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EB47" w14:textId="77777777" w:rsidR="00CB12AA" w:rsidRPr="004D4E5E" w:rsidRDefault="00CB12AA" w:rsidP="00CB12AA">
      <w:pPr>
        <w:spacing w:line="480" w:lineRule="auto"/>
        <w:jc w:val="center"/>
        <w:rPr>
          <w:b/>
          <w:bCs/>
          <w:sz w:val="24"/>
          <w:szCs w:val="24"/>
        </w:rPr>
      </w:pPr>
      <w:r w:rsidRPr="004D4E5E">
        <w:rPr>
          <w:b/>
          <w:bCs/>
          <w:sz w:val="24"/>
          <w:szCs w:val="24"/>
        </w:rPr>
        <w:t xml:space="preserve">“The journey of light”: Qualitative and quantitative analysis of natural light in Seikh </w:t>
      </w:r>
      <w:proofErr w:type="spellStart"/>
      <w:r w:rsidRPr="004D4E5E">
        <w:rPr>
          <w:b/>
          <w:bCs/>
          <w:sz w:val="24"/>
          <w:szCs w:val="24"/>
        </w:rPr>
        <w:t>Lutfallah</w:t>
      </w:r>
      <w:proofErr w:type="spellEnd"/>
      <w:r w:rsidRPr="004D4E5E">
        <w:rPr>
          <w:b/>
          <w:bCs/>
          <w:sz w:val="24"/>
          <w:szCs w:val="24"/>
        </w:rPr>
        <w:t xml:space="preserve"> Mosque</w:t>
      </w:r>
    </w:p>
    <w:p w14:paraId="1A7F7976" w14:textId="77777777" w:rsidR="007E21A6" w:rsidRPr="00367012" w:rsidRDefault="007E21A6" w:rsidP="007E21A6">
      <w:pPr>
        <w:rPr>
          <w:b/>
          <w:bCs/>
        </w:rPr>
      </w:pPr>
      <w:r>
        <w:rPr>
          <w:b/>
          <w:bCs/>
        </w:rPr>
        <w:t xml:space="preserve">Corresponding </w:t>
      </w:r>
      <w:r w:rsidRPr="00367012">
        <w:rPr>
          <w:b/>
          <w:bCs/>
        </w:rPr>
        <w:t>Author:</w:t>
      </w:r>
    </w:p>
    <w:p w14:paraId="27635E50" w14:textId="77777777" w:rsidR="007E21A6" w:rsidRDefault="007E21A6" w:rsidP="007E21A6">
      <w:r>
        <w:t xml:space="preserve">Sadegh </w:t>
      </w:r>
      <w:proofErr w:type="spellStart"/>
      <w:r>
        <w:t>Panahiazar</w:t>
      </w:r>
      <w:proofErr w:type="spellEnd"/>
      <w:r>
        <w:t>, Ph.D.</w:t>
      </w:r>
    </w:p>
    <w:p w14:paraId="2A25F09D" w14:textId="77777777" w:rsidR="007E21A6" w:rsidRDefault="007E21A6" w:rsidP="007E21A6">
      <w:proofErr w:type="gramStart"/>
      <w:r>
        <w:t>128,block</w:t>
      </w:r>
      <w:proofErr w:type="gramEnd"/>
      <w:r>
        <w:t xml:space="preserve"> E, Seamount Apartments, </w:t>
      </w:r>
      <w:proofErr w:type="spellStart"/>
      <w:r>
        <w:t>Fosterbrook</w:t>
      </w:r>
      <w:proofErr w:type="spellEnd"/>
      <w:r>
        <w:t xml:space="preserve">, Stillorgan Road, Dublin, Ireland </w:t>
      </w:r>
    </w:p>
    <w:p w14:paraId="0C8C90CD" w14:textId="77777777" w:rsidR="007E21A6" w:rsidRDefault="007E21A6" w:rsidP="007E21A6">
      <w:r>
        <w:t>Tel: 00353 871178840</w:t>
      </w:r>
    </w:p>
    <w:p w14:paraId="079BD32E" w14:textId="77777777" w:rsidR="007E21A6" w:rsidRDefault="007E21A6" w:rsidP="007E21A6">
      <w:pPr>
        <w:rPr>
          <w:rStyle w:val="Hyperlink"/>
        </w:rPr>
      </w:pPr>
      <w:r>
        <w:t xml:space="preserve">Email: </w:t>
      </w:r>
      <w:hyperlink r:id="rId8" w:history="1">
        <w:r w:rsidRPr="00077E92">
          <w:rPr>
            <w:rStyle w:val="Hyperlink"/>
          </w:rPr>
          <w:t>sadegh.pa@gmail.com</w:t>
        </w:r>
      </w:hyperlink>
    </w:p>
    <w:p w14:paraId="3C1FE03B" w14:textId="77777777" w:rsidR="00CB12AA" w:rsidRDefault="00CB12AA" w:rsidP="00CB12AA"/>
    <w:p w14:paraId="2DE9FE51" w14:textId="77777777" w:rsidR="00CB12AA" w:rsidRDefault="00CB12AA" w:rsidP="00CB12AA"/>
    <w:p w14:paraId="3A0D0A2E" w14:textId="77777777" w:rsidR="00387F3D" w:rsidRDefault="00387F3D" w:rsidP="00CB12AA"/>
    <w:p w14:paraId="68EF9C25" w14:textId="77777777" w:rsidR="00CB12AA" w:rsidRDefault="00CB12AA" w:rsidP="00CB12AA"/>
    <w:p w14:paraId="4B46341F" w14:textId="77777777" w:rsidR="00CB12AA" w:rsidRPr="006F5CA3" w:rsidRDefault="00CB12AA" w:rsidP="00CB12AA">
      <w:pPr>
        <w:pStyle w:val="EndnoteText"/>
        <w:spacing w:line="480" w:lineRule="auto"/>
        <w:rPr>
          <w:rFonts w:asciiTheme="minorBidi" w:hAnsiTheme="minorBidi"/>
          <w:b/>
          <w:bCs/>
          <w:sz w:val="22"/>
          <w:szCs w:val="22"/>
        </w:rPr>
      </w:pPr>
      <w:r w:rsidRPr="006F5CA3">
        <w:rPr>
          <w:rFonts w:asciiTheme="minorBidi" w:hAnsiTheme="minorBidi"/>
          <w:b/>
          <w:bCs/>
          <w:sz w:val="22"/>
          <w:szCs w:val="22"/>
        </w:rPr>
        <w:t>Abstract</w:t>
      </w:r>
    </w:p>
    <w:p w14:paraId="5F4A6CB1" w14:textId="77777777" w:rsidR="00CB12AA" w:rsidRPr="00387F3D" w:rsidRDefault="00CB12AA" w:rsidP="00CB12AA">
      <w:pPr>
        <w:rPr>
          <w:rFonts w:asciiTheme="minorBidi" w:hAnsiTheme="minorBidi" w:cstheme="minorBidi"/>
        </w:rPr>
      </w:pPr>
      <w:proofErr w:type="gramStart"/>
      <w:r w:rsidRPr="00387F3D">
        <w:rPr>
          <w:color w:val="000000" w:themeColor="text1"/>
        </w:rPr>
        <w:t xml:space="preserve">The Sheik </w:t>
      </w:r>
      <w:proofErr w:type="spellStart"/>
      <w:r w:rsidRPr="00387F3D">
        <w:rPr>
          <w:color w:val="000000" w:themeColor="text1"/>
        </w:rPr>
        <w:t>Lutfallah</w:t>
      </w:r>
      <w:proofErr w:type="spellEnd"/>
      <w:r w:rsidRPr="00387F3D">
        <w:rPr>
          <w:color w:val="000000" w:themeColor="text1"/>
        </w:rPr>
        <w:t xml:space="preserve"> mosque</w:t>
      </w:r>
      <w:proofErr w:type="gramEnd"/>
      <w:r w:rsidRPr="00387F3D">
        <w:rPr>
          <w:color w:val="000000" w:themeColor="text1"/>
        </w:rPr>
        <w:t xml:space="preserve">, built in Isfahan, Iran, between 1603 and 1618, is renowned for the quality of its interior light, which was intended both to glorify the shah, originally the principal worshipper in the space, and evoke heaven.  While a careful analysis of the form, achieved through photography as well as plan and section drawings, enables a partial understanding of how these effects were achieved, HDR imaging allows a more rigorously scientific understanding of exactly how light is distributed in the corridor leading to the domed interior hall and in that hall itself.  </w:t>
      </w:r>
      <w:r w:rsidRPr="00387F3D">
        <w:rPr>
          <w:rFonts w:asciiTheme="minorBidi" w:hAnsiTheme="minorBidi" w:cstheme="minorBidi"/>
        </w:rPr>
        <w:t>Having a more rational explanation of how those who designed and built this mosque achieved this evocation only inspires greater respect for their deft combination of ingenuity and piety and for the ways in which light continues to be a persuasive metaphor for the divine.</w:t>
      </w:r>
    </w:p>
    <w:p w14:paraId="45389D90" w14:textId="77777777" w:rsidR="00CB12AA" w:rsidRPr="00387F3D" w:rsidRDefault="00CB12AA" w:rsidP="00CB12AA">
      <w:pPr>
        <w:rPr>
          <w:rFonts w:asciiTheme="minorBidi" w:hAnsiTheme="minorBidi" w:cstheme="minorBidi"/>
        </w:rPr>
      </w:pPr>
    </w:p>
    <w:p w14:paraId="2801804B" w14:textId="77777777" w:rsidR="00CB12AA" w:rsidRPr="00387F3D" w:rsidRDefault="00CB12AA" w:rsidP="00CB12AA">
      <w:pPr>
        <w:rPr>
          <w:rFonts w:asciiTheme="minorBidi" w:hAnsiTheme="minorBidi" w:cstheme="minorBidi"/>
          <w:b/>
          <w:bCs/>
        </w:rPr>
      </w:pPr>
      <w:r w:rsidRPr="00387F3D">
        <w:rPr>
          <w:rFonts w:asciiTheme="minorBidi" w:hAnsiTheme="minorBidi" w:cstheme="minorBidi"/>
          <w:b/>
          <w:bCs/>
        </w:rPr>
        <w:t>Key Word:</w:t>
      </w:r>
    </w:p>
    <w:p w14:paraId="5CA39510" w14:textId="77777777" w:rsidR="00CB12AA" w:rsidRPr="00387F3D" w:rsidRDefault="00CB12AA" w:rsidP="00CB12AA">
      <w:pPr>
        <w:rPr>
          <w:color w:val="000000" w:themeColor="text1"/>
        </w:rPr>
      </w:pPr>
      <w:r w:rsidRPr="00387F3D">
        <w:rPr>
          <w:rFonts w:asciiTheme="minorBidi" w:hAnsiTheme="minorBidi" w:cstheme="minorBidi"/>
        </w:rPr>
        <w:t xml:space="preserve">HDM Imaging, Architecture, History of Architecture, Sheikh </w:t>
      </w:r>
      <w:proofErr w:type="spellStart"/>
      <w:r w:rsidRPr="00387F3D">
        <w:rPr>
          <w:rFonts w:asciiTheme="minorBidi" w:hAnsiTheme="minorBidi" w:cstheme="minorBidi"/>
        </w:rPr>
        <w:t>LotfAllah</w:t>
      </w:r>
      <w:proofErr w:type="spellEnd"/>
      <w:r w:rsidRPr="00387F3D">
        <w:rPr>
          <w:rFonts w:asciiTheme="minorBidi" w:hAnsiTheme="minorBidi" w:cstheme="minorBidi"/>
        </w:rPr>
        <w:t xml:space="preserve">, Light in Architecture, Lighting Analysis </w:t>
      </w:r>
    </w:p>
    <w:p w14:paraId="23A68A0B" w14:textId="77777777" w:rsidR="00387F3D" w:rsidRPr="00387F3D" w:rsidRDefault="00387F3D" w:rsidP="00387F3D"/>
    <w:p w14:paraId="7AB0A5C9" w14:textId="77777777" w:rsidR="00387F3D" w:rsidRPr="00387F3D" w:rsidRDefault="00387F3D">
      <w:r w:rsidRPr="00387F3D">
        <w:br w:type="page"/>
      </w:r>
    </w:p>
    <w:p w14:paraId="76960990" w14:textId="470A8C2E" w:rsidR="008D3F7B" w:rsidRPr="00387F3D" w:rsidRDefault="002A1D36" w:rsidP="00387F3D">
      <w:r w:rsidRPr="002F7A47">
        <w:rPr>
          <w:rFonts w:asciiTheme="majorHAnsi" w:hAnsiTheme="majorHAnsi" w:cstheme="majorHAnsi"/>
          <w:b/>
          <w:color w:val="000000"/>
        </w:rPr>
        <w:lastRenderedPageBreak/>
        <w:t>Introduction</w:t>
      </w:r>
    </w:p>
    <w:p w14:paraId="7BB33957" w14:textId="1FBD45CD" w:rsidR="00B83649" w:rsidRPr="002F7A47" w:rsidRDefault="00B83649" w:rsidP="00A20819">
      <w:pPr>
        <w:tabs>
          <w:tab w:val="left" w:pos="284"/>
        </w:tabs>
        <w:spacing w:line="480" w:lineRule="auto"/>
        <w:rPr>
          <w:rFonts w:asciiTheme="majorHAnsi" w:hAnsiTheme="majorHAnsi" w:cstheme="majorHAnsi"/>
        </w:rPr>
      </w:pPr>
      <w:r w:rsidRPr="002F7A47">
        <w:rPr>
          <w:rFonts w:asciiTheme="majorHAnsi" w:hAnsiTheme="majorHAnsi" w:cstheme="majorHAnsi"/>
        </w:rPr>
        <w:tab/>
      </w:r>
      <w:r w:rsidRPr="002F7A47">
        <w:rPr>
          <w:rFonts w:asciiTheme="majorHAnsi" w:hAnsiTheme="majorHAnsi" w:cstheme="majorHAnsi"/>
        </w:rPr>
        <w:tab/>
      </w:r>
      <w:r w:rsidR="004915C7" w:rsidRPr="002F7A47">
        <w:rPr>
          <w:rFonts w:asciiTheme="majorHAnsi" w:hAnsiTheme="majorHAnsi" w:cstheme="majorHAnsi"/>
        </w:rPr>
        <w:t xml:space="preserve">The </w:t>
      </w:r>
      <w:r w:rsidR="00522F79" w:rsidRPr="002F7A47">
        <w:rPr>
          <w:rFonts w:asciiTheme="majorHAnsi" w:hAnsiTheme="majorHAnsi" w:cstheme="majorHAnsi"/>
        </w:rPr>
        <w:t xml:space="preserve">Sheikh </w:t>
      </w:r>
      <w:r w:rsidR="00C411CD" w:rsidRPr="002F7A47">
        <w:rPr>
          <w:rFonts w:asciiTheme="majorHAnsi" w:hAnsiTheme="majorHAnsi" w:cstheme="majorHAnsi"/>
        </w:rPr>
        <w:t>Lutfullah</w:t>
      </w:r>
      <w:r w:rsidR="00522F79" w:rsidRPr="002F7A47">
        <w:rPr>
          <w:rFonts w:asciiTheme="majorHAnsi" w:hAnsiTheme="majorHAnsi" w:cstheme="majorHAnsi"/>
        </w:rPr>
        <w:t xml:space="preserve"> Mosque in </w:t>
      </w:r>
      <w:r w:rsidR="00950AB1" w:rsidRPr="002F7A47">
        <w:rPr>
          <w:rFonts w:asciiTheme="majorHAnsi" w:hAnsiTheme="majorHAnsi" w:cstheme="majorHAnsi"/>
        </w:rPr>
        <w:t>I</w:t>
      </w:r>
      <w:r w:rsidR="00522F79" w:rsidRPr="002F7A47">
        <w:rPr>
          <w:rFonts w:asciiTheme="majorHAnsi" w:hAnsiTheme="majorHAnsi" w:cstheme="majorHAnsi"/>
        </w:rPr>
        <w:t>sfahan</w:t>
      </w:r>
      <w:r w:rsidR="00C138AF" w:rsidRPr="002F7A47">
        <w:rPr>
          <w:rFonts w:asciiTheme="majorHAnsi" w:hAnsiTheme="majorHAnsi" w:cstheme="majorHAnsi"/>
        </w:rPr>
        <w:t xml:space="preserve">, Iran, </w:t>
      </w:r>
      <w:r w:rsidR="004915C7" w:rsidRPr="002F7A47">
        <w:rPr>
          <w:rFonts w:asciiTheme="majorHAnsi" w:hAnsiTheme="majorHAnsi" w:cstheme="majorHAnsi"/>
        </w:rPr>
        <w:t>built between 1603 and 1618</w:t>
      </w:r>
      <w:r w:rsidR="00EB4D63" w:rsidRPr="002F7A47">
        <w:rPr>
          <w:rFonts w:asciiTheme="majorHAnsi" w:hAnsiTheme="majorHAnsi" w:cstheme="majorHAnsi"/>
        </w:rPr>
        <w:t>,</w:t>
      </w:r>
      <w:r w:rsidR="004915C7" w:rsidRPr="002F7A47">
        <w:rPr>
          <w:rFonts w:asciiTheme="majorHAnsi" w:hAnsiTheme="majorHAnsi" w:cstheme="majorHAnsi"/>
        </w:rPr>
        <w:t xml:space="preserve"> </w:t>
      </w:r>
      <w:r w:rsidR="00C902B4" w:rsidRPr="002F7A47">
        <w:rPr>
          <w:rFonts w:asciiTheme="majorHAnsi" w:hAnsiTheme="majorHAnsi" w:cstheme="majorHAnsi"/>
        </w:rPr>
        <w:t>stand</w:t>
      </w:r>
      <w:r w:rsidR="004B610B" w:rsidRPr="002F7A47">
        <w:rPr>
          <w:rFonts w:asciiTheme="majorHAnsi" w:hAnsiTheme="majorHAnsi" w:cstheme="majorHAnsi"/>
        </w:rPr>
        <w:t>s</w:t>
      </w:r>
      <w:r w:rsidR="00C902B4" w:rsidRPr="002F7A47">
        <w:rPr>
          <w:rFonts w:asciiTheme="majorHAnsi" w:hAnsiTheme="majorHAnsi" w:cstheme="majorHAnsi"/>
        </w:rPr>
        <w:t xml:space="preserve"> on the city’s Maidan </w:t>
      </w:r>
      <w:r w:rsidR="004B610B" w:rsidRPr="002F7A47">
        <w:rPr>
          <w:rFonts w:asciiTheme="majorHAnsi" w:hAnsiTheme="majorHAnsi" w:cstheme="majorHAnsi"/>
        </w:rPr>
        <w:t xml:space="preserve">directly </w:t>
      </w:r>
      <w:r w:rsidR="00C902B4" w:rsidRPr="002F7A47">
        <w:rPr>
          <w:rFonts w:asciiTheme="majorHAnsi" w:hAnsiTheme="majorHAnsi" w:cstheme="majorHAnsi"/>
        </w:rPr>
        <w:t xml:space="preserve">opposite the Ali </w:t>
      </w:r>
      <w:proofErr w:type="spellStart"/>
      <w:r w:rsidR="00C902B4" w:rsidRPr="002F7A47">
        <w:rPr>
          <w:rFonts w:asciiTheme="majorHAnsi" w:hAnsiTheme="majorHAnsi" w:cstheme="majorHAnsi"/>
        </w:rPr>
        <w:t>Qapu</w:t>
      </w:r>
      <w:proofErr w:type="spellEnd"/>
      <w:r w:rsidR="00C902B4" w:rsidRPr="002F7A47">
        <w:rPr>
          <w:rFonts w:asciiTheme="majorHAnsi" w:hAnsiTheme="majorHAnsi" w:cstheme="majorHAnsi"/>
        </w:rPr>
        <w:t xml:space="preserve"> Palace. Both were erected by Shah Abbas I (reigned 1588-1629) as part of his transformation of the city of Isfahan</w:t>
      </w:r>
      <w:r w:rsidR="00C138AF" w:rsidRPr="002F7A47">
        <w:rPr>
          <w:rFonts w:asciiTheme="majorHAnsi" w:hAnsiTheme="majorHAnsi" w:cstheme="majorHAnsi"/>
        </w:rPr>
        <w:t xml:space="preserve"> </w:t>
      </w:r>
      <w:r w:rsidR="00C902B4" w:rsidRPr="002F7A47">
        <w:rPr>
          <w:rFonts w:asciiTheme="majorHAnsi" w:hAnsiTheme="majorHAnsi" w:cstheme="majorHAnsi"/>
        </w:rPr>
        <w:t>to serve as the S</w:t>
      </w:r>
      <w:r w:rsidR="00C138AF" w:rsidRPr="002F7A47">
        <w:rPr>
          <w:rFonts w:asciiTheme="majorHAnsi" w:hAnsiTheme="majorHAnsi" w:cstheme="majorHAnsi"/>
        </w:rPr>
        <w:t>afavid</w:t>
      </w:r>
      <w:r w:rsidR="00C902B4" w:rsidRPr="002F7A47">
        <w:rPr>
          <w:rFonts w:asciiTheme="majorHAnsi" w:hAnsiTheme="majorHAnsi" w:cstheme="majorHAnsi"/>
        </w:rPr>
        <w:t xml:space="preserve"> capital.  </w:t>
      </w:r>
      <w:r w:rsidR="00C138AF" w:rsidRPr="002F7A47">
        <w:rPr>
          <w:rFonts w:asciiTheme="majorHAnsi" w:hAnsiTheme="majorHAnsi" w:cstheme="majorHAnsi"/>
        </w:rPr>
        <w:t xml:space="preserve">Sussan </w:t>
      </w:r>
      <w:proofErr w:type="spellStart"/>
      <w:r w:rsidR="00C138AF" w:rsidRPr="002F7A47">
        <w:rPr>
          <w:rFonts w:asciiTheme="majorHAnsi" w:hAnsiTheme="majorHAnsi" w:cstheme="majorHAnsi"/>
        </w:rPr>
        <w:t>Babaie</w:t>
      </w:r>
      <w:proofErr w:type="spellEnd"/>
      <w:r w:rsidR="00BB6C5A">
        <w:rPr>
          <w:rFonts w:asciiTheme="majorHAnsi" w:hAnsiTheme="majorHAnsi" w:cstheme="majorHAnsi"/>
        </w:rPr>
        <w:t xml:space="preserve"> </w:t>
      </w:r>
      <w:r w:rsidR="0008653C">
        <w:rPr>
          <w:rFonts w:asciiTheme="majorHAnsi" w:hAnsiTheme="majorHAnsi" w:cstheme="majorHAnsi"/>
        </w:rPr>
        <w:t>(2008)</w:t>
      </w:r>
      <w:r w:rsidR="00C138AF" w:rsidRPr="002F7A47">
        <w:rPr>
          <w:rFonts w:asciiTheme="majorHAnsi" w:hAnsiTheme="majorHAnsi" w:cstheme="majorHAnsi"/>
        </w:rPr>
        <w:t xml:space="preserve"> has highlighted the degree to which these and Shah Abbas’s other interventions in the city, including the creation of the Maidan</w:t>
      </w:r>
      <w:r w:rsidR="004D3FCA" w:rsidRPr="002F7A47">
        <w:rPr>
          <w:rFonts w:asciiTheme="majorHAnsi" w:hAnsiTheme="majorHAnsi" w:cstheme="majorHAnsi"/>
        </w:rPr>
        <w:t xml:space="preserve"> itself</w:t>
      </w:r>
      <w:r w:rsidR="00C138AF" w:rsidRPr="002F7A47">
        <w:rPr>
          <w:rFonts w:asciiTheme="majorHAnsi" w:hAnsiTheme="majorHAnsi" w:cstheme="majorHAnsi"/>
        </w:rPr>
        <w:t xml:space="preserve">, were prompted by </w:t>
      </w:r>
      <w:r w:rsidR="004F507B" w:rsidRPr="002F7A47">
        <w:rPr>
          <w:rFonts w:asciiTheme="majorHAnsi" w:hAnsiTheme="majorHAnsi" w:cstheme="majorHAnsi"/>
        </w:rPr>
        <w:t>Abbas’s</w:t>
      </w:r>
      <w:r w:rsidR="00C138AF" w:rsidRPr="002F7A47">
        <w:rPr>
          <w:rFonts w:asciiTheme="majorHAnsi" w:hAnsiTheme="majorHAnsi" w:cstheme="majorHAnsi"/>
        </w:rPr>
        <w:t xml:space="preserve"> desire to express kingship in ways that </w:t>
      </w:r>
      <w:r w:rsidR="004F507B" w:rsidRPr="002F7A47">
        <w:rPr>
          <w:rFonts w:asciiTheme="majorHAnsi" w:hAnsiTheme="majorHAnsi" w:cstheme="majorHAnsi"/>
        </w:rPr>
        <w:t xml:space="preserve">enhanced support for the Safavid’s </w:t>
      </w:r>
      <w:r w:rsidR="00C138AF" w:rsidRPr="002F7A47">
        <w:rPr>
          <w:rFonts w:asciiTheme="majorHAnsi" w:hAnsiTheme="majorHAnsi" w:cstheme="majorHAnsi"/>
        </w:rPr>
        <w:t xml:space="preserve">adoption of Shi’ism as the state religion. </w:t>
      </w:r>
      <w:r w:rsidR="00C902B4" w:rsidRPr="002F7A47">
        <w:rPr>
          <w:rFonts w:asciiTheme="majorHAnsi" w:hAnsiTheme="majorHAnsi" w:cstheme="majorHAnsi"/>
        </w:rPr>
        <w:t>Sheik</w:t>
      </w:r>
      <w:r w:rsidR="00CC3724" w:rsidRPr="002F7A47">
        <w:rPr>
          <w:rFonts w:asciiTheme="majorHAnsi" w:hAnsiTheme="majorHAnsi" w:cstheme="majorHAnsi"/>
        </w:rPr>
        <w:t>h</w:t>
      </w:r>
      <w:r w:rsidR="00C902B4" w:rsidRPr="002F7A47">
        <w:rPr>
          <w:rFonts w:asciiTheme="majorHAnsi" w:hAnsiTheme="majorHAnsi" w:cstheme="majorHAnsi"/>
        </w:rPr>
        <w:t xml:space="preserve"> </w:t>
      </w:r>
      <w:r w:rsidR="00C411CD" w:rsidRPr="002F7A47">
        <w:rPr>
          <w:rFonts w:asciiTheme="majorHAnsi" w:hAnsiTheme="majorHAnsi" w:cstheme="majorHAnsi"/>
        </w:rPr>
        <w:t>Lutfullah</w:t>
      </w:r>
      <w:r w:rsidR="00C902B4" w:rsidRPr="002F7A47">
        <w:rPr>
          <w:rFonts w:asciiTheme="majorHAnsi" w:hAnsiTheme="majorHAnsi" w:cstheme="majorHAnsi"/>
        </w:rPr>
        <w:t xml:space="preserve">, </w:t>
      </w:r>
      <w:r w:rsidR="004F507B" w:rsidRPr="002F7A47">
        <w:rPr>
          <w:rFonts w:asciiTheme="majorHAnsi" w:hAnsiTheme="majorHAnsi" w:cstheme="majorHAnsi"/>
        </w:rPr>
        <w:t>the mosque’s</w:t>
      </w:r>
      <w:r w:rsidR="00C902B4" w:rsidRPr="002F7A47">
        <w:rPr>
          <w:rFonts w:asciiTheme="majorHAnsi" w:hAnsiTheme="majorHAnsi" w:cstheme="majorHAnsi"/>
        </w:rPr>
        <w:t xml:space="preserve"> original imam, was the Shah’s father-in-law.</w:t>
      </w:r>
      <w:r w:rsidR="00C138AF" w:rsidRPr="002F7A47">
        <w:rPr>
          <w:rFonts w:asciiTheme="majorHAnsi" w:hAnsiTheme="majorHAnsi" w:cstheme="majorHAnsi"/>
        </w:rPr>
        <w:t xml:space="preserve"> As one of the leading cleric</w:t>
      </w:r>
      <w:r w:rsidR="004F507B" w:rsidRPr="002F7A47">
        <w:rPr>
          <w:rFonts w:asciiTheme="majorHAnsi" w:hAnsiTheme="majorHAnsi" w:cstheme="majorHAnsi"/>
        </w:rPr>
        <w:t>al</w:t>
      </w:r>
      <w:r w:rsidR="00C138AF" w:rsidRPr="002F7A47">
        <w:rPr>
          <w:rFonts w:asciiTheme="majorHAnsi" w:hAnsiTheme="majorHAnsi" w:cstheme="majorHAnsi"/>
        </w:rPr>
        <w:t xml:space="preserve"> support</w:t>
      </w:r>
      <w:r w:rsidR="004F507B" w:rsidRPr="002F7A47">
        <w:rPr>
          <w:rFonts w:asciiTheme="majorHAnsi" w:hAnsiTheme="majorHAnsi" w:cstheme="majorHAnsi"/>
        </w:rPr>
        <w:t>ers of</w:t>
      </w:r>
      <w:r w:rsidR="00C138AF" w:rsidRPr="002F7A47">
        <w:rPr>
          <w:rFonts w:asciiTheme="majorHAnsi" w:hAnsiTheme="majorHAnsi" w:cstheme="majorHAnsi"/>
        </w:rPr>
        <w:t xml:space="preserve"> the regime, he propagated a</w:t>
      </w:r>
      <w:r w:rsidR="00A53942" w:rsidRPr="002F7A47">
        <w:rPr>
          <w:rFonts w:asciiTheme="majorHAnsi" w:hAnsiTheme="majorHAnsi" w:cstheme="majorHAnsi"/>
        </w:rPr>
        <w:t>n understanding of Shi’ism that buttressed the king’s authority, including the institution of a requirement to attend Friday prayer</w:t>
      </w:r>
      <w:r w:rsidR="00C138AF" w:rsidRPr="002F7A47">
        <w:rPr>
          <w:rFonts w:asciiTheme="majorHAnsi" w:hAnsiTheme="majorHAnsi" w:cstheme="majorHAnsi"/>
        </w:rPr>
        <w:t xml:space="preserve"> </w:t>
      </w:r>
      <w:r w:rsidR="00321D2C">
        <w:rPr>
          <w:rFonts w:asciiTheme="majorHAnsi" w:hAnsiTheme="majorHAnsi" w:cstheme="majorHAnsi"/>
        </w:rPr>
        <w:t>(</w:t>
      </w:r>
      <w:proofErr w:type="spellStart"/>
      <w:r w:rsidR="00A53942" w:rsidRPr="002F7A47">
        <w:rPr>
          <w:rFonts w:asciiTheme="majorHAnsi" w:hAnsiTheme="majorHAnsi" w:cstheme="majorHAnsi"/>
        </w:rPr>
        <w:t>Babaie</w:t>
      </w:r>
      <w:proofErr w:type="spellEnd"/>
      <w:r w:rsidR="00321D2C">
        <w:rPr>
          <w:rFonts w:asciiTheme="majorHAnsi" w:hAnsiTheme="majorHAnsi" w:cstheme="majorHAnsi"/>
        </w:rPr>
        <w:t>,</w:t>
      </w:r>
      <w:r w:rsidR="00BB6C5A">
        <w:rPr>
          <w:rFonts w:asciiTheme="majorHAnsi" w:hAnsiTheme="majorHAnsi" w:cstheme="majorHAnsi"/>
        </w:rPr>
        <w:t xml:space="preserve"> </w:t>
      </w:r>
      <w:r w:rsidR="0008653C">
        <w:rPr>
          <w:rFonts w:asciiTheme="majorHAnsi" w:hAnsiTheme="majorHAnsi" w:cstheme="majorHAnsi"/>
        </w:rPr>
        <w:t>2008)</w:t>
      </w:r>
      <w:r w:rsidR="001111E1">
        <w:rPr>
          <w:rFonts w:asciiTheme="majorHAnsi" w:hAnsiTheme="majorHAnsi" w:cstheme="majorHAnsi"/>
        </w:rPr>
        <w:t>.</w:t>
      </w:r>
      <w:r w:rsidR="00A53942" w:rsidRPr="002F7A47">
        <w:rPr>
          <w:rFonts w:asciiTheme="majorHAnsi" w:hAnsiTheme="majorHAnsi" w:cstheme="majorHAnsi"/>
        </w:rPr>
        <w:t xml:space="preserve"> </w:t>
      </w:r>
      <w:r w:rsidR="009A6E1B">
        <w:rPr>
          <w:rStyle w:val="FootnoteReference"/>
          <w:rFonts w:asciiTheme="majorHAnsi" w:hAnsiTheme="majorHAnsi" w:cstheme="majorHAnsi"/>
        </w:rPr>
        <w:footnoteReference w:id="1"/>
      </w:r>
      <w:r w:rsidR="009A6E1B" w:rsidRPr="002F7A47">
        <w:rPr>
          <w:rFonts w:asciiTheme="majorHAnsi" w:hAnsiTheme="majorHAnsi" w:cstheme="majorHAnsi"/>
        </w:rPr>
        <w:t xml:space="preserve"> </w:t>
      </w:r>
      <w:r w:rsidR="002449A3" w:rsidRPr="002F7A47">
        <w:rPr>
          <w:rFonts w:asciiTheme="majorHAnsi" w:hAnsiTheme="majorHAnsi" w:cstheme="majorHAnsi"/>
        </w:rPr>
        <w:t>identifie</w:t>
      </w:r>
      <w:r w:rsidR="004F507B" w:rsidRPr="002F7A47">
        <w:rPr>
          <w:rFonts w:asciiTheme="majorHAnsi" w:hAnsiTheme="majorHAnsi" w:cstheme="majorHAnsi"/>
        </w:rPr>
        <w:t>s</w:t>
      </w:r>
      <w:r w:rsidR="002449A3" w:rsidRPr="002F7A47">
        <w:rPr>
          <w:rFonts w:asciiTheme="majorHAnsi" w:hAnsiTheme="majorHAnsi" w:cstheme="majorHAnsi"/>
        </w:rPr>
        <w:t xml:space="preserve"> the unusual design of the mosque, whose </w:t>
      </w:r>
      <w:r w:rsidR="00A53942" w:rsidRPr="002F7A47">
        <w:rPr>
          <w:rFonts w:asciiTheme="majorHAnsi" w:hAnsiTheme="majorHAnsi" w:cstheme="majorHAnsi"/>
        </w:rPr>
        <w:t xml:space="preserve">principal </w:t>
      </w:r>
      <w:r w:rsidR="002449A3" w:rsidRPr="002F7A47">
        <w:rPr>
          <w:rFonts w:asciiTheme="majorHAnsi" w:hAnsiTheme="majorHAnsi" w:cstheme="majorHAnsi"/>
        </w:rPr>
        <w:t xml:space="preserve">interior </w:t>
      </w:r>
      <w:r w:rsidR="00A53942" w:rsidRPr="002F7A47">
        <w:rPr>
          <w:rFonts w:asciiTheme="majorHAnsi" w:hAnsiTheme="majorHAnsi" w:cstheme="majorHAnsi"/>
        </w:rPr>
        <w:t xml:space="preserve">space </w:t>
      </w:r>
      <w:r w:rsidR="002449A3" w:rsidRPr="002F7A47">
        <w:rPr>
          <w:rFonts w:asciiTheme="majorHAnsi" w:hAnsiTheme="majorHAnsi" w:cstheme="majorHAnsi"/>
        </w:rPr>
        <w:t xml:space="preserve">consists of a single domed unit, </w:t>
      </w:r>
      <w:r w:rsidR="00A53942" w:rsidRPr="002F7A47">
        <w:rPr>
          <w:rFonts w:asciiTheme="majorHAnsi" w:hAnsiTheme="majorHAnsi" w:cstheme="majorHAnsi"/>
        </w:rPr>
        <w:t xml:space="preserve">as “a singularly creative refashioning of the </w:t>
      </w:r>
      <w:proofErr w:type="spellStart"/>
      <w:r w:rsidR="00A53942" w:rsidRPr="002F7A47">
        <w:rPr>
          <w:rFonts w:asciiTheme="majorHAnsi" w:hAnsiTheme="majorHAnsi" w:cstheme="majorHAnsi"/>
          <w:i/>
          <w:iCs/>
        </w:rPr>
        <w:t>maqsura</w:t>
      </w:r>
      <w:proofErr w:type="spellEnd"/>
      <w:r w:rsidR="00A53942" w:rsidRPr="002F7A47">
        <w:rPr>
          <w:rFonts w:asciiTheme="majorHAnsi" w:hAnsiTheme="majorHAnsi" w:cstheme="majorHAnsi"/>
        </w:rPr>
        <w:t xml:space="preserve"> feature of congregational mosques associated with the patronage of Sunni kings.</w:t>
      </w:r>
      <w:r w:rsidR="004F507B" w:rsidRPr="002F7A47">
        <w:rPr>
          <w:rFonts w:asciiTheme="majorHAnsi" w:hAnsiTheme="majorHAnsi" w:cstheme="majorHAnsi"/>
        </w:rPr>
        <w:t>”</w:t>
      </w:r>
      <w:r w:rsidR="00A53942" w:rsidRPr="002F7A47">
        <w:rPr>
          <w:rFonts w:asciiTheme="majorHAnsi" w:hAnsiTheme="majorHAnsi" w:cstheme="majorHAnsi"/>
        </w:rPr>
        <w:t xml:space="preserve"> </w:t>
      </w:r>
      <w:r w:rsidR="004F507B" w:rsidRPr="002F7A47">
        <w:rPr>
          <w:rFonts w:asciiTheme="majorHAnsi" w:hAnsiTheme="majorHAnsi" w:cstheme="majorHAnsi"/>
        </w:rPr>
        <w:t>“</w:t>
      </w:r>
      <w:r w:rsidR="00A53942" w:rsidRPr="002F7A47">
        <w:rPr>
          <w:rFonts w:asciiTheme="majorHAnsi" w:hAnsiTheme="majorHAnsi" w:cstheme="majorHAnsi"/>
        </w:rPr>
        <w:t xml:space="preserve">The </w:t>
      </w:r>
      <w:proofErr w:type="spellStart"/>
      <w:r w:rsidR="00A53942" w:rsidRPr="002F7A47">
        <w:rPr>
          <w:rFonts w:asciiTheme="majorHAnsi" w:hAnsiTheme="majorHAnsi" w:cstheme="majorHAnsi"/>
          <w:i/>
          <w:iCs/>
        </w:rPr>
        <w:t>maqsura</w:t>
      </w:r>
      <w:proofErr w:type="spellEnd"/>
      <w:r w:rsidR="004F507B" w:rsidRPr="002F7A47">
        <w:rPr>
          <w:rFonts w:asciiTheme="majorHAnsi" w:hAnsiTheme="majorHAnsi" w:cstheme="majorHAnsi"/>
        </w:rPr>
        <w:t>, she continues, “</w:t>
      </w:r>
      <w:r w:rsidR="00A53942" w:rsidRPr="002F7A47">
        <w:rPr>
          <w:rFonts w:asciiTheme="majorHAnsi" w:hAnsiTheme="majorHAnsi" w:cstheme="majorHAnsi"/>
        </w:rPr>
        <w:t xml:space="preserve">constituted an especially sanctified zone at or in the vicinity of the mihrab occupied by the ruler when he attended Friday </w:t>
      </w:r>
      <w:proofErr w:type="gramStart"/>
      <w:r w:rsidR="00A53942" w:rsidRPr="001111E1">
        <w:rPr>
          <w:rFonts w:asciiTheme="majorHAnsi" w:hAnsiTheme="majorHAnsi" w:cstheme="majorHAnsi"/>
        </w:rPr>
        <w:t>prayer”</w:t>
      </w:r>
      <w:r w:rsidR="00BB6C5A" w:rsidRPr="001111E1">
        <w:rPr>
          <w:rFonts w:asciiTheme="majorHAnsi" w:hAnsiTheme="majorHAnsi" w:cstheme="majorHAnsi"/>
          <w:lang w:val="en-US"/>
        </w:rPr>
        <w:t>(</w:t>
      </w:r>
      <w:proofErr w:type="gramEnd"/>
      <w:r w:rsidR="00BB6C5A" w:rsidRPr="001111E1">
        <w:rPr>
          <w:rFonts w:asciiTheme="majorHAnsi" w:hAnsiTheme="majorHAnsi" w:cstheme="majorHAnsi"/>
          <w:lang w:val="en-US"/>
        </w:rPr>
        <w:t>Babai,</w:t>
      </w:r>
      <w:r w:rsidR="0050471E">
        <w:rPr>
          <w:rFonts w:asciiTheme="majorHAnsi" w:hAnsiTheme="majorHAnsi" w:cstheme="majorHAnsi"/>
          <w:lang w:val="en-US"/>
        </w:rPr>
        <w:t xml:space="preserve"> </w:t>
      </w:r>
      <w:r w:rsidR="00BB6C5A" w:rsidRPr="001111E1">
        <w:rPr>
          <w:rFonts w:asciiTheme="majorHAnsi" w:hAnsiTheme="majorHAnsi" w:cstheme="majorHAnsi"/>
          <w:lang w:val="en-US"/>
        </w:rPr>
        <w:t>2008</w:t>
      </w:r>
      <w:r w:rsidR="0050471E">
        <w:rPr>
          <w:rFonts w:asciiTheme="majorHAnsi" w:hAnsiTheme="majorHAnsi" w:cstheme="majorHAnsi"/>
          <w:lang w:val="en-US"/>
        </w:rPr>
        <w:t xml:space="preserve">, p. </w:t>
      </w:r>
      <w:r w:rsidR="00BB6C5A" w:rsidRPr="001111E1">
        <w:rPr>
          <w:rFonts w:asciiTheme="majorHAnsi" w:hAnsiTheme="majorHAnsi" w:cstheme="majorHAnsi"/>
          <w:lang w:val="en-US"/>
        </w:rPr>
        <w:t>96)</w:t>
      </w:r>
      <w:r w:rsidR="001111E1" w:rsidRPr="001111E1">
        <w:rPr>
          <w:rFonts w:asciiTheme="majorHAnsi" w:hAnsiTheme="majorHAnsi" w:cstheme="majorHAnsi"/>
          <w:lang w:val="en-US"/>
        </w:rPr>
        <w:t>.</w:t>
      </w:r>
      <w:r w:rsidR="00A53942" w:rsidRPr="002F7A47">
        <w:rPr>
          <w:rFonts w:asciiTheme="majorHAnsi" w:hAnsiTheme="majorHAnsi" w:cstheme="majorHAnsi"/>
        </w:rPr>
        <w:t xml:space="preserve"> </w:t>
      </w:r>
      <w:r w:rsidR="004F507B" w:rsidRPr="002F7A47">
        <w:rPr>
          <w:rFonts w:asciiTheme="majorHAnsi" w:hAnsiTheme="majorHAnsi" w:cstheme="majorHAnsi"/>
        </w:rPr>
        <w:t>The Sheik</w:t>
      </w:r>
      <w:r w:rsidR="00CC3724" w:rsidRPr="002F7A47">
        <w:rPr>
          <w:rFonts w:asciiTheme="majorHAnsi" w:hAnsiTheme="majorHAnsi" w:cstheme="majorHAnsi"/>
        </w:rPr>
        <w:t>h</w:t>
      </w:r>
      <w:r w:rsidR="004F507B" w:rsidRPr="002F7A47">
        <w:rPr>
          <w:rFonts w:asciiTheme="majorHAnsi" w:hAnsiTheme="majorHAnsi" w:cstheme="majorHAnsi"/>
        </w:rPr>
        <w:t xml:space="preserve"> </w:t>
      </w:r>
      <w:r w:rsidR="00C411CD" w:rsidRPr="002F7A47">
        <w:rPr>
          <w:rFonts w:asciiTheme="majorHAnsi" w:hAnsiTheme="majorHAnsi" w:cstheme="majorHAnsi"/>
        </w:rPr>
        <w:t>Lutfullah</w:t>
      </w:r>
      <w:r w:rsidR="004F507B" w:rsidRPr="002F7A47">
        <w:rPr>
          <w:rFonts w:asciiTheme="majorHAnsi" w:hAnsiTheme="majorHAnsi" w:cstheme="majorHAnsi"/>
        </w:rPr>
        <w:t xml:space="preserve"> Mosque</w:t>
      </w:r>
      <w:r w:rsidR="00A53942" w:rsidRPr="002F7A47">
        <w:rPr>
          <w:rFonts w:asciiTheme="majorHAnsi" w:hAnsiTheme="majorHAnsi" w:cstheme="majorHAnsi"/>
        </w:rPr>
        <w:t xml:space="preserve"> </w:t>
      </w:r>
      <w:r w:rsidR="004F507B" w:rsidRPr="002F7A47">
        <w:rPr>
          <w:rFonts w:asciiTheme="majorHAnsi" w:hAnsiTheme="majorHAnsi" w:cstheme="majorHAnsi"/>
        </w:rPr>
        <w:t>was</w:t>
      </w:r>
      <w:r w:rsidR="004D3FCA" w:rsidRPr="002F7A47">
        <w:rPr>
          <w:rFonts w:asciiTheme="majorHAnsi" w:hAnsiTheme="majorHAnsi" w:cstheme="majorHAnsi"/>
        </w:rPr>
        <w:t xml:space="preserve"> thus</w:t>
      </w:r>
      <w:r w:rsidR="004F507B" w:rsidRPr="002F7A47">
        <w:rPr>
          <w:rFonts w:asciiTheme="majorHAnsi" w:hAnsiTheme="majorHAnsi" w:cstheme="majorHAnsi"/>
        </w:rPr>
        <w:t xml:space="preserve"> built to serve</w:t>
      </w:r>
      <w:r w:rsidR="00A53942" w:rsidRPr="002F7A47">
        <w:rPr>
          <w:rFonts w:asciiTheme="majorHAnsi" w:hAnsiTheme="majorHAnsi" w:cstheme="majorHAnsi"/>
        </w:rPr>
        <w:t xml:space="preserve"> as a royal chapel</w:t>
      </w:r>
      <w:r w:rsidR="0043265E" w:rsidRPr="002F7A47">
        <w:rPr>
          <w:rFonts w:asciiTheme="majorHAnsi" w:hAnsiTheme="majorHAnsi" w:cstheme="majorHAnsi"/>
        </w:rPr>
        <w:t xml:space="preserve"> and belongs to an entirely different – and more unusual -- type of mosque than the new congregational </w:t>
      </w:r>
      <w:r w:rsidR="004F507B" w:rsidRPr="002F7A47">
        <w:rPr>
          <w:rFonts w:asciiTheme="majorHAnsi" w:hAnsiTheme="majorHAnsi" w:cstheme="majorHAnsi"/>
        </w:rPr>
        <w:t xml:space="preserve">Shah (now Imam) </w:t>
      </w:r>
      <w:r w:rsidR="0043265E" w:rsidRPr="002F7A47">
        <w:rPr>
          <w:rFonts w:asciiTheme="majorHAnsi" w:hAnsiTheme="majorHAnsi" w:cstheme="majorHAnsi"/>
        </w:rPr>
        <w:t>mosque Shah Abbas contributed to the south end of the Maidan</w:t>
      </w:r>
      <w:r w:rsidR="00CC3724" w:rsidRPr="002F7A47">
        <w:rPr>
          <w:rFonts w:asciiTheme="majorHAnsi" w:hAnsiTheme="majorHAnsi" w:cstheme="majorHAnsi"/>
        </w:rPr>
        <w:t>, which</w:t>
      </w:r>
      <w:r w:rsidR="004D3FCA" w:rsidRPr="002F7A47">
        <w:rPr>
          <w:rFonts w:asciiTheme="majorHAnsi" w:hAnsiTheme="majorHAnsi" w:cstheme="majorHAnsi"/>
        </w:rPr>
        <w:t xml:space="preserve"> is</w:t>
      </w:r>
      <w:r w:rsidR="00CC3724" w:rsidRPr="002F7A47">
        <w:rPr>
          <w:rFonts w:asciiTheme="majorHAnsi" w:hAnsiTheme="majorHAnsi" w:cstheme="majorHAnsi"/>
        </w:rPr>
        <w:t xml:space="preserve">, like the city’s older </w:t>
      </w:r>
      <w:proofErr w:type="gramStart"/>
      <w:r w:rsidR="00CC3724" w:rsidRPr="002F7A47">
        <w:rPr>
          <w:rFonts w:asciiTheme="majorHAnsi" w:hAnsiTheme="majorHAnsi" w:cstheme="majorHAnsi"/>
        </w:rPr>
        <w:t>Friday mosque</w:t>
      </w:r>
      <w:proofErr w:type="gramEnd"/>
      <w:r w:rsidR="00CC3724" w:rsidRPr="002F7A47">
        <w:rPr>
          <w:rFonts w:asciiTheme="majorHAnsi" w:hAnsiTheme="majorHAnsi" w:cstheme="majorHAnsi"/>
        </w:rPr>
        <w:t xml:space="preserve">, organized </w:t>
      </w:r>
      <w:r w:rsidR="004D3FCA" w:rsidRPr="002F7A47">
        <w:rPr>
          <w:rFonts w:asciiTheme="majorHAnsi" w:hAnsiTheme="majorHAnsi" w:cstheme="majorHAnsi"/>
        </w:rPr>
        <w:t xml:space="preserve">instead </w:t>
      </w:r>
      <w:r w:rsidR="00CC3724" w:rsidRPr="002F7A47">
        <w:rPr>
          <w:rFonts w:asciiTheme="majorHAnsi" w:hAnsiTheme="majorHAnsi" w:cstheme="majorHAnsi"/>
        </w:rPr>
        <w:t>around a large courtyard that can accommodate thousands of worshippers.</w:t>
      </w:r>
    </w:p>
    <w:p w14:paraId="635D5E68" w14:textId="1650D548" w:rsidR="004915C7" w:rsidRPr="002F7A47" w:rsidRDefault="00B83649" w:rsidP="00A733CD">
      <w:pPr>
        <w:tabs>
          <w:tab w:val="left" w:pos="284"/>
        </w:tabs>
        <w:spacing w:line="480" w:lineRule="auto"/>
        <w:rPr>
          <w:rFonts w:asciiTheme="majorHAnsi" w:hAnsiTheme="majorHAnsi" w:cstheme="majorHAnsi"/>
        </w:rPr>
      </w:pPr>
      <w:r w:rsidRPr="002F7A47">
        <w:rPr>
          <w:rFonts w:asciiTheme="majorHAnsi" w:hAnsiTheme="majorHAnsi" w:cstheme="majorHAnsi"/>
        </w:rPr>
        <w:tab/>
      </w:r>
      <w:r w:rsidRPr="002F7A47">
        <w:rPr>
          <w:rFonts w:asciiTheme="majorHAnsi" w:hAnsiTheme="majorHAnsi" w:cstheme="majorHAnsi"/>
        </w:rPr>
        <w:tab/>
      </w:r>
      <w:r w:rsidR="0043265E" w:rsidRPr="002F7A47">
        <w:rPr>
          <w:rFonts w:asciiTheme="majorHAnsi" w:hAnsiTheme="majorHAnsi" w:cstheme="majorHAnsi"/>
        </w:rPr>
        <w:t xml:space="preserve">Reconstructing this political and religious context is crucial to understanding of why the </w:t>
      </w:r>
      <w:proofErr w:type="gramStart"/>
      <w:r w:rsidR="0043265E" w:rsidRPr="002F7A47">
        <w:rPr>
          <w:rFonts w:asciiTheme="majorHAnsi" w:hAnsiTheme="majorHAnsi" w:cstheme="majorHAnsi"/>
        </w:rPr>
        <w:t>Sheik</w:t>
      </w:r>
      <w:r w:rsidR="00432C7F" w:rsidRPr="002F7A47">
        <w:rPr>
          <w:rFonts w:asciiTheme="majorHAnsi" w:hAnsiTheme="majorHAnsi" w:cstheme="majorHAnsi"/>
        </w:rPr>
        <w:t>h</w:t>
      </w:r>
      <w:r w:rsidR="0043265E" w:rsidRPr="002F7A47">
        <w:rPr>
          <w:rFonts w:asciiTheme="majorHAnsi" w:hAnsiTheme="majorHAnsi" w:cstheme="majorHAnsi"/>
        </w:rPr>
        <w:t xml:space="preserve"> </w:t>
      </w:r>
      <w:r w:rsidR="00C411CD" w:rsidRPr="002F7A47">
        <w:rPr>
          <w:rFonts w:asciiTheme="majorHAnsi" w:hAnsiTheme="majorHAnsi" w:cstheme="majorHAnsi"/>
        </w:rPr>
        <w:t>Lutfullah</w:t>
      </w:r>
      <w:r w:rsidR="0043265E" w:rsidRPr="002F7A47">
        <w:rPr>
          <w:rFonts w:asciiTheme="majorHAnsi" w:hAnsiTheme="majorHAnsi" w:cstheme="majorHAnsi"/>
        </w:rPr>
        <w:t xml:space="preserve"> mosque</w:t>
      </w:r>
      <w:proofErr w:type="gramEnd"/>
      <w:r w:rsidR="0043265E" w:rsidRPr="002F7A47">
        <w:rPr>
          <w:rFonts w:asciiTheme="majorHAnsi" w:hAnsiTheme="majorHAnsi" w:cstheme="majorHAnsi"/>
        </w:rPr>
        <w:t xml:space="preserve"> was built and how its form, like the Sheik</w:t>
      </w:r>
      <w:r w:rsidR="00432C7F" w:rsidRPr="002F7A47">
        <w:rPr>
          <w:rFonts w:asciiTheme="majorHAnsi" w:hAnsiTheme="majorHAnsi" w:cstheme="majorHAnsi"/>
        </w:rPr>
        <w:t>h</w:t>
      </w:r>
      <w:r w:rsidR="0043265E" w:rsidRPr="002F7A47">
        <w:rPr>
          <w:rFonts w:asciiTheme="majorHAnsi" w:hAnsiTheme="majorHAnsi" w:cstheme="majorHAnsi"/>
        </w:rPr>
        <w:t xml:space="preserve">’s preaching, </w:t>
      </w:r>
      <w:r w:rsidR="004F507B" w:rsidRPr="002F7A47">
        <w:rPr>
          <w:rFonts w:asciiTheme="majorHAnsi" w:hAnsiTheme="majorHAnsi" w:cstheme="majorHAnsi"/>
        </w:rPr>
        <w:t>enhanced</w:t>
      </w:r>
      <w:r w:rsidR="0043265E" w:rsidRPr="002F7A47">
        <w:rPr>
          <w:rFonts w:asciiTheme="majorHAnsi" w:hAnsiTheme="majorHAnsi" w:cstheme="majorHAnsi"/>
        </w:rPr>
        <w:t xml:space="preserve"> Shah Abbas’s </w:t>
      </w:r>
      <w:r w:rsidR="004F507B" w:rsidRPr="002F7A47">
        <w:rPr>
          <w:rFonts w:asciiTheme="majorHAnsi" w:hAnsiTheme="majorHAnsi" w:cstheme="majorHAnsi"/>
        </w:rPr>
        <w:t xml:space="preserve">mutually supportive </w:t>
      </w:r>
      <w:r w:rsidR="0043265E" w:rsidRPr="002F7A47">
        <w:rPr>
          <w:rFonts w:asciiTheme="majorHAnsi" w:hAnsiTheme="majorHAnsi" w:cstheme="majorHAnsi"/>
        </w:rPr>
        <w:t>refashioning of Shi’ism and Persian kingship.</w:t>
      </w:r>
      <w:r w:rsidR="004F507B" w:rsidRPr="002F7A47">
        <w:rPr>
          <w:rFonts w:asciiTheme="majorHAnsi" w:hAnsiTheme="majorHAnsi" w:cstheme="majorHAnsi"/>
        </w:rPr>
        <w:t xml:space="preserve"> They do little, however, to </w:t>
      </w:r>
      <w:r w:rsidR="004F507B" w:rsidRPr="002F7A47">
        <w:rPr>
          <w:rFonts w:asciiTheme="majorHAnsi" w:hAnsiTheme="majorHAnsi" w:cstheme="majorHAnsi"/>
        </w:rPr>
        <w:lastRenderedPageBreak/>
        <w:t xml:space="preserve">explain </w:t>
      </w:r>
      <w:r w:rsidR="00B47AC2" w:rsidRPr="002F7A47">
        <w:rPr>
          <w:rFonts w:asciiTheme="majorHAnsi" w:hAnsiTheme="majorHAnsi" w:cstheme="majorHAnsi"/>
        </w:rPr>
        <w:t xml:space="preserve">the building’s extraordinary experiential qualities </w:t>
      </w:r>
      <w:r w:rsidR="00522F79" w:rsidRPr="002F7A47">
        <w:rPr>
          <w:rFonts w:asciiTheme="majorHAnsi" w:hAnsiTheme="majorHAnsi" w:cstheme="majorHAnsi"/>
        </w:rPr>
        <w:t>as a place where the presence of light is manifested physically, psychologically</w:t>
      </w:r>
      <w:r w:rsidR="000E7765" w:rsidRPr="002F7A47">
        <w:rPr>
          <w:rFonts w:asciiTheme="majorHAnsi" w:hAnsiTheme="majorHAnsi" w:cstheme="majorHAnsi"/>
        </w:rPr>
        <w:t>,</w:t>
      </w:r>
      <w:r w:rsidR="00522F79" w:rsidRPr="002F7A47">
        <w:rPr>
          <w:rFonts w:asciiTheme="majorHAnsi" w:hAnsiTheme="majorHAnsi" w:cstheme="majorHAnsi"/>
        </w:rPr>
        <w:t xml:space="preserve"> and artistically. Light in this mosque is not only something that adds beauty but is the basis of its formation and existence.</w:t>
      </w:r>
      <w:r w:rsidR="00A733CD" w:rsidRPr="002F7A47">
        <w:rPr>
          <w:rFonts w:asciiTheme="majorHAnsi" w:hAnsiTheme="majorHAnsi" w:cstheme="majorHAnsi"/>
        </w:rPr>
        <w:t xml:space="preserve"> </w:t>
      </w:r>
      <w:r w:rsidR="00B47AC2" w:rsidRPr="002F7A47">
        <w:rPr>
          <w:rFonts w:asciiTheme="majorHAnsi" w:hAnsiTheme="majorHAnsi" w:cstheme="majorHAnsi"/>
        </w:rPr>
        <w:t xml:space="preserve">The challenge for scholars is to move beyond the combination of physical description and emotive language </w:t>
      </w:r>
      <w:r w:rsidR="00522F79" w:rsidRPr="002F7A47">
        <w:rPr>
          <w:rFonts w:asciiTheme="majorHAnsi" w:hAnsiTheme="majorHAnsi" w:cstheme="majorHAnsi"/>
        </w:rPr>
        <w:t xml:space="preserve">Arthur </w:t>
      </w:r>
      <w:r w:rsidR="00576DD9" w:rsidRPr="002F7A47">
        <w:rPr>
          <w:rFonts w:asciiTheme="majorHAnsi" w:hAnsiTheme="majorHAnsi" w:cstheme="majorHAnsi"/>
        </w:rPr>
        <w:t xml:space="preserve">Upham </w:t>
      </w:r>
      <w:r w:rsidR="00522F79" w:rsidRPr="002F7A47">
        <w:rPr>
          <w:rFonts w:asciiTheme="majorHAnsi" w:hAnsiTheme="majorHAnsi" w:cstheme="majorHAnsi"/>
        </w:rPr>
        <w:t>Pope</w:t>
      </w:r>
      <w:r w:rsidR="00FA17C4">
        <w:rPr>
          <w:rFonts w:asciiTheme="majorHAnsi" w:hAnsiTheme="majorHAnsi" w:cstheme="majorHAnsi" w:hint="cs"/>
          <w:rtl/>
        </w:rPr>
        <w:t xml:space="preserve"> </w:t>
      </w:r>
      <w:r w:rsidR="00FA17C4">
        <w:rPr>
          <w:rFonts w:asciiTheme="majorHAnsi" w:hAnsiTheme="majorHAnsi" w:cstheme="majorHAnsi"/>
          <w:lang w:val="en-US"/>
        </w:rPr>
        <w:t>(1965)</w:t>
      </w:r>
      <w:r w:rsidR="00576DD9" w:rsidRPr="002F7A47">
        <w:rPr>
          <w:rFonts w:asciiTheme="majorHAnsi" w:hAnsiTheme="majorHAnsi" w:cstheme="majorHAnsi"/>
        </w:rPr>
        <w:t xml:space="preserve">, the American art historian who </w:t>
      </w:r>
      <w:r w:rsidR="00751926" w:rsidRPr="002F7A47">
        <w:rPr>
          <w:rFonts w:asciiTheme="majorHAnsi" w:hAnsiTheme="majorHAnsi" w:cstheme="majorHAnsi"/>
        </w:rPr>
        <w:t xml:space="preserve">encouraged Reza Shah to restore the building, </w:t>
      </w:r>
      <w:r w:rsidR="00B47AC2" w:rsidRPr="002F7A47">
        <w:rPr>
          <w:rFonts w:asciiTheme="majorHAnsi" w:hAnsiTheme="majorHAnsi" w:cstheme="majorHAnsi"/>
        </w:rPr>
        <w:t xml:space="preserve">employed when he </w:t>
      </w:r>
      <w:r w:rsidR="004915C7" w:rsidRPr="002F7A47">
        <w:rPr>
          <w:rFonts w:asciiTheme="majorHAnsi" w:hAnsiTheme="majorHAnsi" w:cstheme="majorHAnsi"/>
        </w:rPr>
        <w:t>wrote:</w:t>
      </w:r>
    </w:p>
    <w:p w14:paraId="0758B549" w14:textId="372EBBFD" w:rsidR="004915C7" w:rsidRPr="002F7A47" w:rsidRDefault="004915C7" w:rsidP="004915C7">
      <w:pPr>
        <w:spacing w:line="480" w:lineRule="auto"/>
        <w:ind w:left="360"/>
        <w:rPr>
          <w:rFonts w:asciiTheme="majorHAnsi" w:hAnsiTheme="majorHAnsi" w:cstheme="majorHAnsi"/>
        </w:rPr>
      </w:pPr>
      <w:r w:rsidRPr="002F7A47">
        <w:rPr>
          <w:rFonts w:asciiTheme="majorHAnsi" w:hAnsiTheme="majorHAnsi" w:cstheme="majorHAnsi"/>
        </w:rPr>
        <w:t>T</w:t>
      </w:r>
      <w:r w:rsidR="00522F79" w:rsidRPr="002F7A47">
        <w:rPr>
          <w:rFonts w:asciiTheme="majorHAnsi" w:hAnsiTheme="majorHAnsi" w:cstheme="majorHAnsi"/>
        </w:rPr>
        <w:t>he drum of the dome is pierced at regular intervals by windows. These are filled with a pair of grilles, an exterior and an interior grille, each composed of powerful arabesque patterns in an equal proportion of solids and voids, so that the light is doubly broken and filtered across the edges of cool blue faience. Thus, softened and clarified, reflected on innumerable littering facets of the wall and dome, light is shed over the shadowless interior like sparkling dew, revealing a perfection of unearthly beauty. No one in a receptive or contemplative mood can enter without a shock and the sense of being received into a Presence. For all its elegance and finish it has no weakness: the scale is too ample, the patterns too strong. Like the inspired architecture it is, it imposes its own mood</w:t>
      </w:r>
      <w:r w:rsidR="004F0988" w:rsidRPr="002F7A47">
        <w:rPr>
          <w:rFonts w:asciiTheme="majorHAnsi" w:hAnsiTheme="majorHAnsi" w:cstheme="majorHAnsi"/>
        </w:rPr>
        <w:t>”</w:t>
      </w:r>
      <w:r w:rsidR="004F0988">
        <w:rPr>
          <w:rFonts w:asciiTheme="majorHAnsi" w:hAnsiTheme="majorHAnsi" w:cstheme="majorHAnsi"/>
        </w:rPr>
        <w:t xml:space="preserve"> </w:t>
      </w:r>
      <w:r w:rsidR="004F0988" w:rsidRPr="001111E1">
        <w:rPr>
          <w:rFonts w:asciiTheme="majorHAnsi" w:hAnsiTheme="majorHAnsi" w:cstheme="majorHAnsi"/>
        </w:rPr>
        <w:t>(</w:t>
      </w:r>
      <w:r w:rsidR="00BB6C5A" w:rsidRPr="001111E1">
        <w:rPr>
          <w:rFonts w:asciiTheme="majorHAnsi" w:hAnsiTheme="majorHAnsi" w:cstheme="majorHAnsi"/>
        </w:rPr>
        <w:t>Pope,</w:t>
      </w:r>
      <w:r w:rsidR="0050471E">
        <w:rPr>
          <w:rFonts w:asciiTheme="majorHAnsi" w:hAnsiTheme="majorHAnsi" w:cstheme="majorHAnsi"/>
        </w:rPr>
        <w:t xml:space="preserve"> </w:t>
      </w:r>
      <w:r w:rsidR="00BB6C5A" w:rsidRPr="001111E1">
        <w:rPr>
          <w:rFonts w:asciiTheme="majorHAnsi" w:hAnsiTheme="majorHAnsi" w:cstheme="majorHAnsi"/>
        </w:rPr>
        <w:t>1965</w:t>
      </w:r>
      <w:r w:rsidR="0050471E">
        <w:rPr>
          <w:rFonts w:asciiTheme="majorHAnsi" w:hAnsiTheme="majorHAnsi" w:cstheme="majorHAnsi"/>
        </w:rPr>
        <w:t xml:space="preserve">, p. </w:t>
      </w:r>
      <w:r w:rsidR="00BB6C5A" w:rsidRPr="001111E1">
        <w:rPr>
          <w:rFonts w:asciiTheme="majorHAnsi" w:hAnsiTheme="majorHAnsi" w:cstheme="majorHAnsi"/>
        </w:rPr>
        <w:t>215)</w:t>
      </w:r>
      <w:r w:rsidR="001111E1" w:rsidRPr="001111E1">
        <w:rPr>
          <w:rFonts w:asciiTheme="majorHAnsi" w:hAnsiTheme="majorHAnsi" w:cstheme="majorHAnsi"/>
        </w:rPr>
        <w:t>.</w:t>
      </w:r>
    </w:p>
    <w:p w14:paraId="52C7E091" w14:textId="3B2B97C6" w:rsidR="00200785" w:rsidRPr="002F7A47" w:rsidRDefault="00200785" w:rsidP="00200785">
      <w:pPr>
        <w:spacing w:line="480" w:lineRule="auto"/>
        <w:ind w:firstLine="720"/>
        <w:rPr>
          <w:rFonts w:asciiTheme="majorHAnsi" w:hAnsiTheme="majorHAnsi" w:cstheme="majorHAnsi"/>
        </w:rPr>
      </w:pPr>
      <w:r w:rsidRPr="002F7A47">
        <w:rPr>
          <w:rFonts w:asciiTheme="majorHAnsi" w:hAnsiTheme="majorHAnsi" w:cstheme="majorHAnsi"/>
        </w:rPr>
        <w:t xml:space="preserve">Ustad Mohammad Reza Isfahani, the chief architect and designer of </w:t>
      </w:r>
      <w:proofErr w:type="gramStart"/>
      <w:r w:rsidRPr="002F7A47">
        <w:rPr>
          <w:rFonts w:asciiTheme="majorHAnsi" w:hAnsiTheme="majorHAnsi" w:cstheme="majorHAnsi"/>
        </w:rPr>
        <w:t xml:space="preserve">Sheikh </w:t>
      </w:r>
      <w:r w:rsidR="00C411CD" w:rsidRPr="002F7A47">
        <w:rPr>
          <w:rFonts w:asciiTheme="majorHAnsi" w:hAnsiTheme="majorHAnsi" w:cstheme="majorHAnsi"/>
        </w:rPr>
        <w:t>Lutfullah</w:t>
      </w:r>
      <w:r w:rsidRPr="002F7A47">
        <w:rPr>
          <w:rFonts w:asciiTheme="majorHAnsi" w:hAnsiTheme="majorHAnsi" w:cstheme="majorHAnsi"/>
        </w:rPr>
        <w:t xml:space="preserve"> mosque</w:t>
      </w:r>
      <w:proofErr w:type="gramEnd"/>
      <w:r w:rsidRPr="002F7A47">
        <w:rPr>
          <w:rFonts w:asciiTheme="majorHAnsi" w:hAnsiTheme="majorHAnsi" w:cstheme="majorHAnsi"/>
        </w:rPr>
        <w:t xml:space="preserve">, was influenced by the teachings of Sheikh Baha’i, a well-known mathematician, astronomer, and poet and the most important philosopher of the Safavid period, who was the co-founder of the Isfahan school of Islamic philosophy. He was well known for his teachings on ‘the school of illumination’ established in the twelfth </w:t>
      </w:r>
      <w:r w:rsidR="00C411CD" w:rsidRPr="002F7A47">
        <w:rPr>
          <w:rFonts w:asciiTheme="majorHAnsi" w:hAnsiTheme="majorHAnsi" w:cstheme="majorHAnsi"/>
        </w:rPr>
        <w:t>century</w:t>
      </w:r>
      <w:r w:rsidRPr="002F7A47">
        <w:rPr>
          <w:rFonts w:asciiTheme="majorHAnsi" w:hAnsiTheme="majorHAnsi" w:cstheme="majorHAnsi"/>
        </w:rPr>
        <w:t xml:space="preserve"> by </w:t>
      </w:r>
      <w:r w:rsidR="00C411CD" w:rsidRPr="002F7A47">
        <w:rPr>
          <w:rFonts w:asciiTheme="majorHAnsi" w:hAnsiTheme="majorHAnsi" w:cstheme="majorHAnsi"/>
        </w:rPr>
        <w:t>Suhrawardy</w:t>
      </w:r>
      <w:r w:rsidRPr="002F7A47">
        <w:rPr>
          <w:rFonts w:asciiTheme="majorHAnsi" w:hAnsiTheme="majorHAnsi" w:cstheme="majorHAnsi"/>
        </w:rPr>
        <w:t xml:space="preserve"> (1154-1191</w:t>
      </w:r>
      <w:r w:rsidRPr="00C91704">
        <w:rPr>
          <w:rFonts w:asciiTheme="majorHAnsi" w:hAnsiTheme="majorHAnsi" w:cstheme="majorHAnsi"/>
        </w:rPr>
        <w:t>)</w:t>
      </w:r>
      <w:r w:rsidR="0050471E" w:rsidRPr="00C91704">
        <w:rPr>
          <w:rFonts w:asciiTheme="majorHAnsi" w:hAnsiTheme="majorHAnsi" w:cstheme="majorHAnsi"/>
        </w:rPr>
        <w:t xml:space="preserve"> </w:t>
      </w:r>
      <w:r w:rsidR="00FA17C4" w:rsidRPr="00C91704">
        <w:rPr>
          <w:rFonts w:asciiTheme="majorHAnsi" w:hAnsiTheme="majorHAnsi" w:cstheme="majorHAnsi"/>
        </w:rPr>
        <w:t>(Babai,</w:t>
      </w:r>
      <w:r w:rsidR="0050471E" w:rsidRPr="00C91704">
        <w:rPr>
          <w:rFonts w:asciiTheme="majorHAnsi" w:hAnsiTheme="majorHAnsi" w:cstheme="majorHAnsi"/>
        </w:rPr>
        <w:t xml:space="preserve"> </w:t>
      </w:r>
      <w:r w:rsidR="00FA17C4" w:rsidRPr="00C91704">
        <w:rPr>
          <w:rFonts w:asciiTheme="majorHAnsi" w:hAnsiTheme="majorHAnsi" w:cstheme="majorHAnsi"/>
        </w:rPr>
        <w:t>2018)</w:t>
      </w:r>
      <w:r w:rsidRPr="00C91704">
        <w:rPr>
          <w:rFonts w:asciiTheme="majorHAnsi" w:hAnsiTheme="majorHAnsi" w:cstheme="majorHAnsi"/>
        </w:rPr>
        <w:t>.</w:t>
      </w:r>
      <w:r w:rsidRPr="002F7A47">
        <w:rPr>
          <w:rFonts w:asciiTheme="majorHAnsi" w:hAnsiTheme="majorHAnsi" w:cstheme="majorHAnsi"/>
        </w:rPr>
        <w:t xml:space="preserve"> The implications of his philosophy of illumination upon the design of the </w:t>
      </w:r>
      <w:proofErr w:type="gramStart"/>
      <w:r w:rsidRPr="002F7A47">
        <w:rPr>
          <w:rFonts w:asciiTheme="majorHAnsi" w:hAnsiTheme="majorHAnsi" w:cstheme="majorHAnsi"/>
        </w:rPr>
        <w:t xml:space="preserve">Sheikh </w:t>
      </w:r>
      <w:r w:rsidR="00C411CD" w:rsidRPr="002F7A47">
        <w:rPr>
          <w:rFonts w:asciiTheme="majorHAnsi" w:hAnsiTheme="majorHAnsi" w:cstheme="majorHAnsi"/>
        </w:rPr>
        <w:t>Lutfullah</w:t>
      </w:r>
      <w:r w:rsidRPr="002F7A47">
        <w:rPr>
          <w:rFonts w:asciiTheme="majorHAnsi" w:hAnsiTheme="majorHAnsi" w:cstheme="majorHAnsi"/>
        </w:rPr>
        <w:t xml:space="preserve"> mosque</w:t>
      </w:r>
      <w:proofErr w:type="gramEnd"/>
      <w:r w:rsidRPr="002F7A47">
        <w:rPr>
          <w:rFonts w:asciiTheme="majorHAnsi" w:hAnsiTheme="majorHAnsi" w:cstheme="majorHAnsi"/>
        </w:rPr>
        <w:t xml:space="preserve"> are obvious.</w:t>
      </w:r>
    </w:p>
    <w:p w14:paraId="546C4E11" w14:textId="126A59A7" w:rsidR="00BD2477" w:rsidRPr="002F7A47" w:rsidRDefault="00BD2477" w:rsidP="00B83649">
      <w:pPr>
        <w:spacing w:line="480" w:lineRule="auto"/>
        <w:ind w:firstLine="720"/>
        <w:rPr>
          <w:rFonts w:asciiTheme="majorHAnsi" w:hAnsiTheme="majorHAnsi" w:cstheme="majorHAnsi"/>
        </w:rPr>
      </w:pPr>
      <w:r w:rsidRPr="002F7A47">
        <w:rPr>
          <w:rFonts w:asciiTheme="majorHAnsi" w:hAnsiTheme="majorHAnsi" w:cstheme="majorHAnsi"/>
        </w:rPr>
        <w:t xml:space="preserve">Although light is </w:t>
      </w:r>
      <w:r w:rsidR="0029564C" w:rsidRPr="002F7A47">
        <w:rPr>
          <w:rFonts w:asciiTheme="majorHAnsi" w:hAnsiTheme="majorHAnsi" w:cstheme="majorHAnsi"/>
        </w:rPr>
        <w:t xml:space="preserve">always </w:t>
      </w:r>
      <w:r w:rsidRPr="002F7A47">
        <w:rPr>
          <w:rFonts w:asciiTheme="majorHAnsi" w:hAnsiTheme="majorHAnsi" w:cstheme="majorHAnsi"/>
        </w:rPr>
        <w:t>the dominant feature</w:t>
      </w:r>
      <w:r w:rsidR="0029564C" w:rsidRPr="002F7A47">
        <w:rPr>
          <w:rFonts w:asciiTheme="majorHAnsi" w:hAnsiTheme="majorHAnsi" w:cstheme="majorHAnsi"/>
        </w:rPr>
        <w:t xml:space="preserve"> in discussions of the building</w:t>
      </w:r>
      <w:r w:rsidRPr="002F7A47">
        <w:rPr>
          <w:rFonts w:asciiTheme="majorHAnsi" w:hAnsiTheme="majorHAnsi" w:cstheme="majorHAnsi"/>
        </w:rPr>
        <w:t xml:space="preserve">, there remains a paucity of quantitative analysis based on objective data. </w:t>
      </w:r>
      <w:r w:rsidR="000E7765" w:rsidRPr="002F7A47">
        <w:rPr>
          <w:rFonts w:asciiTheme="majorHAnsi" w:hAnsiTheme="majorHAnsi" w:cstheme="majorHAnsi"/>
        </w:rPr>
        <w:t>P</w:t>
      </w:r>
      <w:r w:rsidRPr="002F7A47">
        <w:rPr>
          <w:rFonts w:asciiTheme="majorHAnsi" w:hAnsiTheme="majorHAnsi" w:cstheme="majorHAnsi"/>
        </w:rPr>
        <w:t xml:space="preserve">revious scholars have </w:t>
      </w:r>
      <w:r w:rsidR="004D3FCA" w:rsidRPr="002F7A47">
        <w:rPr>
          <w:rFonts w:asciiTheme="majorHAnsi" w:hAnsiTheme="majorHAnsi" w:cstheme="majorHAnsi"/>
        </w:rPr>
        <w:t xml:space="preserve">often </w:t>
      </w:r>
      <w:r w:rsidRPr="002F7A47">
        <w:rPr>
          <w:rFonts w:asciiTheme="majorHAnsi" w:hAnsiTheme="majorHAnsi" w:cstheme="majorHAnsi"/>
        </w:rPr>
        <w:t xml:space="preserve">written from the perspective that the majesty of Sheikh </w:t>
      </w:r>
      <w:proofErr w:type="spellStart"/>
      <w:r w:rsidR="00F952FA" w:rsidRPr="002F7A47">
        <w:rPr>
          <w:rFonts w:asciiTheme="majorHAnsi" w:hAnsiTheme="majorHAnsi" w:cstheme="majorHAnsi"/>
        </w:rPr>
        <w:t>Lutfallah</w:t>
      </w:r>
      <w:proofErr w:type="spellEnd"/>
      <w:r w:rsidRPr="002F7A47">
        <w:rPr>
          <w:rFonts w:asciiTheme="majorHAnsi" w:hAnsiTheme="majorHAnsi" w:cstheme="majorHAnsi"/>
        </w:rPr>
        <w:t xml:space="preserve"> mosque could only be adequately conveyed by </w:t>
      </w:r>
      <w:r w:rsidRPr="002F7A47">
        <w:rPr>
          <w:rFonts w:asciiTheme="majorHAnsi" w:hAnsiTheme="majorHAnsi" w:cstheme="majorHAnsi"/>
        </w:rPr>
        <w:lastRenderedPageBreak/>
        <w:t xml:space="preserve">recourse to </w:t>
      </w:r>
      <w:r w:rsidR="00E52CD6" w:rsidRPr="002F7A47">
        <w:rPr>
          <w:rFonts w:asciiTheme="majorHAnsi" w:hAnsiTheme="majorHAnsi" w:cstheme="majorHAnsi"/>
        </w:rPr>
        <w:t xml:space="preserve">metaphors for </w:t>
      </w:r>
      <w:r w:rsidRPr="002F7A47">
        <w:rPr>
          <w:rFonts w:asciiTheme="majorHAnsi" w:hAnsiTheme="majorHAnsi" w:cstheme="majorHAnsi"/>
        </w:rPr>
        <w:t>transcenden</w:t>
      </w:r>
      <w:r w:rsidR="00E52CD6" w:rsidRPr="002F7A47">
        <w:rPr>
          <w:rFonts w:asciiTheme="majorHAnsi" w:hAnsiTheme="majorHAnsi" w:cstheme="majorHAnsi"/>
        </w:rPr>
        <w:t>cy</w:t>
      </w:r>
      <w:r w:rsidRPr="002F7A47">
        <w:rPr>
          <w:rFonts w:asciiTheme="majorHAnsi" w:hAnsiTheme="majorHAnsi" w:cstheme="majorHAnsi"/>
        </w:rPr>
        <w:t>.</w:t>
      </w:r>
      <w:r w:rsidR="00E52CD6" w:rsidRPr="002F7A47">
        <w:rPr>
          <w:rFonts w:asciiTheme="majorHAnsi" w:hAnsiTheme="majorHAnsi" w:cstheme="majorHAnsi"/>
        </w:rPr>
        <w:t xml:space="preserve"> </w:t>
      </w:r>
      <w:r w:rsidR="00200785" w:rsidRPr="002F7A47">
        <w:rPr>
          <w:rFonts w:asciiTheme="majorHAnsi" w:hAnsiTheme="majorHAnsi" w:cstheme="majorHAnsi"/>
        </w:rPr>
        <w:t>T</w:t>
      </w:r>
      <w:r w:rsidR="000F5415" w:rsidRPr="002F7A47">
        <w:rPr>
          <w:rFonts w:asciiTheme="majorHAnsi" w:hAnsiTheme="majorHAnsi" w:cstheme="majorHAnsi"/>
        </w:rPr>
        <w:t xml:space="preserve">he travel writer Robert Byron famously </w:t>
      </w:r>
      <w:r w:rsidR="004D3FCA" w:rsidRPr="002F7A47">
        <w:rPr>
          <w:rFonts w:asciiTheme="majorHAnsi" w:hAnsiTheme="majorHAnsi" w:cstheme="majorHAnsi"/>
        </w:rPr>
        <w:t xml:space="preserve">said </w:t>
      </w:r>
      <w:r w:rsidR="000F5415" w:rsidRPr="002F7A47">
        <w:rPr>
          <w:rFonts w:asciiTheme="majorHAnsi" w:hAnsiTheme="majorHAnsi" w:cstheme="majorHAnsi"/>
        </w:rPr>
        <w:t xml:space="preserve">of it that it “hides any symptom of construction or dynamic form beneath a mirage of shallow curving surfaces, the multitudinous </w:t>
      </w:r>
      <w:r w:rsidR="00D23861" w:rsidRPr="002F7A47">
        <w:rPr>
          <w:rFonts w:asciiTheme="majorHAnsi" w:hAnsiTheme="majorHAnsi" w:cstheme="majorHAnsi"/>
        </w:rPr>
        <w:t>offsprings</w:t>
      </w:r>
      <w:r w:rsidR="000F5415" w:rsidRPr="002F7A47">
        <w:rPr>
          <w:rFonts w:asciiTheme="majorHAnsi" w:hAnsiTheme="majorHAnsi" w:cstheme="majorHAnsi"/>
        </w:rPr>
        <w:t xml:space="preserve"> of the original squinch.  From there is and must be; but how it is created, and what supports it, are questions of which the casual </w:t>
      </w:r>
      <w:r w:rsidR="006A12E5" w:rsidRPr="002F7A47">
        <w:rPr>
          <w:rFonts w:asciiTheme="majorHAnsi" w:hAnsiTheme="majorHAnsi" w:cstheme="majorHAnsi"/>
        </w:rPr>
        <w:t xml:space="preserve">eye is unconscious, as it is mean to be, lest its attention should wander from the pageant of colour and </w:t>
      </w:r>
      <w:r w:rsidR="006A12E5" w:rsidRPr="00C91704">
        <w:rPr>
          <w:rFonts w:asciiTheme="majorHAnsi" w:hAnsiTheme="majorHAnsi" w:cstheme="majorHAnsi"/>
        </w:rPr>
        <w:t>pattern”</w:t>
      </w:r>
      <w:r w:rsidR="0050471E" w:rsidRPr="00C91704">
        <w:rPr>
          <w:rFonts w:asciiTheme="majorHAnsi" w:hAnsiTheme="majorHAnsi" w:cstheme="majorHAnsi"/>
        </w:rPr>
        <w:t xml:space="preserve"> </w:t>
      </w:r>
      <w:r w:rsidR="00BB6C5A" w:rsidRPr="00C91704">
        <w:rPr>
          <w:rFonts w:asciiTheme="majorHAnsi" w:hAnsiTheme="majorHAnsi" w:cstheme="majorHAnsi"/>
        </w:rPr>
        <w:t>(Byron, 1937</w:t>
      </w:r>
      <w:r w:rsidR="0050471E" w:rsidRPr="00C91704">
        <w:rPr>
          <w:rFonts w:asciiTheme="majorHAnsi" w:hAnsiTheme="majorHAnsi" w:cstheme="majorHAnsi"/>
        </w:rPr>
        <w:t xml:space="preserve">, p. </w:t>
      </w:r>
      <w:r w:rsidR="00BB6C5A" w:rsidRPr="00C91704">
        <w:rPr>
          <w:rFonts w:asciiTheme="majorHAnsi" w:hAnsiTheme="majorHAnsi" w:cstheme="majorHAnsi"/>
        </w:rPr>
        <w:t>198)</w:t>
      </w:r>
      <w:r w:rsidR="001111E1" w:rsidRPr="00C91704">
        <w:rPr>
          <w:rFonts w:asciiTheme="majorHAnsi" w:hAnsiTheme="majorHAnsi" w:cstheme="majorHAnsi"/>
        </w:rPr>
        <w:t>.</w:t>
      </w:r>
      <w:r w:rsidR="006A12E5" w:rsidRPr="002F7A47">
        <w:rPr>
          <w:rFonts w:asciiTheme="majorHAnsi" w:hAnsiTheme="majorHAnsi" w:cstheme="majorHAnsi"/>
        </w:rPr>
        <w:t xml:space="preserve"> </w:t>
      </w:r>
      <w:r w:rsidR="00751926" w:rsidRPr="002F7A47">
        <w:rPr>
          <w:rFonts w:asciiTheme="majorHAnsi" w:hAnsiTheme="majorHAnsi" w:cstheme="majorHAnsi"/>
        </w:rPr>
        <w:t xml:space="preserve">New </w:t>
      </w:r>
      <w:r w:rsidRPr="002F7A47">
        <w:rPr>
          <w:rFonts w:asciiTheme="majorHAnsi" w:hAnsiTheme="majorHAnsi" w:cstheme="majorHAnsi"/>
        </w:rPr>
        <w:t>techniques</w:t>
      </w:r>
      <w:r w:rsidR="00751926" w:rsidRPr="002F7A47">
        <w:rPr>
          <w:rFonts w:asciiTheme="majorHAnsi" w:hAnsiTheme="majorHAnsi" w:cstheme="majorHAnsi"/>
        </w:rPr>
        <w:t xml:space="preserve">, however, enable </w:t>
      </w:r>
      <w:r w:rsidRPr="002F7A47">
        <w:rPr>
          <w:rFonts w:asciiTheme="majorHAnsi" w:hAnsiTheme="majorHAnsi" w:cstheme="majorHAnsi"/>
        </w:rPr>
        <w:t xml:space="preserve">an objective analysis of natural </w:t>
      </w:r>
      <w:r w:rsidR="007475CB" w:rsidRPr="002F7A47">
        <w:rPr>
          <w:rFonts w:asciiTheme="majorHAnsi" w:hAnsiTheme="majorHAnsi" w:cstheme="majorHAnsi"/>
        </w:rPr>
        <w:t xml:space="preserve">light </w:t>
      </w:r>
      <w:r w:rsidRPr="002F7A47">
        <w:rPr>
          <w:rFonts w:asciiTheme="majorHAnsi" w:hAnsiTheme="majorHAnsi" w:cstheme="majorHAnsi"/>
        </w:rPr>
        <w:t xml:space="preserve">in Sheikh </w:t>
      </w:r>
      <w:proofErr w:type="spellStart"/>
      <w:r w:rsidR="00F952FA" w:rsidRPr="002F7A47">
        <w:rPr>
          <w:rFonts w:asciiTheme="majorHAnsi" w:hAnsiTheme="majorHAnsi" w:cstheme="majorHAnsi"/>
        </w:rPr>
        <w:t>Lutfallah</w:t>
      </w:r>
      <w:proofErr w:type="spellEnd"/>
      <w:r w:rsidRPr="002F7A47">
        <w:rPr>
          <w:rFonts w:asciiTheme="majorHAnsi" w:hAnsiTheme="majorHAnsi" w:cstheme="majorHAnsi"/>
        </w:rPr>
        <w:t xml:space="preserve"> Mosque</w:t>
      </w:r>
      <w:r w:rsidR="00751926" w:rsidRPr="002F7A47">
        <w:rPr>
          <w:rFonts w:asciiTheme="majorHAnsi" w:hAnsiTheme="majorHAnsi" w:cstheme="majorHAnsi"/>
        </w:rPr>
        <w:t xml:space="preserve"> </w:t>
      </w:r>
      <w:r w:rsidR="007475CB" w:rsidRPr="002F7A47">
        <w:rPr>
          <w:rFonts w:asciiTheme="majorHAnsi" w:hAnsiTheme="majorHAnsi" w:cstheme="majorHAnsi"/>
        </w:rPr>
        <w:t xml:space="preserve">that can assist in </w:t>
      </w:r>
      <w:r w:rsidRPr="002F7A47">
        <w:rPr>
          <w:rFonts w:asciiTheme="majorHAnsi" w:hAnsiTheme="majorHAnsi" w:cstheme="majorHAnsi"/>
        </w:rPr>
        <w:t>better understand</w:t>
      </w:r>
      <w:r w:rsidR="000E7765" w:rsidRPr="002F7A47">
        <w:rPr>
          <w:rFonts w:asciiTheme="majorHAnsi" w:hAnsiTheme="majorHAnsi" w:cstheme="majorHAnsi"/>
        </w:rPr>
        <w:t>ing</w:t>
      </w:r>
      <w:r w:rsidR="0029564C" w:rsidRPr="002F7A47">
        <w:rPr>
          <w:rFonts w:asciiTheme="majorHAnsi" w:hAnsiTheme="majorHAnsi" w:cstheme="majorHAnsi"/>
        </w:rPr>
        <w:t xml:space="preserve"> how such apparently other worldly effects were created</w:t>
      </w:r>
      <w:r w:rsidRPr="002F7A47">
        <w:rPr>
          <w:rFonts w:asciiTheme="majorHAnsi" w:hAnsiTheme="majorHAnsi" w:cstheme="majorHAnsi"/>
        </w:rPr>
        <w:t>.</w:t>
      </w:r>
    </w:p>
    <w:p w14:paraId="40EFDE2C" w14:textId="1A6F7C35" w:rsidR="00072F82" w:rsidRPr="002F7A47" w:rsidRDefault="00A20819" w:rsidP="00B83649">
      <w:pPr>
        <w:spacing w:line="480" w:lineRule="auto"/>
        <w:ind w:firstLine="720"/>
        <w:rPr>
          <w:rFonts w:asciiTheme="majorHAnsi" w:hAnsiTheme="majorHAnsi" w:cstheme="majorHAnsi"/>
        </w:rPr>
      </w:pPr>
      <w:r w:rsidRPr="002F7A47">
        <w:rPr>
          <w:rFonts w:asciiTheme="majorHAnsi" w:hAnsiTheme="majorHAnsi" w:cstheme="majorHAnsi"/>
        </w:rPr>
        <w:t xml:space="preserve">As demonstrated by an earlier analysis </w:t>
      </w:r>
      <w:r w:rsidR="0029564C" w:rsidRPr="002F7A47">
        <w:rPr>
          <w:rFonts w:asciiTheme="majorHAnsi" w:hAnsiTheme="majorHAnsi" w:cstheme="majorHAnsi"/>
        </w:rPr>
        <w:t xml:space="preserve">undertaken by one of the authors </w:t>
      </w:r>
      <w:r w:rsidRPr="002F7A47">
        <w:rPr>
          <w:rFonts w:asciiTheme="majorHAnsi" w:hAnsiTheme="majorHAnsi" w:cstheme="majorHAnsi"/>
        </w:rPr>
        <w:t xml:space="preserve">of another seventeenth-century place of royal worship, San Lorenzo in Turin, </w:t>
      </w:r>
      <w:r w:rsidR="00BD2477" w:rsidRPr="002F7A47">
        <w:rPr>
          <w:rFonts w:asciiTheme="majorHAnsi" w:hAnsiTheme="majorHAnsi" w:cstheme="majorHAnsi"/>
        </w:rPr>
        <w:t xml:space="preserve">the behaviour of natural light </w:t>
      </w:r>
      <w:r w:rsidR="0029564C" w:rsidRPr="002F7A47">
        <w:rPr>
          <w:rFonts w:asciiTheme="majorHAnsi" w:hAnsiTheme="majorHAnsi" w:cstheme="majorHAnsi"/>
        </w:rPr>
        <w:t xml:space="preserve">in </w:t>
      </w:r>
      <w:r w:rsidR="007B5AF4" w:rsidRPr="002F7A47">
        <w:rPr>
          <w:rFonts w:asciiTheme="majorHAnsi" w:hAnsiTheme="majorHAnsi" w:cstheme="majorHAnsi"/>
        </w:rPr>
        <w:t>such spaces can be understood in ways that</w:t>
      </w:r>
      <w:r w:rsidR="00BD2477" w:rsidRPr="002F7A47">
        <w:rPr>
          <w:rFonts w:asciiTheme="majorHAnsi" w:hAnsiTheme="majorHAnsi" w:cstheme="majorHAnsi"/>
        </w:rPr>
        <w:t xml:space="preserve"> overcome the limitations of purely visual analysis</w:t>
      </w:r>
      <w:r w:rsidR="001111E1" w:rsidRPr="00C637FC">
        <w:rPr>
          <w:rFonts w:asciiTheme="majorHAnsi" w:hAnsiTheme="majorHAnsi" w:cstheme="majorHAnsi"/>
          <w:highlight w:val="yellow"/>
        </w:rPr>
        <w:t xml:space="preserve"> </w:t>
      </w:r>
      <w:r w:rsidR="00BB6C5A" w:rsidRPr="0044363E">
        <w:rPr>
          <w:rFonts w:asciiTheme="majorHAnsi" w:hAnsiTheme="majorHAnsi" w:cstheme="majorHAnsi"/>
        </w:rPr>
        <w:t>(</w:t>
      </w:r>
      <w:proofErr w:type="spellStart"/>
      <w:r w:rsidR="00BB6C5A" w:rsidRPr="0044363E">
        <w:rPr>
          <w:rFonts w:asciiTheme="majorHAnsi" w:hAnsiTheme="majorHAnsi" w:cstheme="majorHAnsi"/>
        </w:rPr>
        <w:t>Panahiazar</w:t>
      </w:r>
      <w:proofErr w:type="spellEnd"/>
      <w:r w:rsidR="0050471E" w:rsidRPr="0044363E">
        <w:rPr>
          <w:rFonts w:asciiTheme="majorHAnsi" w:hAnsiTheme="majorHAnsi" w:cstheme="majorHAnsi"/>
        </w:rPr>
        <w:t xml:space="preserve">&amp; </w:t>
      </w:r>
      <w:proofErr w:type="spellStart"/>
      <w:r w:rsidR="00BB6C5A" w:rsidRPr="0044363E">
        <w:rPr>
          <w:rFonts w:asciiTheme="majorHAnsi" w:hAnsiTheme="majorHAnsi" w:cstheme="majorHAnsi"/>
        </w:rPr>
        <w:t>Matkan</w:t>
      </w:r>
      <w:proofErr w:type="spellEnd"/>
      <w:r w:rsidR="0044363E" w:rsidRPr="0044363E">
        <w:rPr>
          <w:rFonts w:asciiTheme="majorHAnsi" w:hAnsiTheme="majorHAnsi" w:cstheme="majorHAnsi"/>
          <w:lang w:val="en-US"/>
        </w:rPr>
        <w:t>,</w:t>
      </w:r>
      <w:r w:rsidR="0050471E" w:rsidRPr="0044363E">
        <w:rPr>
          <w:rFonts w:asciiTheme="majorHAnsi" w:hAnsiTheme="majorHAnsi" w:cstheme="majorHAnsi"/>
        </w:rPr>
        <w:t xml:space="preserve"> </w:t>
      </w:r>
      <w:r w:rsidR="00BB6C5A" w:rsidRPr="0044363E">
        <w:rPr>
          <w:rFonts w:asciiTheme="majorHAnsi" w:hAnsiTheme="majorHAnsi" w:cstheme="majorHAnsi"/>
        </w:rPr>
        <w:t>2018)</w:t>
      </w:r>
      <w:r w:rsidR="001111E1" w:rsidRPr="0044363E">
        <w:rPr>
          <w:rFonts w:asciiTheme="majorHAnsi" w:hAnsiTheme="majorHAnsi" w:cstheme="majorHAnsi"/>
        </w:rPr>
        <w:t>.</w:t>
      </w:r>
      <w:r w:rsidR="00BD2477" w:rsidRPr="002F7A47">
        <w:rPr>
          <w:rFonts w:asciiTheme="majorHAnsi" w:hAnsiTheme="majorHAnsi" w:cstheme="majorHAnsi"/>
        </w:rPr>
        <w:t xml:space="preserve"> Luminance mapping via HDR imaging, which provides numeric data by using quantitative luminous measurements techniques to understand the behaviour of light</w:t>
      </w:r>
      <w:r w:rsidR="007B5AF4" w:rsidRPr="002F7A47">
        <w:rPr>
          <w:rFonts w:asciiTheme="majorHAnsi" w:hAnsiTheme="majorHAnsi" w:cstheme="majorHAnsi"/>
        </w:rPr>
        <w:t>, can effectively be paired with conventional architectural analysis, particularly the preparation of section drawings</w:t>
      </w:r>
      <w:r w:rsidR="00072F82" w:rsidRPr="002F7A47">
        <w:rPr>
          <w:rFonts w:asciiTheme="majorHAnsi" w:hAnsiTheme="majorHAnsi" w:cstheme="majorHAnsi"/>
        </w:rPr>
        <w:t>, in order to identify with new precision exactly how specific lighting conditions were created</w:t>
      </w:r>
      <w:r w:rsidR="007B5AF4" w:rsidRPr="002F7A47">
        <w:rPr>
          <w:rFonts w:asciiTheme="majorHAnsi" w:hAnsiTheme="majorHAnsi" w:cstheme="majorHAnsi"/>
        </w:rPr>
        <w:t xml:space="preserve">.  </w:t>
      </w:r>
      <w:r w:rsidR="0029564C" w:rsidRPr="002F7A47">
        <w:rPr>
          <w:rFonts w:asciiTheme="majorHAnsi" w:hAnsiTheme="majorHAnsi" w:cstheme="majorHAnsi"/>
        </w:rPr>
        <w:t>The</w:t>
      </w:r>
      <w:r w:rsidR="00072F82" w:rsidRPr="002F7A47">
        <w:rPr>
          <w:rFonts w:asciiTheme="majorHAnsi" w:hAnsiTheme="majorHAnsi" w:cstheme="majorHAnsi"/>
        </w:rPr>
        <w:t>se objective</w:t>
      </w:r>
      <w:r w:rsidR="0029564C" w:rsidRPr="002F7A47">
        <w:rPr>
          <w:rFonts w:asciiTheme="majorHAnsi" w:hAnsiTheme="majorHAnsi" w:cstheme="majorHAnsi"/>
        </w:rPr>
        <w:t xml:space="preserve"> results should be</w:t>
      </w:r>
      <w:r w:rsidR="007B5AF4" w:rsidRPr="002F7A47">
        <w:rPr>
          <w:rFonts w:asciiTheme="majorHAnsi" w:hAnsiTheme="majorHAnsi" w:cstheme="majorHAnsi"/>
        </w:rPr>
        <w:t xml:space="preserve"> underpinned by an awareness of the scholarly literature that explicates the design philosophy and the iconography of the building, which in the case of the mosque includes its many inscriptions</w:t>
      </w:r>
      <w:r w:rsidR="00BD2477" w:rsidRPr="002F7A47">
        <w:rPr>
          <w:rFonts w:asciiTheme="majorHAnsi" w:hAnsiTheme="majorHAnsi" w:cstheme="majorHAnsi"/>
        </w:rPr>
        <w:t xml:space="preserve">. </w:t>
      </w:r>
      <w:r w:rsidR="007B5AF4" w:rsidRPr="002F7A47">
        <w:rPr>
          <w:rFonts w:asciiTheme="majorHAnsi" w:hAnsiTheme="majorHAnsi" w:cstheme="majorHAnsi"/>
        </w:rPr>
        <w:t xml:space="preserve">This combination of quantitative and qualitative analysis supports a better understanding of </w:t>
      </w:r>
      <w:r w:rsidR="001D1B45" w:rsidRPr="002F7A47">
        <w:rPr>
          <w:rFonts w:asciiTheme="majorHAnsi" w:hAnsiTheme="majorHAnsi" w:cstheme="majorHAnsi"/>
        </w:rPr>
        <w:t xml:space="preserve">how </w:t>
      </w:r>
      <w:r w:rsidR="007345BE" w:rsidRPr="002F7A47">
        <w:rPr>
          <w:rFonts w:asciiTheme="majorHAnsi" w:hAnsiTheme="majorHAnsi" w:cstheme="majorHAnsi"/>
        </w:rPr>
        <w:t xml:space="preserve">the emotional experiences that encourage piety </w:t>
      </w:r>
      <w:r w:rsidR="00072F82" w:rsidRPr="002F7A47">
        <w:rPr>
          <w:rFonts w:asciiTheme="majorHAnsi" w:hAnsiTheme="majorHAnsi" w:cstheme="majorHAnsi"/>
        </w:rPr>
        <w:t>have been</w:t>
      </w:r>
      <w:r w:rsidR="007345BE" w:rsidRPr="002F7A47">
        <w:rPr>
          <w:rFonts w:asciiTheme="majorHAnsi" w:hAnsiTheme="majorHAnsi" w:cstheme="majorHAnsi"/>
        </w:rPr>
        <w:t xml:space="preserve"> engendered in specific cultural and theological contexts</w:t>
      </w:r>
      <w:r w:rsidR="00BD2477" w:rsidRPr="002F7A47">
        <w:rPr>
          <w:rFonts w:asciiTheme="majorHAnsi" w:hAnsiTheme="majorHAnsi" w:cstheme="majorHAnsi"/>
        </w:rPr>
        <w:t xml:space="preserve">. </w:t>
      </w:r>
    </w:p>
    <w:p w14:paraId="6831244B" w14:textId="77777777" w:rsidR="00732005" w:rsidRDefault="00732005" w:rsidP="001D1B45">
      <w:pPr>
        <w:pBdr>
          <w:top w:val="nil"/>
          <w:left w:val="nil"/>
          <w:bottom w:val="nil"/>
          <w:right w:val="nil"/>
          <w:between w:val="nil"/>
        </w:pBdr>
        <w:spacing w:after="0" w:line="480" w:lineRule="auto"/>
        <w:rPr>
          <w:rFonts w:asciiTheme="majorHAnsi" w:hAnsiTheme="majorHAnsi" w:cstheme="majorHAnsi"/>
          <w:b/>
          <w:color w:val="000000"/>
          <w:rtl/>
          <w:lang w:bidi="fa-IR"/>
        </w:rPr>
      </w:pPr>
    </w:p>
    <w:p w14:paraId="097A1479" w14:textId="3EFC17FD" w:rsidR="001D1B45" w:rsidRPr="002F7A47" w:rsidRDefault="004D3FCA" w:rsidP="001D1B45">
      <w:pPr>
        <w:pBdr>
          <w:top w:val="nil"/>
          <w:left w:val="nil"/>
          <w:bottom w:val="nil"/>
          <w:right w:val="nil"/>
          <w:between w:val="nil"/>
        </w:pBdr>
        <w:spacing w:after="0" w:line="480" w:lineRule="auto"/>
        <w:rPr>
          <w:rFonts w:asciiTheme="majorHAnsi" w:hAnsiTheme="majorHAnsi" w:cstheme="majorHAnsi"/>
          <w:b/>
          <w:color w:val="000000"/>
        </w:rPr>
      </w:pPr>
      <w:r w:rsidRPr="002F7A47">
        <w:rPr>
          <w:rFonts w:asciiTheme="majorHAnsi" w:hAnsiTheme="majorHAnsi" w:cstheme="majorHAnsi"/>
          <w:b/>
          <w:color w:val="000000"/>
        </w:rPr>
        <w:t>What the Eye Can See</w:t>
      </w:r>
    </w:p>
    <w:p w14:paraId="54FC83B1" w14:textId="0818330A" w:rsidR="00B569DE" w:rsidRPr="002F7A47" w:rsidRDefault="00200785" w:rsidP="00200785">
      <w:pPr>
        <w:spacing w:line="480" w:lineRule="auto"/>
        <w:ind w:firstLine="284"/>
        <w:rPr>
          <w:rFonts w:asciiTheme="majorHAnsi" w:hAnsiTheme="majorHAnsi" w:cstheme="majorHAnsi"/>
        </w:rPr>
      </w:pPr>
      <w:r w:rsidRPr="002F7A47">
        <w:rPr>
          <w:rFonts w:asciiTheme="majorHAnsi" w:hAnsiTheme="majorHAnsi" w:cstheme="majorHAnsi"/>
        </w:rPr>
        <w:t xml:space="preserve">A visitor’s experience of the building usually begins with a glimpse of the </w:t>
      </w:r>
      <w:r w:rsidR="006E6C12" w:rsidRPr="002F7A47">
        <w:rPr>
          <w:rFonts w:asciiTheme="majorHAnsi" w:hAnsiTheme="majorHAnsi" w:cstheme="majorHAnsi"/>
        </w:rPr>
        <w:t>dome</w:t>
      </w:r>
      <w:r w:rsidRPr="002F7A47">
        <w:rPr>
          <w:rFonts w:asciiTheme="majorHAnsi" w:hAnsiTheme="majorHAnsi" w:cstheme="majorHAnsi"/>
        </w:rPr>
        <w:t xml:space="preserve">, </w:t>
      </w:r>
      <w:r w:rsidR="00BD2477" w:rsidRPr="002F7A47">
        <w:rPr>
          <w:rFonts w:asciiTheme="majorHAnsi" w:hAnsiTheme="majorHAnsi" w:cstheme="majorHAnsi"/>
        </w:rPr>
        <w:t xml:space="preserve">one of the few single-shell domes </w:t>
      </w:r>
      <w:r w:rsidR="00B569DE" w:rsidRPr="002F7A47">
        <w:rPr>
          <w:rFonts w:asciiTheme="majorHAnsi" w:hAnsiTheme="majorHAnsi" w:cstheme="majorHAnsi"/>
        </w:rPr>
        <w:t>erected in</w:t>
      </w:r>
      <w:r w:rsidR="00BD2477" w:rsidRPr="002F7A47">
        <w:rPr>
          <w:rFonts w:asciiTheme="majorHAnsi" w:hAnsiTheme="majorHAnsi" w:cstheme="majorHAnsi"/>
        </w:rPr>
        <w:t xml:space="preserve"> Iran</w:t>
      </w:r>
      <w:r w:rsidR="00B569DE" w:rsidRPr="002F7A47">
        <w:rPr>
          <w:rFonts w:asciiTheme="majorHAnsi" w:hAnsiTheme="majorHAnsi" w:cstheme="majorHAnsi"/>
        </w:rPr>
        <w:t xml:space="preserve"> during the Safavid era</w:t>
      </w:r>
      <w:r w:rsidR="00BD2477" w:rsidRPr="002F7A47">
        <w:rPr>
          <w:rFonts w:asciiTheme="majorHAnsi" w:hAnsiTheme="majorHAnsi" w:cstheme="majorHAnsi"/>
        </w:rPr>
        <w:t xml:space="preserve">. The </w:t>
      </w:r>
      <w:r w:rsidRPr="002F7A47">
        <w:rPr>
          <w:rFonts w:asciiTheme="majorHAnsi" w:hAnsiTheme="majorHAnsi" w:cstheme="majorHAnsi"/>
        </w:rPr>
        <w:t xml:space="preserve">arabesque floral design of the </w:t>
      </w:r>
      <w:r w:rsidR="00B569DE" w:rsidRPr="002F7A47">
        <w:rPr>
          <w:rFonts w:asciiTheme="majorHAnsi" w:hAnsiTheme="majorHAnsi" w:cstheme="majorHAnsi"/>
        </w:rPr>
        <w:t xml:space="preserve">tile </w:t>
      </w:r>
      <w:r w:rsidR="00BD2477" w:rsidRPr="002F7A47">
        <w:rPr>
          <w:rFonts w:asciiTheme="majorHAnsi" w:hAnsiTheme="majorHAnsi" w:cstheme="majorHAnsi"/>
        </w:rPr>
        <w:t xml:space="preserve">ornamentation cladding </w:t>
      </w:r>
      <w:r w:rsidRPr="002F7A47">
        <w:rPr>
          <w:rFonts w:asciiTheme="majorHAnsi" w:hAnsiTheme="majorHAnsi" w:cstheme="majorHAnsi"/>
        </w:rPr>
        <w:t xml:space="preserve">its </w:t>
      </w:r>
      <w:r w:rsidR="00B569DE" w:rsidRPr="002F7A47">
        <w:rPr>
          <w:rFonts w:asciiTheme="majorHAnsi" w:hAnsiTheme="majorHAnsi" w:cstheme="majorHAnsi"/>
        </w:rPr>
        <w:t>exterior</w:t>
      </w:r>
      <w:r w:rsidR="00BD2477" w:rsidRPr="002F7A47">
        <w:rPr>
          <w:rFonts w:asciiTheme="majorHAnsi" w:hAnsiTheme="majorHAnsi" w:cstheme="majorHAnsi"/>
        </w:rPr>
        <w:t xml:space="preserve"> surface </w:t>
      </w:r>
      <w:r w:rsidR="00B569DE" w:rsidRPr="002F7A47">
        <w:rPr>
          <w:rFonts w:asciiTheme="majorHAnsi" w:hAnsiTheme="majorHAnsi" w:cstheme="majorHAnsi"/>
        </w:rPr>
        <w:t>is justly celebrated</w:t>
      </w:r>
      <w:r w:rsidR="00BD2477" w:rsidRPr="002F7A47">
        <w:rPr>
          <w:rFonts w:asciiTheme="majorHAnsi" w:hAnsiTheme="majorHAnsi" w:cstheme="majorHAnsi"/>
        </w:rPr>
        <w:t>.</w:t>
      </w:r>
      <w:r w:rsidR="00B569DE" w:rsidRPr="002F7A47">
        <w:rPr>
          <w:rFonts w:asciiTheme="majorHAnsi" w:hAnsiTheme="majorHAnsi" w:cstheme="majorHAnsi"/>
        </w:rPr>
        <w:t xml:space="preserve">  </w:t>
      </w:r>
      <w:r w:rsidR="00E41FD1" w:rsidRPr="002F7A47">
        <w:rPr>
          <w:rFonts w:asciiTheme="majorHAnsi" w:hAnsiTheme="majorHAnsi" w:cstheme="majorHAnsi"/>
        </w:rPr>
        <w:t xml:space="preserve">Already here, light matters. </w:t>
      </w:r>
      <w:r w:rsidR="00B569DE" w:rsidRPr="002F7A47">
        <w:rPr>
          <w:rFonts w:asciiTheme="majorHAnsi" w:hAnsiTheme="majorHAnsi" w:cstheme="majorHAnsi"/>
        </w:rPr>
        <w:t>The ever-observant Bryon, although no scholar, captured its distinctiveness when he wrote:</w:t>
      </w:r>
    </w:p>
    <w:p w14:paraId="1720982D" w14:textId="5CC0AECB" w:rsidR="00BD2477" w:rsidRPr="002F7A47" w:rsidRDefault="00B569DE" w:rsidP="00E41FD1">
      <w:pPr>
        <w:spacing w:line="480" w:lineRule="auto"/>
        <w:ind w:left="284"/>
        <w:rPr>
          <w:rFonts w:asciiTheme="majorHAnsi" w:hAnsiTheme="majorHAnsi" w:cstheme="majorHAnsi"/>
        </w:rPr>
      </w:pPr>
      <w:r w:rsidRPr="002F7A47">
        <w:rPr>
          <w:rFonts w:asciiTheme="majorHAnsi" w:hAnsiTheme="majorHAnsi" w:cstheme="majorHAnsi"/>
        </w:rPr>
        <w:lastRenderedPageBreak/>
        <w:t xml:space="preserve">Here and there, at the junction of the branches or in the depths of the foliage, ornaments of </w:t>
      </w:r>
      <w:r w:rsidR="004B610B" w:rsidRPr="002F7A47">
        <w:rPr>
          <w:rFonts w:asciiTheme="majorHAnsi" w:hAnsiTheme="majorHAnsi" w:cstheme="majorHAnsi"/>
        </w:rPr>
        <w:t>o</w:t>
      </w:r>
      <w:r w:rsidRPr="002F7A47">
        <w:rPr>
          <w:rFonts w:asciiTheme="majorHAnsi" w:hAnsiTheme="majorHAnsi" w:cstheme="majorHAnsi"/>
        </w:rPr>
        <w:t xml:space="preserve">chre and dark blue mitigate the harshness of the black and white </w:t>
      </w:r>
      <w:r w:rsidR="00D23861" w:rsidRPr="002F7A47">
        <w:rPr>
          <w:rFonts w:asciiTheme="majorHAnsi" w:hAnsiTheme="majorHAnsi" w:cstheme="majorHAnsi"/>
        </w:rPr>
        <w:t>tracery and</w:t>
      </w:r>
      <w:r w:rsidRPr="002F7A47">
        <w:rPr>
          <w:rFonts w:asciiTheme="majorHAnsi" w:hAnsiTheme="majorHAnsi" w:cstheme="majorHAnsi"/>
        </w:rPr>
        <w:t xml:space="preserve"> bring it into harmony with the soft golden pink of the background; a process which is continued by a pervading under foliage of faint light blue.</w:t>
      </w:r>
      <w:r w:rsidR="00E41FD1" w:rsidRPr="002F7A47">
        <w:rPr>
          <w:rFonts w:asciiTheme="majorHAnsi" w:hAnsiTheme="majorHAnsi" w:cstheme="majorHAnsi"/>
        </w:rPr>
        <w:t xml:space="preserve"> But the genius of the effect is in the play of surfaces. The inlay is glazed.</w:t>
      </w:r>
      <w:r w:rsidR="00A733CD" w:rsidRPr="002F7A47">
        <w:rPr>
          <w:rFonts w:asciiTheme="majorHAnsi" w:hAnsiTheme="majorHAnsi" w:cstheme="majorHAnsi"/>
        </w:rPr>
        <w:t xml:space="preserve"> </w:t>
      </w:r>
      <w:r w:rsidR="00E41FD1" w:rsidRPr="002F7A47">
        <w:rPr>
          <w:rFonts w:asciiTheme="majorHAnsi" w:hAnsiTheme="majorHAnsi" w:cstheme="majorHAnsi"/>
        </w:rPr>
        <w:t xml:space="preserve">The stucco wash is not. </w:t>
      </w:r>
      <w:r w:rsidR="00F07C92" w:rsidRPr="002F7A47">
        <w:rPr>
          <w:rFonts w:asciiTheme="majorHAnsi" w:hAnsiTheme="majorHAnsi" w:cstheme="majorHAnsi"/>
        </w:rPr>
        <w:t>Thus,</w:t>
      </w:r>
      <w:r w:rsidR="00E41FD1" w:rsidRPr="002F7A47">
        <w:rPr>
          <w:rFonts w:asciiTheme="majorHAnsi" w:hAnsiTheme="majorHAnsi" w:cstheme="majorHAnsi"/>
        </w:rPr>
        <w:t xml:space="preserve"> the sun strikes the dome with a </w:t>
      </w:r>
      <w:r w:rsidR="00E41FD1" w:rsidRPr="002F7A47">
        <w:rPr>
          <w:rFonts w:asciiTheme="majorHAnsi" w:hAnsiTheme="majorHAnsi" w:cstheme="majorHAnsi"/>
          <w:i/>
          <w:iCs/>
        </w:rPr>
        <w:t>broken</w:t>
      </w:r>
      <w:r w:rsidR="00E41FD1" w:rsidRPr="002F7A47">
        <w:rPr>
          <w:rFonts w:asciiTheme="majorHAnsi" w:hAnsiTheme="majorHAnsi" w:cstheme="majorHAnsi"/>
        </w:rPr>
        <w:t xml:space="preserve"> highlight whose intermittent flash, moving with the time of day, adds a third texture to the pattern, mobile and </w:t>
      </w:r>
      <w:r w:rsidR="00E41FD1" w:rsidRPr="005A2801">
        <w:rPr>
          <w:rFonts w:asciiTheme="majorHAnsi" w:hAnsiTheme="majorHAnsi" w:cstheme="majorHAnsi"/>
        </w:rPr>
        <w:t>unforeseen</w:t>
      </w:r>
      <w:r w:rsidR="001111E1" w:rsidRPr="005A2801">
        <w:rPr>
          <w:rFonts w:asciiTheme="majorHAnsi" w:hAnsiTheme="majorHAnsi" w:cstheme="majorHAnsi"/>
        </w:rPr>
        <w:t xml:space="preserve"> </w:t>
      </w:r>
      <w:r w:rsidR="00BB6C5A" w:rsidRPr="005A2801">
        <w:rPr>
          <w:rFonts w:asciiTheme="majorHAnsi" w:hAnsiTheme="majorHAnsi" w:cstheme="majorHAnsi"/>
        </w:rPr>
        <w:t>(Bayron, 1937</w:t>
      </w:r>
      <w:r w:rsidR="0050471E" w:rsidRPr="005A2801">
        <w:rPr>
          <w:rFonts w:asciiTheme="majorHAnsi" w:hAnsiTheme="majorHAnsi" w:cstheme="majorHAnsi"/>
        </w:rPr>
        <w:t xml:space="preserve">, P. </w:t>
      </w:r>
      <w:r w:rsidR="00BB6C5A" w:rsidRPr="005A2801">
        <w:rPr>
          <w:rFonts w:asciiTheme="majorHAnsi" w:hAnsiTheme="majorHAnsi" w:cstheme="majorHAnsi"/>
        </w:rPr>
        <w:t>199)</w:t>
      </w:r>
      <w:r w:rsidR="001111E1" w:rsidRPr="005A2801">
        <w:rPr>
          <w:rFonts w:asciiTheme="majorHAnsi" w:hAnsiTheme="majorHAnsi" w:cstheme="majorHAnsi"/>
        </w:rPr>
        <w:t>.</w:t>
      </w:r>
    </w:p>
    <w:p w14:paraId="3B84D370" w14:textId="4F891D2B" w:rsidR="00DE654A" w:rsidRPr="002F7A47" w:rsidRDefault="00E41FD1" w:rsidP="00432C7F">
      <w:pPr>
        <w:spacing w:line="480" w:lineRule="auto"/>
        <w:ind w:firstLine="720"/>
        <w:rPr>
          <w:rFonts w:asciiTheme="majorHAnsi" w:hAnsiTheme="majorHAnsi" w:cstheme="majorHAnsi"/>
        </w:rPr>
      </w:pPr>
      <w:r w:rsidRPr="002F7A47">
        <w:rPr>
          <w:rFonts w:asciiTheme="majorHAnsi" w:hAnsiTheme="majorHAnsi" w:cstheme="majorHAnsi"/>
        </w:rPr>
        <w:t xml:space="preserve">Our analysis, however, focuses on </w:t>
      </w:r>
      <w:r w:rsidR="00DE654A" w:rsidRPr="002F7A47">
        <w:rPr>
          <w:rFonts w:asciiTheme="majorHAnsi" w:hAnsiTheme="majorHAnsi" w:cstheme="majorHAnsi"/>
        </w:rPr>
        <w:t>explicating the lighting of the</w:t>
      </w:r>
      <w:r w:rsidRPr="002F7A47">
        <w:rPr>
          <w:rFonts w:asciiTheme="majorHAnsi" w:hAnsiTheme="majorHAnsi" w:cstheme="majorHAnsi"/>
        </w:rPr>
        <w:t xml:space="preserve"> interior.</w:t>
      </w:r>
      <w:r w:rsidR="00DE654A" w:rsidRPr="002F7A47">
        <w:rPr>
          <w:rFonts w:asciiTheme="majorHAnsi" w:hAnsiTheme="majorHAnsi" w:cstheme="majorHAnsi"/>
        </w:rPr>
        <w:t xml:space="preserve">  In four stages we will </w:t>
      </w:r>
      <w:r w:rsidR="004D3FCA" w:rsidRPr="002F7A47">
        <w:rPr>
          <w:rFonts w:asciiTheme="majorHAnsi" w:hAnsiTheme="majorHAnsi" w:cstheme="majorHAnsi"/>
        </w:rPr>
        <w:t xml:space="preserve">describe </w:t>
      </w:r>
      <w:r w:rsidR="00DE654A" w:rsidRPr="002F7A47">
        <w:rPr>
          <w:rFonts w:asciiTheme="majorHAnsi" w:hAnsiTheme="majorHAnsi" w:cstheme="majorHAnsi"/>
        </w:rPr>
        <w:t>first what the eye can see in the corridor and the dome before layering on what can be learned from HRD analysis, again first of the corridor and then of the dome.</w:t>
      </w:r>
      <w:r w:rsidR="00432C7F" w:rsidRPr="002F7A47">
        <w:rPr>
          <w:rFonts w:asciiTheme="majorHAnsi" w:hAnsiTheme="majorHAnsi" w:cstheme="majorHAnsi"/>
        </w:rPr>
        <w:t xml:space="preserve"> The path through which natural light guides the worshippers from the entrance hall to the dome chamber and towards the mihrab is explained in Figure 10.</w:t>
      </w:r>
      <w:r w:rsidR="00A733CD" w:rsidRPr="002F7A47">
        <w:rPr>
          <w:rFonts w:asciiTheme="majorHAnsi" w:hAnsiTheme="majorHAnsi" w:cstheme="majorHAnsi"/>
        </w:rPr>
        <w:t xml:space="preserve"> </w:t>
      </w:r>
      <w:r w:rsidR="00432C7F" w:rsidRPr="002F7A47">
        <w:rPr>
          <w:rFonts w:asciiTheme="majorHAnsi" w:hAnsiTheme="majorHAnsi" w:cstheme="majorHAnsi"/>
        </w:rPr>
        <w:t>The dotted arrow shows the path worshippers take in the mosque; the yellow arrow shows the way in which openings lead the worshippers from the entrance to the dome hall; and the orange arrow shows the direct light which points at the Mihrab.</w:t>
      </w:r>
      <w:bookmarkStart w:id="0" w:name="_z337ya" w:colFirst="0" w:colLast="0"/>
      <w:bookmarkEnd w:id="0"/>
    </w:p>
    <w:p w14:paraId="77DFB225" w14:textId="64FAB915" w:rsidR="00BD2477" w:rsidRPr="002F7A47" w:rsidRDefault="00A013AE" w:rsidP="00BE46A2">
      <w:pPr>
        <w:tabs>
          <w:tab w:val="left" w:pos="0"/>
        </w:tabs>
        <w:spacing w:line="480" w:lineRule="auto"/>
        <w:rPr>
          <w:rFonts w:asciiTheme="majorHAnsi" w:hAnsiTheme="majorHAnsi" w:cstheme="majorHAnsi"/>
        </w:rPr>
      </w:pPr>
      <w:r w:rsidRPr="002F7A47">
        <w:rPr>
          <w:rFonts w:asciiTheme="majorHAnsi" w:hAnsiTheme="majorHAnsi" w:cstheme="majorHAnsi"/>
        </w:rPr>
        <w:tab/>
      </w:r>
      <w:r w:rsidR="004B610B" w:rsidRPr="002F7A47">
        <w:rPr>
          <w:rFonts w:asciiTheme="majorHAnsi" w:hAnsiTheme="majorHAnsi" w:cstheme="majorHAnsi"/>
        </w:rPr>
        <w:t>Like the larger Shah Mosque that anchors the south end of the Maidan, the Sheik</w:t>
      </w:r>
      <w:r w:rsidR="00432C7F" w:rsidRPr="002F7A47">
        <w:rPr>
          <w:rFonts w:asciiTheme="majorHAnsi" w:hAnsiTheme="majorHAnsi" w:cstheme="majorHAnsi"/>
        </w:rPr>
        <w:t>h</w:t>
      </w:r>
      <w:r w:rsidR="004B610B" w:rsidRPr="002F7A47">
        <w:rPr>
          <w:rFonts w:asciiTheme="majorHAnsi" w:hAnsiTheme="majorHAnsi" w:cstheme="majorHAnsi"/>
        </w:rPr>
        <w:t xml:space="preserve"> </w:t>
      </w:r>
      <w:r w:rsidR="00C411CD" w:rsidRPr="002F7A47">
        <w:rPr>
          <w:rFonts w:asciiTheme="majorHAnsi" w:hAnsiTheme="majorHAnsi" w:cstheme="majorHAnsi"/>
        </w:rPr>
        <w:t>Lutfullah’s</w:t>
      </w:r>
      <w:r w:rsidR="004B610B" w:rsidRPr="002F7A47">
        <w:rPr>
          <w:rFonts w:asciiTheme="majorHAnsi" w:hAnsiTheme="majorHAnsi" w:cstheme="majorHAnsi"/>
        </w:rPr>
        <w:t xml:space="preserve"> entrance is not on axis with its mihrab niche, which necessarily faces towards Mecca, with which the Maidan is not aligned.  This situation prompts complex entry routes into both buildings that realign the visitor from the secular to the sacred realm. </w:t>
      </w:r>
      <w:r w:rsidR="00200785" w:rsidRPr="002F7A47">
        <w:rPr>
          <w:rFonts w:asciiTheme="majorHAnsi" w:hAnsiTheme="majorHAnsi" w:cstheme="majorHAnsi"/>
        </w:rPr>
        <w:t xml:space="preserve">One enters the </w:t>
      </w:r>
      <w:proofErr w:type="gramStart"/>
      <w:r w:rsidR="00200785" w:rsidRPr="002F7A47">
        <w:rPr>
          <w:rFonts w:asciiTheme="majorHAnsi" w:hAnsiTheme="majorHAnsi" w:cstheme="majorHAnsi"/>
        </w:rPr>
        <w:t>Sheik</w:t>
      </w:r>
      <w:r w:rsidR="00432C7F" w:rsidRPr="002F7A47">
        <w:rPr>
          <w:rFonts w:asciiTheme="majorHAnsi" w:hAnsiTheme="majorHAnsi" w:cstheme="majorHAnsi"/>
        </w:rPr>
        <w:t>h</w:t>
      </w:r>
      <w:r w:rsidR="00200785" w:rsidRPr="002F7A47">
        <w:rPr>
          <w:rFonts w:asciiTheme="majorHAnsi" w:hAnsiTheme="majorHAnsi" w:cstheme="majorHAnsi"/>
        </w:rPr>
        <w:t xml:space="preserve"> </w:t>
      </w:r>
      <w:r w:rsidR="00C411CD" w:rsidRPr="002F7A47">
        <w:rPr>
          <w:rFonts w:asciiTheme="majorHAnsi" w:hAnsiTheme="majorHAnsi" w:cstheme="majorHAnsi"/>
        </w:rPr>
        <w:t>Lutfullah</w:t>
      </w:r>
      <w:r w:rsidR="00200785" w:rsidRPr="002F7A47">
        <w:rPr>
          <w:rFonts w:asciiTheme="majorHAnsi" w:hAnsiTheme="majorHAnsi" w:cstheme="majorHAnsi"/>
        </w:rPr>
        <w:t xml:space="preserve"> mosque</w:t>
      </w:r>
      <w:proofErr w:type="gramEnd"/>
      <w:r w:rsidR="00200785" w:rsidRPr="002F7A47">
        <w:rPr>
          <w:rFonts w:asciiTheme="majorHAnsi" w:hAnsiTheme="majorHAnsi" w:cstheme="majorHAnsi"/>
        </w:rPr>
        <w:t xml:space="preserve"> </w:t>
      </w:r>
      <w:r w:rsidR="00AD32C4" w:rsidRPr="002F7A47">
        <w:rPr>
          <w:rFonts w:asciiTheme="majorHAnsi" w:hAnsiTheme="majorHAnsi" w:cstheme="majorHAnsi"/>
        </w:rPr>
        <w:t xml:space="preserve">from the Maidan into </w:t>
      </w:r>
      <w:r w:rsidRPr="002F7A47">
        <w:rPr>
          <w:rFonts w:asciiTheme="majorHAnsi" w:hAnsiTheme="majorHAnsi" w:cstheme="majorHAnsi"/>
        </w:rPr>
        <w:t xml:space="preserve">an octagonal vestibule, which acts as a pivot into </w:t>
      </w:r>
      <w:r w:rsidR="00200785" w:rsidRPr="002F7A47">
        <w:rPr>
          <w:rFonts w:asciiTheme="majorHAnsi" w:hAnsiTheme="majorHAnsi" w:cstheme="majorHAnsi"/>
        </w:rPr>
        <w:t xml:space="preserve">a </w:t>
      </w:r>
      <w:r w:rsidR="00AD32C4" w:rsidRPr="002F7A47">
        <w:rPr>
          <w:rFonts w:asciiTheme="majorHAnsi" w:hAnsiTheme="majorHAnsi" w:cstheme="majorHAnsi"/>
        </w:rPr>
        <w:t xml:space="preserve">corridor that snakes around </w:t>
      </w:r>
      <w:r w:rsidR="00200785" w:rsidRPr="002F7A47">
        <w:rPr>
          <w:rFonts w:asciiTheme="majorHAnsi" w:hAnsiTheme="majorHAnsi" w:cstheme="majorHAnsi"/>
        </w:rPr>
        <w:t xml:space="preserve">two </w:t>
      </w:r>
      <w:r w:rsidRPr="002F7A47">
        <w:rPr>
          <w:rFonts w:asciiTheme="majorHAnsi" w:hAnsiTheme="majorHAnsi" w:cstheme="majorHAnsi"/>
        </w:rPr>
        <w:t xml:space="preserve">exterior </w:t>
      </w:r>
      <w:r w:rsidR="00AD32C4" w:rsidRPr="002F7A47">
        <w:rPr>
          <w:rFonts w:asciiTheme="majorHAnsi" w:hAnsiTheme="majorHAnsi" w:cstheme="majorHAnsi"/>
        </w:rPr>
        <w:t>side</w:t>
      </w:r>
      <w:r w:rsidR="00200785" w:rsidRPr="002F7A47">
        <w:rPr>
          <w:rFonts w:asciiTheme="majorHAnsi" w:hAnsiTheme="majorHAnsi" w:cstheme="majorHAnsi"/>
        </w:rPr>
        <w:t>s</w:t>
      </w:r>
      <w:r w:rsidR="00AD32C4" w:rsidRPr="002F7A47">
        <w:rPr>
          <w:rFonts w:asciiTheme="majorHAnsi" w:hAnsiTheme="majorHAnsi" w:cstheme="majorHAnsi"/>
        </w:rPr>
        <w:t xml:space="preserve"> of the</w:t>
      </w:r>
      <w:r w:rsidR="00200785" w:rsidRPr="002F7A47">
        <w:rPr>
          <w:rFonts w:asciiTheme="majorHAnsi" w:hAnsiTheme="majorHAnsi" w:cstheme="majorHAnsi"/>
        </w:rPr>
        <w:t xml:space="preserve"> </w:t>
      </w:r>
      <w:r w:rsidRPr="002F7A47">
        <w:rPr>
          <w:rFonts w:asciiTheme="majorHAnsi" w:hAnsiTheme="majorHAnsi" w:cstheme="majorHAnsi"/>
        </w:rPr>
        <w:t xml:space="preserve">central </w:t>
      </w:r>
      <w:r w:rsidR="00200785" w:rsidRPr="002F7A47">
        <w:rPr>
          <w:rFonts w:asciiTheme="majorHAnsi" w:hAnsiTheme="majorHAnsi" w:cstheme="majorHAnsi"/>
        </w:rPr>
        <w:t>mosque</w:t>
      </w:r>
      <w:r w:rsidRPr="002F7A47">
        <w:rPr>
          <w:rFonts w:asciiTheme="majorHAnsi" w:hAnsiTheme="majorHAnsi" w:cstheme="majorHAnsi"/>
        </w:rPr>
        <w:t xml:space="preserve"> volume and</w:t>
      </w:r>
      <w:r w:rsidR="00200785" w:rsidRPr="002F7A47">
        <w:rPr>
          <w:rFonts w:asciiTheme="majorHAnsi" w:hAnsiTheme="majorHAnsi" w:cstheme="majorHAnsi"/>
        </w:rPr>
        <w:t xml:space="preserve"> </w:t>
      </w:r>
      <w:r w:rsidR="00AD32C4" w:rsidRPr="002F7A47">
        <w:rPr>
          <w:rFonts w:asciiTheme="majorHAnsi" w:hAnsiTheme="majorHAnsi" w:cstheme="majorHAnsi"/>
        </w:rPr>
        <w:t>lead</w:t>
      </w:r>
      <w:r w:rsidR="00200785" w:rsidRPr="002F7A47">
        <w:rPr>
          <w:rFonts w:asciiTheme="majorHAnsi" w:hAnsiTheme="majorHAnsi" w:cstheme="majorHAnsi"/>
        </w:rPr>
        <w:t>s</w:t>
      </w:r>
      <w:r w:rsidR="00AD32C4" w:rsidRPr="002F7A47">
        <w:rPr>
          <w:rFonts w:asciiTheme="majorHAnsi" w:hAnsiTheme="majorHAnsi" w:cstheme="majorHAnsi"/>
        </w:rPr>
        <w:t xml:space="preserve"> to a door on axis with the mihrab</w:t>
      </w:r>
      <w:r w:rsidR="00200785" w:rsidRPr="002F7A47">
        <w:rPr>
          <w:rFonts w:asciiTheme="majorHAnsi" w:hAnsiTheme="majorHAnsi" w:cstheme="majorHAnsi"/>
        </w:rPr>
        <w:t xml:space="preserve">.  In </w:t>
      </w:r>
      <w:r w:rsidRPr="002F7A47">
        <w:rPr>
          <w:rFonts w:asciiTheme="majorHAnsi" w:hAnsiTheme="majorHAnsi" w:cstheme="majorHAnsi"/>
        </w:rPr>
        <w:t xml:space="preserve">the vestibule there </w:t>
      </w:r>
      <w:r w:rsidR="00AD32C4" w:rsidRPr="002F7A47">
        <w:rPr>
          <w:rFonts w:asciiTheme="majorHAnsi" w:hAnsiTheme="majorHAnsi" w:cstheme="majorHAnsi"/>
        </w:rPr>
        <w:t xml:space="preserve">is a sudden and dramatic reduction of daylight. The entrance door is very small and short in height in comparison to the </w:t>
      </w:r>
      <w:r w:rsidR="00C411CD" w:rsidRPr="002F7A47">
        <w:rPr>
          <w:rFonts w:asciiTheme="majorHAnsi" w:hAnsiTheme="majorHAnsi" w:cstheme="majorHAnsi"/>
        </w:rPr>
        <w:t>Iwan</w:t>
      </w:r>
      <w:r w:rsidR="00AD32C4" w:rsidRPr="002F7A47">
        <w:rPr>
          <w:rFonts w:asciiTheme="majorHAnsi" w:hAnsiTheme="majorHAnsi" w:cstheme="majorHAnsi"/>
        </w:rPr>
        <w:t xml:space="preserve">, and it is the only source of light for the vestibule. </w:t>
      </w:r>
    </w:p>
    <w:p w14:paraId="7230CB2A" w14:textId="454356F7" w:rsidR="00BD2477" w:rsidRPr="002F7A47" w:rsidRDefault="00BD2477" w:rsidP="00B214B4">
      <w:pPr>
        <w:spacing w:line="480" w:lineRule="auto"/>
        <w:ind w:firstLine="720"/>
        <w:rPr>
          <w:rFonts w:asciiTheme="majorHAnsi" w:hAnsiTheme="majorHAnsi" w:cstheme="majorHAnsi"/>
        </w:rPr>
      </w:pPr>
      <w:bookmarkStart w:id="1" w:name="_30j0zll" w:colFirst="0" w:colLast="0"/>
      <w:bookmarkStart w:id="2" w:name="_1fob9te" w:colFirst="0" w:colLast="0"/>
      <w:bookmarkEnd w:id="1"/>
      <w:bookmarkEnd w:id="2"/>
      <w:r w:rsidRPr="002F7A47">
        <w:rPr>
          <w:rFonts w:asciiTheme="majorHAnsi" w:hAnsiTheme="majorHAnsi" w:cstheme="majorHAnsi"/>
        </w:rPr>
        <w:t xml:space="preserve">As demonstrated in Figure 1, due to the depth of the </w:t>
      </w:r>
      <w:r w:rsidR="00C411CD" w:rsidRPr="002F7A47">
        <w:rPr>
          <w:rFonts w:asciiTheme="majorHAnsi" w:hAnsiTheme="majorHAnsi" w:cstheme="majorHAnsi"/>
        </w:rPr>
        <w:t>Iwan</w:t>
      </w:r>
      <w:r w:rsidRPr="002F7A47">
        <w:rPr>
          <w:rFonts w:asciiTheme="majorHAnsi" w:hAnsiTheme="majorHAnsi" w:cstheme="majorHAnsi"/>
        </w:rPr>
        <w:t xml:space="preserve"> niche and the low entrance gate, only a small amount of daylight penetrates through to the</w:t>
      </w:r>
      <w:r w:rsidR="00A013AE" w:rsidRPr="002F7A47">
        <w:rPr>
          <w:rFonts w:asciiTheme="majorHAnsi" w:hAnsiTheme="majorHAnsi" w:cstheme="majorHAnsi"/>
        </w:rPr>
        <w:t xml:space="preserve"> vestibule</w:t>
      </w:r>
      <w:r w:rsidRPr="002F7A47">
        <w:rPr>
          <w:rFonts w:asciiTheme="majorHAnsi" w:hAnsiTheme="majorHAnsi" w:cstheme="majorHAnsi"/>
        </w:rPr>
        <w:t xml:space="preserve">. This light mainly illuminates the underground rooms through the grilled openings on the entrance hall floor, as shown by the yellow </w:t>
      </w:r>
      <w:r w:rsidRPr="002F7A47">
        <w:rPr>
          <w:rFonts w:asciiTheme="majorHAnsi" w:hAnsiTheme="majorHAnsi" w:cstheme="majorHAnsi"/>
        </w:rPr>
        <w:lastRenderedPageBreak/>
        <w:t xml:space="preserve">arrow in the section drawing. </w:t>
      </w:r>
      <w:r w:rsidR="00200785" w:rsidRPr="002F7A47">
        <w:rPr>
          <w:rFonts w:asciiTheme="majorHAnsi" w:hAnsiTheme="majorHAnsi" w:cstheme="majorHAnsi"/>
        </w:rPr>
        <w:t>The</w:t>
      </w:r>
      <w:r w:rsidRPr="002F7A47">
        <w:rPr>
          <w:rFonts w:asciiTheme="majorHAnsi" w:hAnsiTheme="majorHAnsi" w:cstheme="majorHAnsi"/>
        </w:rPr>
        <w:t xml:space="preserve"> immediate darkness</w:t>
      </w:r>
      <w:r w:rsidR="00200785" w:rsidRPr="002F7A47">
        <w:rPr>
          <w:rFonts w:asciiTheme="majorHAnsi" w:hAnsiTheme="majorHAnsi" w:cstheme="majorHAnsi"/>
        </w:rPr>
        <w:t xml:space="preserve"> experienced here </w:t>
      </w:r>
      <w:r w:rsidRPr="002F7A47">
        <w:rPr>
          <w:rFonts w:asciiTheme="majorHAnsi" w:hAnsiTheme="majorHAnsi" w:cstheme="majorHAnsi"/>
        </w:rPr>
        <w:t xml:space="preserve">creates a sudden </w:t>
      </w:r>
      <w:r w:rsidR="00200785" w:rsidRPr="002F7A47">
        <w:rPr>
          <w:rFonts w:asciiTheme="majorHAnsi" w:hAnsiTheme="majorHAnsi" w:cstheme="majorHAnsi"/>
        </w:rPr>
        <w:t xml:space="preserve">but not uncomfortable </w:t>
      </w:r>
      <w:r w:rsidRPr="002F7A47">
        <w:rPr>
          <w:rFonts w:asciiTheme="majorHAnsi" w:hAnsiTheme="majorHAnsi" w:cstheme="majorHAnsi"/>
        </w:rPr>
        <w:t xml:space="preserve">blindness. The </w:t>
      </w:r>
      <w:r w:rsidR="005D701D" w:rsidRPr="002F7A47">
        <w:rPr>
          <w:rFonts w:asciiTheme="majorHAnsi" w:hAnsiTheme="majorHAnsi" w:cstheme="majorHAnsi"/>
        </w:rPr>
        <w:t xml:space="preserve">contrast in </w:t>
      </w:r>
      <w:r w:rsidRPr="002F7A47">
        <w:rPr>
          <w:rFonts w:asciiTheme="majorHAnsi" w:hAnsiTheme="majorHAnsi" w:cstheme="majorHAnsi"/>
        </w:rPr>
        <w:t xml:space="preserve">illumination between the </w:t>
      </w:r>
      <w:r w:rsidR="00200785" w:rsidRPr="002F7A47">
        <w:rPr>
          <w:rFonts w:asciiTheme="majorHAnsi" w:hAnsiTheme="majorHAnsi" w:cstheme="majorHAnsi"/>
        </w:rPr>
        <w:t xml:space="preserve">brightness of the Maidan </w:t>
      </w:r>
      <w:r w:rsidRPr="002F7A47">
        <w:rPr>
          <w:rFonts w:asciiTheme="majorHAnsi" w:hAnsiTheme="majorHAnsi" w:cstheme="majorHAnsi"/>
        </w:rPr>
        <w:t xml:space="preserve">and the dark </w:t>
      </w:r>
      <w:r w:rsidR="00A013AE" w:rsidRPr="002F7A47">
        <w:rPr>
          <w:rFonts w:asciiTheme="majorHAnsi" w:hAnsiTheme="majorHAnsi" w:cstheme="majorHAnsi"/>
        </w:rPr>
        <w:t xml:space="preserve">vestibule </w:t>
      </w:r>
      <w:r w:rsidRPr="002F7A47">
        <w:rPr>
          <w:rFonts w:asciiTheme="majorHAnsi" w:hAnsiTheme="majorHAnsi" w:cstheme="majorHAnsi"/>
        </w:rPr>
        <w:t xml:space="preserve">widens the pupil of visitors’ eyes which </w:t>
      </w:r>
      <w:r w:rsidR="005D701D" w:rsidRPr="002F7A47">
        <w:rPr>
          <w:rFonts w:asciiTheme="majorHAnsi" w:hAnsiTheme="majorHAnsi" w:cstheme="majorHAnsi"/>
        </w:rPr>
        <w:t xml:space="preserve">enables them </w:t>
      </w:r>
      <w:r w:rsidRPr="002F7A47">
        <w:rPr>
          <w:rFonts w:asciiTheme="majorHAnsi" w:hAnsiTheme="majorHAnsi" w:cstheme="majorHAnsi"/>
        </w:rPr>
        <w:t>later to better observe the</w:t>
      </w:r>
      <w:r w:rsidR="00A013AE" w:rsidRPr="002F7A47">
        <w:rPr>
          <w:rFonts w:asciiTheme="majorHAnsi" w:hAnsiTheme="majorHAnsi" w:cstheme="majorHAnsi"/>
        </w:rPr>
        <w:t xml:space="preserve"> corridor</w:t>
      </w:r>
      <w:r w:rsidRPr="002F7A47">
        <w:rPr>
          <w:rFonts w:asciiTheme="majorHAnsi" w:hAnsiTheme="majorHAnsi" w:cstheme="majorHAnsi"/>
        </w:rPr>
        <w:t>. This suggests the architect was aware of the mechanism of adaptation via the pupillary light reflex in the human eye</w:t>
      </w:r>
      <w:r w:rsidR="005D701D" w:rsidRPr="002F7A47">
        <w:rPr>
          <w:rFonts w:asciiTheme="majorHAnsi" w:hAnsiTheme="majorHAnsi" w:cstheme="majorHAnsi"/>
        </w:rPr>
        <w:t xml:space="preserve">, which </w:t>
      </w:r>
      <w:r w:rsidRPr="002F7A47">
        <w:rPr>
          <w:rFonts w:asciiTheme="majorHAnsi" w:hAnsiTheme="majorHAnsi" w:cstheme="majorHAnsi"/>
        </w:rPr>
        <w:t>adjust</w:t>
      </w:r>
      <w:r w:rsidR="005D701D" w:rsidRPr="002F7A47">
        <w:rPr>
          <w:rFonts w:asciiTheme="majorHAnsi" w:hAnsiTheme="majorHAnsi" w:cstheme="majorHAnsi"/>
        </w:rPr>
        <w:t>s</w:t>
      </w:r>
      <w:r w:rsidRPr="002F7A47">
        <w:rPr>
          <w:rFonts w:asciiTheme="majorHAnsi" w:hAnsiTheme="majorHAnsi" w:cstheme="majorHAnsi"/>
        </w:rPr>
        <w:t xml:space="preserve"> the amount of light that reaches the retina. In response to varying ambient light levels, rods and cones of the eye function both in isolation and in tandem to</w:t>
      </w:r>
      <w:r w:rsidR="005D701D" w:rsidRPr="002F7A47">
        <w:rPr>
          <w:rFonts w:asciiTheme="majorHAnsi" w:hAnsiTheme="majorHAnsi" w:cstheme="majorHAnsi"/>
        </w:rPr>
        <w:t xml:space="preserve"> accomplish this</w:t>
      </w:r>
      <w:r w:rsidRPr="002F7A47">
        <w:rPr>
          <w:rFonts w:asciiTheme="majorHAnsi" w:hAnsiTheme="majorHAnsi" w:cstheme="majorHAnsi"/>
        </w:rPr>
        <w:t xml:space="preserve">. </w:t>
      </w:r>
      <w:r w:rsidR="005D701D" w:rsidRPr="002F7A47">
        <w:rPr>
          <w:rFonts w:asciiTheme="majorHAnsi" w:hAnsiTheme="majorHAnsi" w:cstheme="majorHAnsi"/>
        </w:rPr>
        <w:t>I</w:t>
      </w:r>
      <w:r w:rsidRPr="002F7A47">
        <w:rPr>
          <w:rFonts w:asciiTheme="majorHAnsi" w:hAnsiTheme="majorHAnsi" w:cstheme="majorHAnsi"/>
        </w:rPr>
        <w:t xml:space="preserve">t would </w:t>
      </w:r>
      <w:r w:rsidR="005D701D" w:rsidRPr="002F7A47">
        <w:rPr>
          <w:rFonts w:asciiTheme="majorHAnsi" w:hAnsiTheme="majorHAnsi" w:cstheme="majorHAnsi"/>
        </w:rPr>
        <w:t xml:space="preserve">be </w:t>
      </w:r>
      <w:r w:rsidRPr="002F7A47">
        <w:rPr>
          <w:rFonts w:asciiTheme="majorHAnsi" w:hAnsiTheme="majorHAnsi" w:cstheme="majorHAnsi"/>
        </w:rPr>
        <w:t xml:space="preserve">impossible for the eye to appreciate the decoration of the dome hall if one was to </w:t>
      </w:r>
      <w:r w:rsidR="005D701D" w:rsidRPr="002F7A47">
        <w:rPr>
          <w:rFonts w:asciiTheme="majorHAnsi" w:hAnsiTheme="majorHAnsi" w:cstheme="majorHAnsi"/>
        </w:rPr>
        <w:t xml:space="preserve">enter it </w:t>
      </w:r>
      <w:r w:rsidRPr="002F7A47">
        <w:rPr>
          <w:rFonts w:asciiTheme="majorHAnsi" w:hAnsiTheme="majorHAnsi" w:cstheme="majorHAnsi"/>
        </w:rPr>
        <w:t>directly from the M</w:t>
      </w:r>
      <w:r w:rsidR="0040379C" w:rsidRPr="002F7A47">
        <w:rPr>
          <w:rFonts w:asciiTheme="majorHAnsi" w:hAnsiTheme="majorHAnsi" w:cstheme="majorHAnsi"/>
        </w:rPr>
        <w:t>a</w:t>
      </w:r>
      <w:r w:rsidRPr="002F7A47">
        <w:rPr>
          <w:rFonts w:asciiTheme="majorHAnsi" w:hAnsiTheme="majorHAnsi" w:cstheme="majorHAnsi"/>
        </w:rPr>
        <w:t xml:space="preserve">idan; as the adaptation mechanism of the eye takes several minutes, the hall would look significantly dim compared to the very bright outdoor area. </w:t>
      </w:r>
    </w:p>
    <w:p w14:paraId="01C834B3" w14:textId="77777777" w:rsidR="00432C7F" w:rsidRPr="002F7A47" w:rsidRDefault="005D701D" w:rsidP="00432C7F">
      <w:pPr>
        <w:spacing w:line="480" w:lineRule="auto"/>
        <w:ind w:firstLine="720"/>
        <w:rPr>
          <w:rFonts w:asciiTheme="majorHAnsi" w:hAnsiTheme="majorHAnsi" w:cstheme="majorHAnsi"/>
        </w:rPr>
      </w:pPr>
      <w:r w:rsidRPr="002F7A47">
        <w:rPr>
          <w:rFonts w:asciiTheme="majorHAnsi" w:hAnsiTheme="majorHAnsi" w:cstheme="majorHAnsi"/>
        </w:rPr>
        <w:t>Th</w:t>
      </w:r>
      <w:r w:rsidR="00A013AE" w:rsidRPr="002F7A47">
        <w:rPr>
          <w:rFonts w:asciiTheme="majorHAnsi" w:hAnsiTheme="majorHAnsi" w:cstheme="majorHAnsi"/>
        </w:rPr>
        <w:t>e</w:t>
      </w:r>
      <w:r w:rsidRPr="002F7A47">
        <w:rPr>
          <w:rFonts w:asciiTheme="majorHAnsi" w:hAnsiTheme="majorHAnsi" w:cstheme="majorHAnsi"/>
        </w:rPr>
        <w:t xml:space="preserve"> </w:t>
      </w:r>
      <w:r w:rsidR="00BD2477" w:rsidRPr="002F7A47">
        <w:rPr>
          <w:rFonts w:asciiTheme="majorHAnsi" w:hAnsiTheme="majorHAnsi" w:cstheme="majorHAnsi"/>
        </w:rPr>
        <w:t xml:space="preserve">corridor is illuminated by four sources. Small volumes of light come from the entrance hall, and a far lesser amount from a small grilled window at the very beginning of the corridor which connects the corridor to the dome hall. The third is where the corridor turns 90 degrees and a fourth </w:t>
      </w:r>
      <w:r w:rsidRPr="002F7A47">
        <w:rPr>
          <w:rFonts w:asciiTheme="majorHAnsi" w:hAnsiTheme="majorHAnsi" w:cstheme="majorHAnsi"/>
        </w:rPr>
        <w:t xml:space="preserve">is placed </w:t>
      </w:r>
      <w:r w:rsidR="00BD2477" w:rsidRPr="002F7A47">
        <w:rPr>
          <w:rFonts w:asciiTheme="majorHAnsi" w:hAnsiTheme="majorHAnsi" w:cstheme="majorHAnsi"/>
        </w:rPr>
        <w:t xml:space="preserve">on the opposite side of the entrance to the dome hall. These openings are </w:t>
      </w:r>
      <w:r w:rsidRPr="002F7A47">
        <w:rPr>
          <w:rFonts w:asciiTheme="majorHAnsi" w:hAnsiTheme="majorHAnsi" w:cstheme="majorHAnsi"/>
        </w:rPr>
        <w:t xml:space="preserve">illustrated </w:t>
      </w:r>
      <w:r w:rsidR="00BD2477" w:rsidRPr="002F7A47">
        <w:rPr>
          <w:rFonts w:asciiTheme="majorHAnsi" w:hAnsiTheme="majorHAnsi" w:cstheme="majorHAnsi"/>
        </w:rPr>
        <w:t>in Figure 2.</w:t>
      </w:r>
      <w:bookmarkStart w:id="3" w:name="_3znysh7" w:colFirst="0" w:colLast="0"/>
      <w:bookmarkEnd w:id="3"/>
    </w:p>
    <w:p w14:paraId="116D2778" w14:textId="43BFB22B" w:rsidR="0097418E" w:rsidRPr="002F7A47" w:rsidRDefault="005D701D" w:rsidP="00432C7F">
      <w:pPr>
        <w:spacing w:line="480" w:lineRule="auto"/>
        <w:ind w:firstLine="720"/>
        <w:rPr>
          <w:rFonts w:asciiTheme="majorHAnsi" w:hAnsiTheme="majorHAnsi" w:cstheme="majorHAnsi"/>
        </w:rPr>
      </w:pPr>
      <w:r w:rsidRPr="002F7A47">
        <w:rPr>
          <w:rFonts w:asciiTheme="majorHAnsi" w:hAnsiTheme="majorHAnsi" w:cstheme="majorHAnsi"/>
        </w:rPr>
        <w:t>N</w:t>
      </w:r>
      <w:r w:rsidR="00BD2477" w:rsidRPr="002F7A47">
        <w:rPr>
          <w:rFonts w:asciiTheme="majorHAnsi" w:hAnsiTheme="majorHAnsi" w:cstheme="majorHAnsi"/>
        </w:rPr>
        <w:t>one of the</w:t>
      </w:r>
      <w:r w:rsidRPr="002F7A47">
        <w:rPr>
          <w:rFonts w:asciiTheme="majorHAnsi" w:hAnsiTheme="majorHAnsi" w:cstheme="majorHAnsi"/>
        </w:rPr>
        <w:t>se</w:t>
      </w:r>
      <w:r w:rsidR="00BD2477" w:rsidRPr="002F7A47">
        <w:rPr>
          <w:rFonts w:asciiTheme="majorHAnsi" w:hAnsiTheme="majorHAnsi" w:cstheme="majorHAnsi"/>
        </w:rPr>
        <w:t xml:space="preserve"> four sources of light are</w:t>
      </w:r>
      <w:r w:rsidRPr="002F7A47">
        <w:rPr>
          <w:rFonts w:asciiTheme="majorHAnsi" w:hAnsiTheme="majorHAnsi" w:cstheme="majorHAnsi"/>
        </w:rPr>
        <w:t xml:space="preserve"> sufficient, however,</w:t>
      </w:r>
      <w:r w:rsidR="00BD2477" w:rsidRPr="002F7A47">
        <w:rPr>
          <w:rFonts w:asciiTheme="majorHAnsi" w:hAnsiTheme="majorHAnsi" w:cstheme="majorHAnsi"/>
        </w:rPr>
        <w:t xml:space="preserve"> to illuminate the entire corridor, hence there are relatively dim areas between the illumination ranges of the openings. The grilled window at the beginning of the corridor is made from turquoise glazed bricks which are placed in a way to create an equal-armed cross as a negative space. The bricks have a relatively long width in comparison to other lattices in Sheikh </w:t>
      </w:r>
      <w:proofErr w:type="spellStart"/>
      <w:r w:rsidR="00F952FA" w:rsidRPr="002F7A47">
        <w:rPr>
          <w:rFonts w:asciiTheme="majorHAnsi" w:hAnsiTheme="majorHAnsi" w:cstheme="majorHAnsi"/>
        </w:rPr>
        <w:t>Lutfallah</w:t>
      </w:r>
      <w:proofErr w:type="spellEnd"/>
      <w:r w:rsidR="00BD2477" w:rsidRPr="002F7A47">
        <w:rPr>
          <w:rFonts w:asciiTheme="majorHAnsi" w:hAnsiTheme="majorHAnsi" w:cstheme="majorHAnsi"/>
        </w:rPr>
        <w:t xml:space="preserve">. The width of the glazed bricks limits the </w:t>
      </w:r>
      <w:r w:rsidRPr="002F7A47">
        <w:rPr>
          <w:rFonts w:asciiTheme="majorHAnsi" w:hAnsiTheme="majorHAnsi" w:cstheme="majorHAnsi"/>
        </w:rPr>
        <w:t xml:space="preserve">amount of </w:t>
      </w:r>
      <w:r w:rsidR="00BD2477" w:rsidRPr="002F7A47">
        <w:rPr>
          <w:rFonts w:asciiTheme="majorHAnsi" w:hAnsiTheme="majorHAnsi" w:cstheme="majorHAnsi"/>
        </w:rPr>
        <w:t>light</w:t>
      </w:r>
      <w:r w:rsidRPr="002F7A47">
        <w:rPr>
          <w:rFonts w:asciiTheme="majorHAnsi" w:hAnsiTheme="majorHAnsi" w:cstheme="majorHAnsi"/>
        </w:rPr>
        <w:t xml:space="preserve"> that penetrates</w:t>
      </w:r>
      <w:r w:rsidR="00BD2477" w:rsidRPr="002F7A47">
        <w:rPr>
          <w:rFonts w:asciiTheme="majorHAnsi" w:hAnsiTheme="majorHAnsi" w:cstheme="majorHAnsi"/>
        </w:rPr>
        <w:t xml:space="preserve"> from the dome hall and creates a strong perspective towards the dome hall when one </w:t>
      </w:r>
      <w:r w:rsidRPr="002F7A47">
        <w:rPr>
          <w:rFonts w:asciiTheme="majorHAnsi" w:hAnsiTheme="majorHAnsi" w:cstheme="majorHAnsi"/>
        </w:rPr>
        <w:t xml:space="preserve">approaches </w:t>
      </w:r>
      <w:r w:rsidR="00BD2477" w:rsidRPr="002F7A47">
        <w:rPr>
          <w:rFonts w:asciiTheme="majorHAnsi" w:hAnsiTheme="majorHAnsi" w:cstheme="majorHAnsi"/>
        </w:rPr>
        <w:t>the lattice</w:t>
      </w:r>
      <w:r w:rsidRPr="002F7A47">
        <w:rPr>
          <w:rFonts w:asciiTheme="majorHAnsi" w:hAnsiTheme="majorHAnsi" w:cstheme="majorHAnsi"/>
        </w:rPr>
        <w:t>.  This can be seen in</w:t>
      </w:r>
      <w:r w:rsidR="00BD2477" w:rsidRPr="002F7A47">
        <w:rPr>
          <w:rFonts w:asciiTheme="majorHAnsi" w:hAnsiTheme="majorHAnsi" w:cstheme="majorHAnsi"/>
        </w:rPr>
        <w:t xml:space="preserve"> Figure 3.  </w:t>
      </w:r>
      <w:bookmarkStart w:id="4" w:name="_2et92p0" w:colFirst="0" w:colLast="0"/>
      <w:bookmarkEnd w:id="4"/>
      <w:r w:rsidR="00BD2477" w:rsidRPr="002F7A47">
        <w:rPr>
          <w:rFonts w:asciiTheme="majorHAnsi" w:hAnsiTheme="majorHAnsi" w:cstheme="majorHAnsi"/>
        </w:rPr>
        <w:t xml:space="preserve">The wall between the dome hall and the corridor is 1.1 meters wide. </w:t>
      </w:r>
      <w:r w:rsidRPr="002F7A47">
        <w:rPr>
          <w:rFonts w:asciiTheme="majorHAnsi" w:hAnsiTheme="majorHAnsi" w:cstheme="majorHAnsi"/>
        </w:rPr>
        <w:t>T</w:t>
      </w:r>
      <w:r w:rsidR="00BD2477" w:rsidRPr="002F7A47">
        <w:rPr>
          <w:rFonts w:asciiTheme="majorHAnsi" w:hAnsiTheme="majorHAnsi" w:cstheme="majorHAnsi"/>
        </w:rPr>
        <w:t xml:space="preserve">he lattice is placed on the dome hall side of this wall. Considering the 1.1-meter-deep opening and the brick lattice, which </w:t>
      </w:r>
      <w:r w:rsidRPr="002F7A47">
        <w:rPr>
          <w:rFonts w:asciiTheme="majorHAnsi" w:hAnsiTheme="majorHAnsi" w:cstheme="majorHAnsi"/>
        </w:rPr>
        <w:t xml:space="preserve">is </w:t>
      </w:r>
      <w:r w:rsidR="00BD2477" w:rsidRPr="002F7A47">
        <w:rPr>
          <w:rFonts w:asciiTheme="majorHAnsi" w:hAnsiTheme="majorHAnsi" w:cstheme="majorHAnsi"/>
        </w:rPr>
        <w:t>relatively wide, only a small volume of light penetrates towards the corridor</w:t>
      </w:r>
      <w:r w:rsidRPr="002F7A47">
        <w:rPr>
          <w:rFonts w:asciiTheme="majorHAnsi" w:hAnsiTheme="majorHAnsi" w:cstheme="majorHAnsi"/>
        </w:rPr>
        <w:t xml:space="preserve"> here</w:t>
      </w:r>
      <w:r w:rsidR="00BD2477" w:rsidRPr="002F7A47">
        <w:rPr>
          <w:rFonts w:asciiTheme="majorHAnsi" w:hAnsiTheme="majorHAnsi" w:cstheme="majorHAnsi"/>
        </w:rPr>
        <w:t xml:space="preserve">, yet this particular opening catches the eyes due to its glazed </w:t>
      </w:r>
      <w:r w:rsidR="004B610B" w:rsidRPr="002F7A47">
        <w:rPr>
          <w:rFonts w:asciiTheme="majorHAnsi" w:hAnsiTheme="majorHAnsi" w:cstheme="majorHAnsi"/>
        </w:rPr>
        <w:t xml:space="preserve">tile </w:t>
      </w:r>
      <w:r w:rsidR="00BD2477" w:rsidRPr="002F7A47">
        <w:rPr>
          <w:rFonts w:asciiTheme="majorHAnsi" w:hAnsiTheme="majorHAnsi" w:cstheme="majorHAnsi"/>
        </w:rPr>
        <w:t xml:space="preserve">surface. The amount of light penetration from this opening is so small that it seems it was </w:t>
      </w:r>
      <w:r w:rsidR="00BD2477" w:rsidRPr="002F7A47">
        <w:rPr>
          <w:rFonts w:asciiTheme="majorHAnsi" w:hAnsiTheme="majorHAnsi" w:cstheme="majorHAnsi"/>
        </w:rPr>
        <w:lastRenderedPageBreak/>
        <w:t xml:space="preserve">designed to illuminate the glazed surface of the lattice rather than the corridor, in order to draw the attention of visitors towards that which lies beyond the lattice. </w:t>
      </w:r>
      <w:bookmarkStart w:id="5" w:name="_tyjcwt" w:colFirst="0" w:colLast="0"/>
      <w:bookmarkEnd w:id="5"/>
      <w:r w:rsidR="00BD2477" w:rsidRPr="002F7A47">
        <w:rPr>
          <w:rFonts w:asciiTheme="majorHAnsi" w:hAnsiTheme="majorHAnsi" w:cstheme="majorHAnsi"/>
        </w:rPr>
        <w:t>The second opening is placed at a 45-degree angle to the corridor (Figure 4). It filters the exterior light by diffusing light towards both sides of the corridor. It</w:t>
      </w:r>
      <w:r w:rsidRPr="002F7A47">
        <w:rPr>
          <w:rFonts w:asciiTheme="majorHAnsi" w:hAnsiTheme="majorHAnsi" w:cstheme="majorHAnsi"/>
        </w:rPr>
        <w:t>,</w:t>
      </w:r>
      <w:r w:rsidR="00BD2477" w:rsidRPr="002F7A47">
        <w:rPr>
          <w:rFonts w:asciiTheme="majorHAnsi" w:hAnsiTheme="majorHAnsi" w:cstheme="majorHAnsi"/>
        </w:rPr>
        <w:t xml:space="preserve"> in fact</w:t>
      </w:r>
      <w:r w:rsidRPr="002F7A47">
        <w:rPr>
          <w:rFonts w:asciiTheme="majorHAnsi" w:hAnsiTheme="majorHAnsi" w:cstheme="majorHAnsi"/>
        </w:rPr>
        <w:t>,</w:t>
      </w:r>
      <w:r w:rsidR="00BD2477" w:rsidRPr="002F7A47">
        <w:rPr>
          <w:rFonts w:asciiTheme="majorHAnsi" w:hAnsiTheme="majorHAnsi" w:cstheme="majorHAnsi"/>
        </w:rPr>
        <w:t xml:space="preserve"> </w:t>
      </w:r>
      <w:r w:rsidRPr="002F7A47">
        <w:rPr>
          <w:rFonts w:asciiTheme="majorHAnsi" w:hAnsiTheme="majorHAnsi" w:cstheme="majorHAnsi"/>
        </w:rPr>
        <w:t xml:space="preserve">comprises </w:t>
      </w:r>
      <w:r w:rsidR="00BD2477" w:rsidRPr="002F7A47">
        <w:rPr>
          <w:rFonts w:asciiTheme="majorHAnsi" w:hAnsiTheme="majorHAnsi" w:cstheme="majorHAnsi"/>
        </w:rPr>
        <w:t>two openings</w:t>
      </w:r>
      <w:r w:rsidR="00C44D26" w:rsidRPr="002F7A47">
        <w:rPr>
          <w:rFonts w:asciiTheme="majorHAnsi" w:hAnsiTheme="majorHAnsi" w:cstheme="majorHAnsi"/>
        </w:rPr>
        <w:t xml:space="preserve">; </w:t>
      </w:r>
      <w:r w:rsidR="00BD2477" w:rsidRPr="002F7A47">
        <w:rPr>
          <w:rFonts w:asciiTheme="majorHAnsi" w:hAnsiTheme="majorHAnsi" w:cstheme="majorHAnsi"/>
        </w:rPr>
        <w:t xml:space="preserve">an arch opening </w:t>
      </w:r>
      <w:r w:rsidR="00C44D26" w:rsidRPr="002F7A47">
        <w:rPr>
          <w:rFonts w:asciiTheme="majorHAnsi" w:hAnsiTheme="majorHAnsi" w:cstheme="majorHAnsi"/>
        </w:rPr>
        <w:t xml:space="preserve">filled with an </w:t>
      </w:r>
      <w:r w:rsidR="00BD2477" w:rsidRPr="002F7A47">
        <w:rPr>
          <w:rFonts w:asciiTheme="majorHAnsi" w:hAnsiTheme="majorHAnsi" w:cstheme="majorHAnsi"/>
        </w:rPr>
        <w:t xml:space="preserve">equal-armed cross lattice </w:t>
      </w:r>
      <w:r w:rsidR="00C44D26" w:rsidRPr="002F7A47">
        <w:rPr>
          <w:rFonts w:asciiTheme="majorHAnsi" w:hAnsiTheme="majorHAnsi" w:cstheme="majorHAnsi"/>
        </w:rPr>
        <w:t>sits atop</w:t>
      </w:r>
      <w:r w:rsidR="00BD2477" w:rsidRPr="002F7A47">
        <w:rPr>
          <w:rFonts w:asciiTheme="majorHAnsi" w:hAnsiTheme="majorHAnsi" w:cstheme="majorHAnsi"/>
        </w:rPr>
        <w:t xml:space="preserve"> top of a rectangular opening with </w:t>
      </w:r>
      <w:r w:rsidR="00C44D26" w:rsidRPr="002F7A47">
        <w:rPr>
          <w:rFonts w:asciiTheme="majorHAnsi" w:hAnsiTheme="majorHAnsi" w:cstheme="majorHAnsi"/>
        </w:rPr>
        <w:t xml:space="preserve">an </w:t>
      </w:r>
      <w:r w:rsidR="00BD2477" w:rsidRPr="002F7A47">
        <w:rPr>
          <w:rFonts w:asciiTheme="majorHAnsi" w:hAnsiTheme="majorHAnsi" w:cstheme="majorHAnsi"/>
        </w:rPr>
        <w:t>arabesque lattice</w:t>
      </w:r>
      <w:r w:rsidR="00C44D26" w:rsidRPr="002F7A47">
        <w:rPr>
          <w:rFonts w:asciiTheme="majorHAnsi" w:hAnsiTheme="majorHAnsi" w:cstheme="majorHAnsi"/>
        </w:rPr>
        <w:t xml:space="preserve"> infill</w:t>
      </w:r>
      <w:r w:rsidR="00BD2477" w:rsidRPr="002F7A47">
        <w:rPr>
          <w:rFonts w:asciiTheme="majorHAnsi" w:hAnsiTheme="majorHAnsi" w:cstheme="majorHAnsi"/>
        </w:rPr>
        <w:t xml:space="preserve">. </w:t>
      </w:r>
      <w:r w:rsidR="00C44D26" w:rsidRPr="002F7A47">
        <w:rPr>
          <w:rFonts w:asciiTheme="majorHAnsi" w:hAnsiTheme="majorHAnsi" w:cstheme="majorHAnsi"/>
        </w:rPr>
        <w:t>Together, they</w:t>
      </w:r>
      <w:r w:rsidR="00BD2477" w:rsidRPr="002F7A47">
        <w:rPr>
          <w:rFonts w:asciiTheme="majorHAnsi" w:hAnsiTheme="majorHAnsi" w:cstheme="majorHAnsi"/>
        </w:rPr>
        <w:t xml:space="preserve"> </w:t>
      </w:r>
      <w:r w:rsidR="0027627E" w:rsidRPr="002F7A47">
        <w:rPr>
          <w:rFonts w:asciiTheme="majorHAnsi" w:hAnsiTheme="majorHAnsi" w:cstheme="majorHAnsi"/>
        </w:rPr>
        <w:t>filter</w:t>
      </w:r>
      <w:r w:rsidR="00BD2477" w:rsidRPr="002F7A47">
        <w:rPr>
          <w:rFonts w:asciiTheme="majorHAnsi" w:hAnsiTheme="majorHAnsi" w:cstheme="majorHAnsi"/>
        </w:rPr>
        <w:t xml:space="preserve"> just the right amount of natural light</w:t>
      </w:r>
      <w:r w:rsidR="00C44D26" w:rsidRPr="002F7A47">
        <w:rPr>
          <w:rFonts w:asciiTheme="majorHAnsi" w:hAnsiTheme="majorHAnsi" w:cstheme="majorHAnsi"/>
        </w:rPr>
        <w:t xml:space="preserve">.  Their </w:t>
      </w:r>
      <w:r w:rsidR="00BD2477" w:rsidRPr="002F7A47">
        <w:rPr>
          <w:rFonts w:asciiTheme="majorHAnsi" w:hAnsiTheme="majorHAnsi" w:cstheme="majorHAnsi"/>
        </w:rPr>
        <w:t xml:space="preserve">angled position </w:t>
      </w:r>
      <w:r w:rsidR="0027627E" w:rsidRPr="002F7A47">
        <w:rPr>
          <w:rFonts w:asciiTheme="majorHAnsi" w:hAnsiTheme="majorHAnsi" w:cstheme="majorHAnsi"/>
        </w:rPr>
        <w:t>is</w:t>
      </w:r>
      <w:r w:rsidR="00C44D26" w:rsidRPr="002F7A47">
        <w:rPr>
          <w:rFonts w:asciiTheme="majorHAnsi" w:hAnsiTheme="majorHAnsi" w:cstheme="majorHAnsi"/>
        </w:rPr>
        <w:t xml:space="preserve"> key to their effectiveness </w:t>
      </w:r>
      <w:r w:rsidR="00BD2477" w:rsidRPr="002F7A47">
        <w:rPr>
          <w:rFonts w:asciiTheme="majorHAnsi" w:hAnsiTheme="majorHAnsi" w:cstheme="majorHAnsi"/>
        </w:rPr>
        <w:t xml:space="preserve">as </w:t>
      </w:r>
      <w:r w:rsidR="00C44D26" w:rsidRPr="002F7A47">
        <w:rPr>
          <w:rFonts w:asciiTheme="majorHAnsi" w:hAnsiTheme="majorHAnsi" w:cstheme="majorHAnsi"/>
        </w:rPr>
        <w:t>they</w:t>
      </w:r>
      <w:r w:rsidR="00BD2477" w:rsidRPr="002F7A47">
        <w:rPr>
          <w:rFonts w:asciiTheme="majorHAnsi" w:hAnsiTheme="majorHAnsi" w:cstheme="majorHAnsi"/>
        </w:rPr>
        <w:t xml:space="preserve"> </w:t>
      </w:r>
      <w:r w:rsidR="00C44D26" w:rsidRPr="002F7A47">
        <w:rPr>
          <w:rFonts w:asciiTheme="majorHAnsi" w:hAnsiTheme="majorHAnsi" w:cstheme="majorHAnsi"/>
        </w:rPr>
        <w:t xml:space="preserve">evenly </w:t>
      </w:r>
      <w:r w:rsidR="00BD2477" w:rsidRPr="002F7A47">
        <w:rPr>
          <w:rFonts w:asciiTheme="majorHAnsi" w:hAnsiTheme="majorHAnsi" w:cstheme="majorHAnsi"/>
        </w:rPr>
        <w:t xml:space="preserve">illuminate both sides </w:t>
      </w:r>
      <w:r w:rsidR="00C44D26" w:rsidRPr="002F7A47">
        <w:rPr>
          <w:rFonts w:asciiTheme="majorHAnsi" w:hAnsiTheme="majorHAnsi" w:cstheme="majorHAnsi"/>
        </w:rPr>
        <w:t>of the passage leading to them</w:t>
      </w:r>
      <w:r w:rsidR="00BD2477" w:rsidRPr="002F7A47">
        <w:rPr>
          <w:rFonts w:asciiTheme="majorHAnsi" w:hAnsiTheme="majorHAnsi" w:cstheme="majorHAnsi"/>
        </w:rPr>
        <w:t xml:space="preserve">. </w:t>
      </w:r>
      <w:bookmarkStart w:id="6" w:name="_3dy6vkm" w:colFirst="0" w:colLast="0"/>
      <w:bookmarkStart w:id="7" w:name="_1t3h5sf" w:colFirst="0" w:colLast="0"/>
      <w:bookmarkEnd w:id="6"/>
      <w:bookmarkEnd w:id="7"/>
      <w:r w:rsidR="00BD2477" w:rsidRPr="002F7A47">
        <w:rPr>
          <w:rFonts w:asciiTheme="majorHAnsi" w:hAnsiTheme="majorHAnsi" w:cstheme="majorHAnsi"/>
        </w:rPr>
        <w:t xml:space="preserve">The </w:t>
      </w:r>
      <w:r w:rsidR="00A013AE" w:rsidRPr="002F7A47">
        <w:rPr>
          <w:rFonts w:asciiTheme="majorHAnsi" w:hAnsiTheme="majorHAnsi" w:cstheme="majorHAnsi"/>
        </w:rPr>
        <w:t>final</w:t>
      </w:r>
      <w:r w:rsidR="00BD2477" w:rsidRPr="002F7A47">
        <w:rPr>
          <w:rFonts w:asciiTheme="majorHAnsi" w:hAnsiTheme="majorHAnsi" w:cstheme="majorHAnsi"/>
        </w:rPr>
        <w:t xml:space="preserve"> opening </w:t>
      </w:r>
      <w:r w:rsidR="00A013AE" w:rsidRPr="002F7A47">
        <w:rPr>
          <w:rFonts w:asciiTheme="majorHAnsi" w:hAnsiTheme="majorHAnsi" w:cstheme="majorHAnsi"/>
        </w:rPr>
        <w:t xml:space="preserve">on the approach to </w:t>
      </w:r>
      <w:r w:rsidR="00BD2477" w:rsidRPr="002F7A47">
        <w:rPr>
          <w:rFonts w:asciiTheme="majorHAnsi" w:hAnsiTheme="majorHAnsi" w:cstheme="majorHAnsi"/>
        </w:rPr>
        <w:t xml:space="preserve">the dome chamber is </w:t>
      </w:r>
      <w:r w:rsidR="00C44D26" w:rsidRPr="002F7A47">
        <w:rPr>
          <w:rFonts w:asciiTheme="majorHAnsi" w:hAnsiTheme="majorHAnsi" w:cstheme="majorHAnsi"/>
        </w:rPr>
        <w:t xml:space="preserve">set </w:t>
      </w:r>
      <w:r w:rsidR="00BD2477" w:rsidRPr="002F7A47">
        <w:rPr>
          <w:rFonts w:asciiTheme="majorHAnsi" w:hAnsiTheme="majorHAnsi" w:cstheme="majorHAnsi"/>
        </w:rPr>
        <w:t xml:space="preserve">right in front of the entrance to the chamber. It </w:t>
      </w:r>
      <w:r w:rsidR="004B610B" w:rsidRPr="002F7A47">
        <w:rPr>
          <w:rFonts w:asciiTheme="majorHAnsi" w:hAnsiTheme="majorHAnsi" w:cstheme="majorHAnsi"/>
        </w:rPr>
        <w:t xml:space="preserve">illuminates </w:t>
      </w:r>
      <w:r w:rsidR="00BD2477" w:rsidRPr="002F7A47">
        <w:rPr>
          <w:rFonts w:asciiTheme="majorHAnsi" w:hAnsiTheme="majorHAnsi" w:cstheme="majorHAnsi"/>
        </w:rPr>
        <w:t>the entrance.</w:t>
      </w:r>
      <w:bookmarkStart w:id="8" w:name="_4d34og8" w:colFirst="0" w:colLast="0"/>
      <w:bookmarkEnd w:id="8"/>
      <w:r w:rsidR="00FB2D25" w:rsidRPr="002F7A47">
        <w:rPr>
          <w:rFonts w:asciiTheme="majorHAnsi" w:hAnsiTheme="majorHAnsi" w:cstheme="majorHAnsi"/>
        </w:rPr>
        <w:t xml:space="preserve"> </w:t>
      </w:r>
      <w:r w:rsidR="00BD2477" w:rsidRPr="002F7A47">
        <w:rPr>
          <w:rFonts w:asciiTheme="majorHAnsi" w:hAnsiTheme="majorHAnsi" w:cstheme="majorHAnsi"/>
        </w:rPr>
        <w:t xml:space="preserve">This opening </w:t>
      </w:r>
      <w:r w:rsidR="004B610B" w:rsidRPr="002F7A47">
        <w:rPr>
          <w:rFonts w:asciiTheme="majorHAnsi" w:hAnsiTheme="majorHAnsi" w:cstheme="majorHAnsi"/>
        </w:rPr>
        <w:t xml:space="preserve">is similar in design to </w:t>
      </w:r>
      <w:r w:rsidR="00BD2477" w:rsidRPr="002F7A47">
        <w:rPr>
          <w:rFonts w:asciiTheme="majorHAnsi" w:hAnsiTheme="majorHAnsi" w:cstheme="majorHAnsi"/>
        </w:rPr>
        <w:t>the previous opening with an equal-armed cross lattice on top of a rectangular opening with arabesque and floral lattice. Both let enough daylight penetrate to draw attention away from the rest of the corridor and instead push the visitor towards the entrance</w:t>
      </w:r>
      <w:r w:rsidR="00C44D26" w:rsidRPr="002F7A47">
        <w:rPr>
          <w:rFonts w:asciiTheme="majorHAnsi" w:hAnsiTheme="majorHAnsi" w:cstheme="majorHAnsi"/>
        </w:rPr>
        <w:t xml:space="preserve"> to the dome</w:t>
      </w:r>
      <w:r w:rsidR="00F90390" w:rsidRPr="002F7A47">
        <w:rPr>
          <w:rFonts w:asciiTheme="majorHAnsi" w:hAnsiTheme="majorHAnsi" w:cstheme="majorHAnsi"/>
        </w:rPr>
        <w:t>d heart of the building</w:t>
      </w:r>
      <w:r w:rsidR="00BD2477" w:rsidRPr="002F7A47">
        <w:rPr>
          <w:rFonts w:asciiTheme="majorHAnsi" w:hAnsiTheme="majorHAnsi" w:cstheme="majorHAnsi"/>
        </w:rPr>
        <w:t>. (Figure 5)</w:t>
      </w:r>
    </w:p>
    <w:p w14:paraId="1A97AE67" w14:textId="676E0DB5" w:rsidR="00BD2477" w:rsidRPr="002F7A47" w:rsidRDefault="00BD2477" w:rsidP="00D90F68">
      <w:pPr>
        <w:keepNext/>
        <w:spacing w:line="480" w:lineRule="auto"/>
        <w:ind w:firstLine="720"/>
        <w:rPr>
          <w:rFonts w:asciiTheme="majorHAnsi" w:hAnsiTheme="majorHAnsi" w:cstheme="majorHAnsi"/>
        </w:rPr>
      </w:pPr>
      <w:r w:rsidRPr="002F7A47">
        <w:rPr>
          <w:rFonts w:asciiTheme="majorHAnsi" w:hAnsiTheme="majorHAnsi" w:cstheme="majorHAnsi"/>
          <w:color w:val="000000"/>
        </w:rPr>
        <w:t xml:space="preserve">The entire corridor is astonishing in design and decoration, but it is the light which gives a special characteristic to what </w:t>
      </w:r>
      <w:r w:rsidR="00F90390" w:rsidRPr="002F7A47">
        <w:rPr>
          <w:rFonts w:asciiTheme="majorHAnsi" w:hAnsiTheme="majorHAnsi" w:cstheme="majorHAnsi"/>
          <w:color w:val="000000"/>
        </w:rPr>
        <w:t xml:space="preserve">would otherwise be simply </w:t>
      </w:r>
      <w:r w:rsidRPr="002F7A47">
        <w:rPr>
          <w:rFonts w:asciiTheme="majorHAnsi" w:hAnsiTheme="majorHAnsi" w:cstheme="majorHAnsi"/>
          <w:color w:val="000000"/>
        </w:rPr>
        <w:t xml:space="preserve">a beautiful and well decorated </w:t>
      </w:r>
      <w:r w:rsidR="00F90390" w:rsidRPr="002F7A47">
        <w:rPr>
          <w:rFonts w:asciiTheme="majorHAnsi" w:hAnsiTheme="majorHAnsi" w:cstheme="majorHAnsi"/>
          <w:color w:val="000000"/>
        </w:rPr>
        <w:t>passageway</w:t>
      </w:r>
      <w:r w:rsidRPr="002F7A47">
        <w:rPr>
          <w:rFonts w:asciiTheme="majorHAnsi" w:hAnsiTheme="majorHAnsi" w:cstheme="majorHAnsi"/>
          <w:color w:val="70AD47"/>
        </w:rPr>
        <w:t xml:space="preserve">. </w:t>
      </w:r>
      <w:r w:rsidRPr="002F7A47">
        <w:rPr>
          <w:rFonts w:asciiTheme="majorHAnsi" w:hAnsiTheme="majorHAnsi" w:cstheme="majorHAnsi"/>
        </w:rPr>
        <w:t xml:space="preserve">The majestic presence of daylight breathes life into the corridor, without which the visitor would experience a completely different atmosphere. Nader </w:t>
      </w:r>
      <w:r w:rsidRPr="002F7A47">
        <w:rPr>
          <w:rFonts w:asciiTheme="majorHAnsi" w:hAnsiTheme="majorHAnsi" w:cstheme="majorHAnsi"/>
          <w:highlight w:val="white"/>
        </w:rPr>
        <w:t>Ardalan and Laleh Bakhtiar</w:t>
      </w:r>
      <w:r w:rsidR="005A2801">
        <w:rPr>
          <w:rFonts w:asciiTheme="majorHAnsi" w:hAnsiTheme="majorHAnsi" w:cstheme="majorHAnsi"/>
        </w:rPr>
        <w:t xml:space="preserve"> (1973)</w:t>
      </w:r>
      <w:r w:rsidRPr="002F7A47">
        <w:rPr>
          <w:rFonts w:asciiTheme="majorHAnsi" w:hAnsiTheme="majorHAnsi" w:cstheme="majorHAnsi"/>
        </w:rPr>
        <w:t xml:space="preserve"> describe this smooth transition best. The</w:t>
      </w:r>
      <w:r w:rsidR="00F90390" w:rsidRPr="002F7A47">
        <w:rPr>
          <w:rFonts w:asciiTheme="majorHAnsi" w:hAnsiTheme="majorHAnsi" w:cstheme="majorHAnsi"/>
        </w:rPr>
        <w:t>y write that the</w:t>
      </w:r>
      <w:r w:rsidRPr="002F7A47">
        <w:rPr>
          <w:rFonts w:asciiTheme="majorHAnsi" w:hAnsiTheme="majorHAnsi" w:cstheme="majorHAnsi"/>
        </w:rPr>
        <w:t xml:space="preserve"> orchestration of daylight is such that “by the time one has penetrated the entrance and the three subsequent turns of the entrance corridor, the spectator is unaware of any imbalance</w:t>
      </w:r>
      <w:r w:rsidRPr="005A2801">
        <w:rPr>
          <w:rFonts w:asciiTheme="majorHAnsi" w:hAnsiTheme="majorHAnsi" w:cstheme="majorHAnsi"/>
        </w:rPr>
        <w:t>”</w:t>
      </w:r>
      <w:r w:rsidR="005A2801" w:rsidRPr="005A2801">
        <w:rPr>
          <w:rFonts w:asciiTheme="majorHAnsi" w:hAnsiTheme="majorHAnsi" w:cstheme="majorHAnsi"/>
        </w:rPr>
        <w:t xml:space="preserve"> </w:t>
      </w:r>
      <w:r w:rsidR="00BB6C5A" w:rsidRPr="005A2801">
        <w:rPr>
          <w:rFonts w:asciiTheme="majorHAnsi" w:hAnsiTheme="majorHAnsi" w:cstheme="majorHAnsi"/>
        </w:rPr>
        <w:t>(</w:t>
      </w:r>
      <w:r w:rsidR="00BB6C5A" w:rsidRPr="005A2801">
        <w:rPr>
          <w:rFonts w:asciiTheme="majorHAnsi" w:hAnsiTheme="majorHAnsi" w:cstheme="majorHAnsi"/>
          <w:color w:val="000000"/>
        </w:rPr>
        <w:t>Fisherman</w:t>
      </w:r>
      <w:r w:rsidR="005A2801" w:rsidRPr="005A2801">
        <w:rPr>
          <w:rFonts w:asciiTheme="majorHAnsi" w:hAnsiTheme="majorHAnsi" w:cstheme="majorHAnsi"/>
          <w:color w:val="000000"/>
        </w:rPr>
        <w:t xml:space="preserve"> &amp;</w:t>
      </w:r>
      <w:r w:rsidR="00BB6C5A" w:rsidRPr="005A2801">
        <w:rPr>
          <w:rFonts w:asciiTheme="majorHAnsi" w:hAnsiTheme="majorHAnsi" w:cstheme="majorHAnsi"/>
          <w:color w:val="000000"/>
        </w:rPr>
        <w:t xml:space="preserve"> Khan</w:t>
      </w:r>
      <w:r w:rsidR="0050471E" w:rsidRPr="005A2801">
        <w:rPr>
          <w:rFonts w:asciiTheme="majorHAnsi" w:hAnsiTheme="majorHAnsi" w:cstheme="majorHAnsi"/>
          <w:color w:val="000000"/>
        </w:rPr>
        <w:t xml:space="preserve">, </w:t>
      </w:r>
      <w:r w:rsidR="00BB6C5A" w:rsidRPr="005A2801">
        <w:rPr>
          <w:rFonts w:asciiTheme="majorHAnsi" w:hAnsiTheme="majorHAnsi" w:cstheme="majorHAnsi"/>
          <w:color w:val="000000"/>
        </w:rPr>
        <w:t>1994</w:t>
      </w:r>
      <w:r w:rsidR="0050471E" w:rsidRPr="005A2801">
        <w:rPr>
          <w:rFonts w:asciiTheme="majorHAnsi" w:hAnsiTheme="majorHAnsi" w:cstheme="majorHAnsi"/>
          <w:color w:val="000000"/>
        </w:rPr>
        <w:t xml:space="preserve">, p. </w:t>
      </w:r>
      <w:r w:rsidR="00BB6C5A" w:rsidRPr="005A2801">
        <w:rPr>
          <w:rFonts w:asciiTheme="majorHAnsi" w:hAnsiTheme="majorHAnsi" w:cstheme="majorHAnsi"/>
          <w:color w:val="000000"/>
        </w:rPr>
        <w:t>128)</w:t>
      </w:r>
      <w:r w:rsidR="001111E1" w:rsidRPr="005A2801">
        <w:rPr>
          <w:rFonts w:asciiTheme="majorHAnsi" w:hAnsiTheme="majorHAnsi" w:cstheme="majorHAnsi"/>
          <w:color w:val="000000"/>
        </w:rPr>
        <w:t>.</w:t>
      </w:r>
      <w:r w:rsidRPr="002F7A47">
        <w:rPr>
          <w:rFonts w:asciiTheme="majorHAnsi" w:hAnsiTheme="majorHAnsi" w:cstheme="majorHAnsi"/>
        </w:rPr>
        <w:t xml:space="preserve"> </w:t>
      </w:r>
      <w:r w:rsidR="00F90390" w:rsidRPr="002F7A47">
        <w:rPr>
          <w:rFonts w:asciiTheme="majorHAnsi" w:hAnsiTheme="majorHAnsi" w:cstheme="majorHAnsi"/>
        </w:rPr>
        <w:t xml:space="preserve">They </w:t>
      </w:r>
      <w:r w:rsidR="00447F0D" w:rsidRPr="002F7A47">
        <w:rPr>
          <w:rFonts w:asciiTheme="majorHAnsi" w:hAnsiTheme="majorHAnsi" w:cstheme="majorHAnsi"/>
        </w:rPr>
        <w:t xml:space="preserve">conclude that </w:t>
      </w:r>
      <w:r w:rsidR="00D90F68" w:rsidRPr="002F7A47">
        <w:rPr>
          <w:rFonts w:asciiTheme="majorHAnsi" w:hAnsiTheme="majorHAnsi" w:cstheme="majorHAnsi"/>
        </w:rPr>
        <w:t xml:space="preserve">for the devout </w:t>
      </w:r>
      <w:r w:rsidR="004B610B" w:rsidRPr="002F7A47">
        <w:rPr>
          <w:rFonts w:asciiTheme="majorHAnsi" w:hAnsiTheme="majorHAnsi" w:cstheme="majorHAnsi"/>
        </w:rPr>
        <w:t xml:space="preserve">it </w:t>
      </w:r>
      <w:r w:rsidR="00D90F68" w:rsidRPr="002F7A47">
        <w:rPr>
          <w:rFonts w:asciiTheme="majorHAnsi" w:hAnsiTheme="majorHAnsi" w:cstheme="majorHAnsi"/>
        </w:rPr>
        <w:t xml:space="preserve">provides </w:t>
      </w:r>
      <w:r w:rsidRPr="002F7A47">
        <w:rPr>
          <w:rFonts w:asciiTheme="majorHAnsi" w:hAnsiTheme="majorHAnsi" w:cstheme="majorHAnsi"/>
        </w:rPr>
        <w:t>“</w:t>
      </w:r>
      <w:r w:rsidR="004B610B" w:rsidRPr="002F7A47">
        <w:rPr>
          <w:rFonts w:asciiTheme="majorHAnsi" w:hAnsiTheme="majorHAnsi" w:cstheme="majorHAnsi"/>
        </w:rPr>
        <w:t>s</w:t>
      </w:r>
      <w:r w:rsidRPr="002F7A47">
        <w:rPr>
          <w:rFonts w:asciiTheme="majorHAnsi" w:hAnsiTheme="majorHAnsi" w:cstheme="majorHAnsi"/>
        </w:rPr>
        <w:t>teps of preparation towards the divine truth</w:t>
      </w:r>
      <w:r w:rsidRPr="005A2801">
        <w:rPr>
          <w:rFonts w:asciiTheme="majorHAnsi" w:hAnsiTheme="majorHAnsi" w:cstheme="majorHAnsi"/>
        </w:rPr>
        <w:t>”</w:t>
      </w:r>
      <w:r w:rsidR="005A2801" w:rsidRPr="005A2801">
        <w:rPr>
          <w:rFonts w:asciiTheme="majorHAnsi" w:hAnsiTheme="majorHAnsi" w:cstheme="majorHAnsi"/>
        </w:rPr>
        <w:t xml:space="preserve"> </w:t>
      </w:r>
      <w:r w:rsidR="00BB6C5A" w:rsidRPr="005A2801">
        <w:rPr>
          <w:rFonts w:asciiTheme="majorHAnsi" w:hAnsiTheme="majorHAnsi" w:cstheme="majorHAnsi"/>
        </w:rPr>
        <w:t>(</w:t>
      </w:r>
      <w:r w:rsidR="00BB6C5A" w:rsidRPr="005A2801">
        <w:rPr>
          <w:rFonts w:asciiTheme="majorHAnsi" w:hAnsiTheme="majorHAnsi" w:cstheme="majorHAnsi"/>
          <w:color w:val="000000"/>
        </w:rPr>
        <w:t>Ardalan</w:t>
      </w:r>
      <w:r w:rsidR="005A2801">
        <w:rPr>
          <w:rFonts w:asciiTheme="majorHAnsi" w:hAnsiTheme="majorHAnsi" w:cstheme="majorHAnsi"/>
          <w:color w:val="000000"/>
        </w:rPr>
        <w:t xml:space="preserve"> &amp;</w:t>
      </w:r>
      <w:r w:rsidR="00BB6C5A" w:rsidRPr="005A2801">
        <w:rPr>
          <w:rFonts w:asciiTheme="majorHAnsi" w:hAnsiTheme="majorHAnsi" w:cstheme="majorHAnsi"/>
          <w:color w:val="000000"/>
        </w:rPr>
        <w:t xml:space="preserve"> Bakhtiar,</w:t>
      </w:r>
      <w:r w:rsidR="0050471E" w:rsidRPr="005A2801">
        <w:rPr>
          <w:rFonts w:asciiTheme="majorHAnsi" w:hAnsiTheme="majorHAnsi" w:cstheme="majorHAnsi"/>
          <w:color w:val="000000"/>
        </w:rPr>
        <w:t xml:space="preserve"> </w:t>
      </w:r>
      <w:r w:rsidR="00BB6C5A" w:rsidRPr="005A2801">
        <w:rPr>
          <w:rFonts w:asciiTheme="majorHAnsi" w:hAnsiTheme="majorHAnsi" w:cstheme="majorHAnsi"/>
          <w:color w:val="000000"/>
        </w:rPr>
        <w:t>1973</w:t>
      </w:r>
      <w:r w:rsidR="0050471E" w:rsidRPr="005A2801">
        <w:rPr>
          <w:rFonts w:asciiTheme="majorHAnsi" w:hAnsiTheme="majorHAnsi" w:cstheme="majorHAnsi"/>
          <w:color w:val="000000"/>
        </w:rPr>
        <w:t xml:space="preserve">, p. </w:t>
      </w:r>
      <w:r w:rsidR="00BB6C5A" w:rsidRPr="005A2801">
        <w:rPr>
          <w:rFonts w:asciiTheme="majorHAnsi" w:hAnsiTheme="majorHAnsi" w:cstheme="majorHAnsi"/>
          <w:color w:val="000000"/>
        </w:rPr>
        <w:t>3)</w:t>
      </w:r>
      <w:r w:rsidR="0050471E" w:rsidRPr="005A2801">
        <w:rPr>
          <w:rFonts w:asciiTheme="majorHAnsi" w:hAnsiTheme="majorHAnsi" w:cstheme="majorHAnsi"/>
        </w:rPr>
        <w:t>.</w:t>
      </w:r>
      <w:r w:rsidR="0050471E">
        <w:rPr>
          <w:rFonts w:asciiTheme="majorHAnsi" w:hAnsiTheme="majorHAnsi" w:cstheme="majorHAnsi"/>
        </w:rPr>
        <w:t xml:space="preserve"> </w:t>
      </w:r>
      <w:r w:rsidRPr="002F7A47">
        <w:rPr>
          <w:rFonts w:asciiTheme="majorHAnsi" w:hAnsiTheme="majorHAnsi" w:cstheme="majorHAnsi"/>
          <w:highlight w:val="white"/>
        </w:rPr>
        <w:t xml:space="preserve">If we consider the whole experience as a symbolic journey, in which one is taken from the outside world into a passage for a higher realisation of life, and if the openings act as the prophet </w:t>
      </w:r>
      <w:r w:rsidR="00D90F68" w:rsidRPr="002F7A47">
        <w:rPr>
          <w:rFonts w:asciiTheme="majorHAnsi" w:hAnsiTheme="majorHAnsi" w:cstheme="majorHAnsi"/>
          <w:highlight w:val="white"/>
        </w:rPr>
        <w:t>for</w:t>
      </w:r>
      <w:r w:rsidRPr="002F7A47">
        <w:rPr>
          <w:rFonts w:asciiTheme="majorHAnsi" w:hAnsiTheme="majorHAnsi" w:cstheme="majorHAnsi"/>
          <w:highlight w:val="white"/>
        </w:rPr>
        <w:t xml:space="preserve"> this spiritual transition, then the dome</w:t>
      </w:r>
      <w:r w:rsidR="00D90F68" w:rsidRPr="002F7A47">
        <w:rPr>
          <w:rFonts w:asciiTheme="majorHAnsi" w:hAnsiTheme="majorHAnsi" w:cstheme="majorHAnsi"/>
          <w:highlight w:val="white"/>
        </w:rPr>
        <w:t>d</w:t>
      </w:r>
      <w:r w:rsidRPr="002F7A47">
        <w:rPr>
          <w:rFonts w:asciiTheme="majorHAnsi" w:hAnsiTheme="majorHAnsi" w:cstheme="majorHAnsi"/>
          <w:highlight w:val="white"/>
        </w:rPr>
        <w:t xml:space="preserve"> hall is the promised heaven. </w:t>
      </w:r>
    </w:p>
    <w:p w14:paraId="7E694CD1" w14:textId="740D6501" w:rsidR="00BD2477" w:rsidRPr="002F7A47" w:rsidRDefault="00BD2477" w:rsidP="00A733CD">
      <w:pPr>
        <w:spacing w:line="480" w:lineRule="auto"/>
        <w:ind w:firstLine="720"/>
        <w:rPr>
          <w:rFonts w:asciiTheme="majorHAnsi" w:hAnsiTheme="majorHAnsi" w:cstheme="majorHAnsi"/>
        </w:rPr>
      </w:pPr>
      <w:r w:rsidRPr="005A2801">
        <w:rPr>
          <w:rFonts w:asciiTheme="majorHAnsi" w:hAnsiTheme="majorHAnsi" w:cstheme="majorHAnsi"/>
        </w:rPr>
        <w:t xml:space="preserve">Entering the </w:t>
      </w:r>
      <w:r w:rsidR="006756C7" w:rsidRPr="005A2801">
        <w:rPr>
          <w:rFonts w:asciiTheme="majorHAnsi" w:hAnsiTheme="majorHAnsi" w:cstheme="majorHAnsi"/>
        </w:rPr>
        <w:t xml:space="preserve">mosque proper </w:t>
      </w:r>
      <w:r w:rsidRPr="005A2801">
        <w:rPr>
          <w:rFonts w:asciiTheme="majorHAnsi" w:hAnsiTheme="majorHAnsi" w:cstheme="majorHAnsi"/>
        </w:rPr>
        <w:t xml:space="preserve">from the corridor one feels a sense of relief, as the pressure of the low, dim corridor, decorated with blue-green based ornamented faience and glazed tiles, is </w:t>
      </w:r>
      <w:r w:rsidRPr="005A2801">
        <w:rPr>
          <w:rFonts w:asciiTheme="majorHAnsi" w:hAnsiTheme="majorHAnsi" w:cstheme="majorHAnsi"/>
        </w:rPr>
        <w:lastRenderedPageBreak/>
        <w:t xml:space="preserve">suddenly released into a </w:t>
      </w:r>
      <w:r w:rsidR="006756C7" w:rsidRPr="005A2801">
        <w:rPr>
          <w:rFonts w:asciiTheme="majorHAnsi" w:hAnsiTheme="majorHAnsi" w:cstheme="majorHAnsi"/>
        </w:rPr>
        <w:t>tall, broad</w:t>
      </w:r>
      <w:r w:rsidRPr="005A2801">
        <w:rPr>
          <w:rFonts w:asciiTheme="majorHAnsi" w:hAnsiTheme="majorHAnsi" w:cstheme="majorHAnsi"/>
        </w:rPr>
        <w:t xml:space="preserve"> open space, flooded in light </w:t>
      </w:r>
      <w:r w:rsidR="00447F0D" w:rsidRPr="005A2801">
        <w:rPr>
          <w:rFonts w:asciiTheme="majorHAnsi" w:hAnsiTheme="majorHAnsi" w:cstheme="majorHAnsi"/>
        </w:rPr>
        <w:t xml:space="preserve">and </w:t>
      </w:r>
      <w:r w:rsidRPr="005A2801">
        <w:rPr>
          <w:rFonts w:asciiTheme="majorHAnsi" w:hAnsiTheme="majorHAnsi" w:cstheme="majorHAnsi"/>
        </w:rPr>
        <w:t xml:space="preserve">ornamented with a palette tending to yellow-gold, which, thanks to the enormous amount of light reflected on the satiny </w:t>
      </w:r>
      <w:r w:rsidR="006756C7" w:rsidRPr="005A2801">
        <w:rPr>
          <w:rFonts w:asciiTheme="majorHAnsi" w:hAnsiTheme="majorHAnsi" w:cstheme="majorHAnsi"/>
        </w:rPr>
        <w:t xml:space="preserve">tile </w:t>
      </w:r>
      <w:r w:rsidRPr="005A2801">
        <w:rPr>
          <w:rFonts w:asciiTheme="majorHAnsi" w:hAnsiTheme="majorHAnsi" w:cstheme="majorHAnsi"/>
        </w:rPr>
        <w:t xml:space="preserve">surfaces, </w:t>
      </w:r>
      <w:r w:rsidR="006756C7" w:rsidRPr="005A2801">
        <w:rPr>
          <w:rFonts w:asciiTheme="majorHAnsi" w:hAnsiTheme="majorHAnsi" w:cstheme="majorHAnsi"/>
        </w:rPr>
        <w:t>creates</w:t>
      </w:r>
      <w:r w:rsidRPr="005A2801">
        <w:rPr>
          <w:rFonts w:asciiTheme="majorHAnsi" w:hAnsiTheme="majorHAnsi" w:cstheme="majorHAnsi"/>
        </w:rPr>
        <w:t xml:space="preserve"> a warm and welcoming yet dazzling environment. (Figure 6)</w:t>
      </w:r>
      <w:bookmarkStart w:id="9" w:name="_17dp8vu" w:colFirst="0" w:colLast="0"/>
      <w:bookmarkEnd w:id="9"/>
      <w:r w:rsidR="00447F0D" w:rsidRPr="005A2801">
        <w:rPr>
          <w:rFonts w:asciiTheme="majorHAnsi" w:hAnsiTheme="majorHAnsi" w:cstheme="majorHAnsi"/>
        </w:rPr>
        <w:t xml:space="preserve"> </w:t>
      </w:r>
      <w:r w:rsidRPr="005A2801">
        <w:rPr>
          <w:rFonts w:asciiTheme="majorHAnsi" w:hAnsiTheme="majorHAnsi" w:cstheme="majorHAnsi"/>
        </w:rPr>
        <w:t xml:space="preserve">There are few </w:t>
      </w:r>
      <w:r w:rsidR="00F652E2" w:rsidRPr="005A2801">
        <w:rPr>
          <w:rFonts w:asciiTheme="majorHAnsi" w:hAnsiTheme="majorHAnsi" w:cstheme="majorHAnsi"/>
        </w:rPr>
        <w:t xml:space="preserve">light </w:t>
      </w:r>
      <w:r w:rsidRPr="005A2801">
        <w:rPr>
          <w:rFonts w:asciiTheme="majorHAnsi" w:hAnsiTheme="majorHAnsi" w:cstheme="majorHAnsi"/>
        </w:rPr>
        <w:t>sources</w:t>
      </w:r>
      <w:r w:rsidR="00F652E2" w:rsidRPr="005A2801">
        <w:rPr>
          <w:rFonts w:asciiTheme="majorHAnsi" w:hAnsiTheme="majorHAnsi" w:cstheme="majorHAnsi"/>
        </w:rPr>
        <w:t xml:space="preserve"> in this space</w:t>
      </w:r>
      <w:r w:rsidRPr="005A2801">
        <w:rPr>
          <w:rFonts w:asciiTheme="majorHAnsi" w:hAnsiTheme="majorHAnsi" w:cstheme="majorHAnsi"/>
        </w:rPr>
        <w:t>. The most significant ones are the sixteen openings on the drum under dome</w:t>
      </w:r>
      <w:r w:rsidR="0050471E" w:rsidRPr="005A2801">
        <w:rPr>
          <w:rFonts w:asciiTheme="majorHAnsi" w:hAnsiTheme="majorHAnsi" w:cstheme="majorHAnsi"/>
        </w:rPr>
        <w:t xml:space="preserve"> </w:t>
      </w:r>
      <w:r w:rsidR="00BB6C5A" w:rsidRPr="005A2801">
        <w:rPr>
          <w:rFonts w:asciiTheme="majorHAnsi" w:hAnsiTheme="majorHAnsi" w:cstheme="majorHAnsi"/>
        </w:rPr>
        <w:t>(</w:t>
      </w:r>
      <w:r w:rsidR="00BB6C5A" w:rsidRPr="005A2801">
        <w:rPr>
          <w:rFonts w:asciiTheme="majorHAnsi" w:eastAsia="Arial" w:hAnsiTheme="majorHAnsi" w:cstheme="majorHAnsi"/>
          <w:color w:val="000000"/>
        </w:rPr>
        <w:t>Haji Ghasemi,</w:t>
      </w:r>
      <w:r w:rsidR="0050471E" w:rsidRPr="005A2801">
        <w:rPr>
          <w:rFonts w:asciiTheme="majorHAnsi" w:eastAsia="Arial" w:hAnsiTheme="majorHAnsi" w:cstheme="majorHAnsi"/>
          <w:color w:val="000000"/>
        </w:rPr>
        <w:t xml:space="preserve"> </w:t>
      </w:r>
      <w:r w:rsidR="00BB6C5A" w:rsidRPr="005A2801">
        <w:rPr>
          <w:rFonts w:asciiTheme="majorHAnsi" w:eastAsia="Arial" w:hAnsiTheme="majorHAnsi" w:cstheme="majorHAnsi"/>
          <w:color w:val="000000"/>
        </w:rPr>
        <w:t>K. 1996</w:t>
      </w:r>
      <w:r w:rsidR="0050471E" w:rsidRPr="005A2801">
        <w:rPr>
          <w:rFonts w:asciiTheme="majorHAnsi" w:eastAsia="Arial" w:hAnsiTheme="majorHAnsi" w:cstheme="majorHAnsi"/>
          <w:color w:val="000000"/>
        </w:rPr>
        <w:t xml:space="preserve">, p. </w:t>
      </w:r>
      <w:r w:rsidR="00BB6C5A" w:rsidRPr="005A2801">
        <w:rPr>
          <w:rFonts w:asciiTheme="majorHAnsi" w:eastAsia="Arial" w:hAnsiTheme="majorHAnsi" w:cstheme="majorHAnsi"/>
          <w:color w:val="000000"/>
        </w:rPr>
        <w:t>198)</w:t>
      </w:r>
      <w:r w:rsidR="0050471E" w:rsidRPr="005A2801">
        <w:rPr>
          <w:rFonts w:asciiTheme="majorHAnsi" w:eastAsia="Arial" w:hAnsiTheme="majorHAnsi" w:cstheme="majorHAnsi"/>
          <w:color w:val="000000"/>
        </w:rPr>
        <w:t>.</w:t>
      </w:r>
      <w:r w:rsidR="00BB6C5A" w:rsidRPr="005A2801">
        <w:rPr>
          <w:rFonts w:asciiTheme="majorHAnsi" w:hAnsiTheme="majorHAnsi" w:cstheme="majorHAnsi"/>
          <w:vertAlign w:val="superscript"/>
        </w:rPr>
        <w:t xml:space="preserve"> </w:t>
      </w:r>
      <w:r w:rsidRPr="005A2801">
        <w:rPr>
          <w:rFonts w:asciiTheme="majorHAnsi" w:hAnsiTheme="majorHAnsi" w:cstheme="majorHAnsi"/>
        </w:rPr>
        <w:t>The</w:t>
      </w:r>
      <w:r w:rsidR="00447F0D" w:rsidRPr="005A2801">
        <w:rPr>
          <w:rFonts w:asciiTheme="majorHAnsi" w:hAnsiTheme="majorHAnsi" w:cstheme="majorHAnsi"/>
        </w:rPr>
        <w:t xml:space="preserve">se </w:t>
      </w:r>
      <w:r w:rsidRPr="005A2801">
        <w:rPr>
          <w:rFonts w:asciiTheme="majorHAnsi" w:hAnsiTheme="majorHAnsi" w:cstheme="majorHAnsi"/>
        </w:rPr>
        <w:t>are filled with pair</w:t>
      </w:r>
      <w:r w:rsidR="00447F0D" w:rsidRPr="005A2801">
        <w:rPr>
          <w:rFonts w:asciiTheme="majorHAnsi" w:hAnsiTheme="majorHAnsi" w:cstheme="majorHAnsi"/>
        </w:rPr>
        <w:t>s</w:t>
      </w:r>
      <w:r w:rsidRPr="005A2801">
        <w:rPr>
          <w:rFonts w:asciiTheme="majorHAnsi" w:hAnsiTheme="majorHAnsi" w:cstheme="majorHAnsi"/>
        </w:rPr>
        <w:t xml:space="preserve"> of grilles, </w:t>
      </w:r>
      <w:r w:rsidR="00447F0D" w:rsidRPr="005A2801">
        <w:rPr>
          <w:rFonts w:asciiTheme="majorHAnsi" w:hAnsiTheme="majorHAnsi" w:cstheme="majorHAnsi"/>
        </w:rPr>
        <w:t xml:space="preserve">with </w:t>
      </w:r>
      <w:r w:rsidRPr="005A2801">
        <w:rPr>
          <w:rFonts w:asciiTheme="majorHAnsi" w:hAnsiTheme="majorHAnsi" w:cstheme="majorHAnsi"/>
        </w:rPr>
        <w:t>a 90cm gap between them</w:t>
      </w:r>
      <w:r w:rsidR="00447F0D" w:rsidRPr="005A2801">
        <w:rPr>
          <w:rFonts w:asciiTheme="majorHAnsi" w:hAnsiTheme="majorHAnsi" w:cstheme="majorHAnsi"/>
        </w:rPr>
        <w:t>.  E</w:t>
      </w:r>
      <w:r w:rsidRPr="005A2801">
        <w:rPr>
          <w:rFonts w:asciiTheme="majorHAnsi" w:hAnsiTheme="majorHAnsi" w:cstheme="majorHAnsi"/>
        </w:rPr>
        <w:t xml:space="preserve">ach </w:t>
      </w:r>
      <w:r w:rsidR="00447F0D" w:rsidRPr="005A2801">
        <w:rPr>
          <w:rFonts w:asciiTheme="majorHAnsi" w:hAnsiTheme="majorHAnsi" w:cstheme="majorHAnsi"/>
        </w:rPr>
        <w:t xml:space="preserve">is </w:t>
      </w:r>
      <w:r w:rsidRPr="005A2801">
        <w:rPr>
          <w:rFonts w:asciiTheme="majorHAnsi" w:hAnsiTheme="majorHAnsi" w:cstheme="majorHAnsi"/>
        </w:rPr>
        <w:t xml:space="preserve">composed of arabesque patterns in an equal proportion of solids and voids, so that the light is doubly broken and filtered across the edges of cool blue faience. Thus, softened and clarified, reflected on innumerable glittering facets of the wall and dome, light is shed over the shadowless interior like sparkling dew. (Figure 7) </w:t>
      </w:r>
      <w:bookmarkStart w:id="10" w:name="_3rdcrjn" w:colFirst="0" w:colLast="0"/>
      <w:bookmarkStart w:id="11" w:name="_26in1rg" w:colFirst="0" w:colLast="0"/>
      <w:bookmarkStart w:id="12" w:name="_lnxbz9" w:colFirst="0" w:colLast="0"/>
      <w:bookmarkEnd w:id="10"/>
      <w:bookmarkEnd w:id="11"/>
      <w:bookmarkEnd w:id="12"/>
      <w:r w:rsidRPr="005A2801">
        <w:rPr>
          <w:rFonts w:asciiTheme="majorHAnsi" w:hAnsiTheme="majorHAnsi" w:cstheme="majorHAnsi"/>
        </w:rPr>
        <w:t xml:space="preserve">The subtle beauty of the lavishly decorated interior of the dome would not be visible without this type of illumination. Instead </w:t>
      </w:r>
      <w:r w:rsidR="00432C7F" w:rsidRPr="005A2801">
        <w:rPr>
          <w:rFonts w:asciiTheme="majorHAnsi" w:hAnsiTheme="majorHAnsi" w:cstheme="majorHAnsi"/>
        </w:rPr>
        <w:t xml:space="preserve">of an oculus, </w:t>
      </w:r>
      <w:r w:rsidRPr="005A2801">
        <w:rPr>
          <w:rFonts w:asciiTheme="majorHAnsi" w:hAnsiTheme="majorHAnsi" w:cstheme="majorHAnsi"/>
        </w:rPr>
        <w:t xml:space="preserve">geometrical forms diminish as they approach the top to create perspective towards the apex, </w:t>
      </w:r>
      <w:r w:rsidR="00447F0D" w:rsidRPr="005A2801">
        <w:rPr>
          <w:rFonts w:asciiTheme="majorHAnsi" w:hAnsiTheme="majorHAnsi" w:cstheme="majorHAnsi"/>
        </w:rPr>
        <w:t>while</w:t>
      </w:r>
      <w:r w:rsidRPr="005A2801">
        <w:rPr>
          <w:rFonts w:asciiTheme="majorHAnsi" w:hAnsiTheme="majorHAnsi" w:cstheme="majorHAnsi"/>
        </w:rPr>
        <w:t xml:space="preserve"> to </w:t>
      </w:r>
      <w:r w:rsidR="00447F0D" w:rsidRPr="005A2801">
        <w:rPr>
          <w:rFonts w:asciiTheme="majorHAnsi" w:hAnsiTheme="majorHAnsi" w:cstheme="majorHAnsi"/>
        </w:rPr>
        <w:t xml:space="preserve">ensure its brightness </w:t>
      </w:r>
      <w:r w:rsidRPr="005A2801">
        <w:rPr>
          <w:rFonts w:asciiTheme="majorHAnsi" w:hAnsiTheme="majorHAnsi" w:cstheme="majorHAnsi"/>
        </w:rPr>
        <w:t xml:space="preserve">the colour of </w:t>
      </w:r>
      <w:r w:rsidR="00447F0D" w:rsidRPr="005A2801">
        <w:rPr>
          <w:rFonts w:asciiTheme="majorHAnsi" w:hAnsiTheme="majorHAnsi" w:cstheme="majorHAnsi"/>
        </w:rPr>
        <w:t xml:space="preserve">its </w:t>
      </w:r>
      <w:r w:rsidRPr="005A2801">
        <w:rPr>
          <w:rFonts w:asciiTheme="majorHAnsi" w:hAnsiTheme="majorHAnsi" w:cstheme="majorHAnsi"/>
        </w:rPr>
        <w:t>surface</w:t>
      </w:r>
      <w:r w:rsidR="00432C7F" w:rsidRPr="005A2801">
        <w:rPr>
          <w:rFonts w:asciiTheme="majorHAnsi" w:hAnsiTheme="majorHAnsi" w:cstheme="majorHAnsi"/>
        </w:rPr>
        <w:t xml:space="preserve"> changes</w:t>
      </w:r>
      <w:r w:rsidRPr="005A2801">
        <w:rPr>
          <w:rFonts w:asciiTheme="majorHAnsi" w:hAnsiTheme="majorHAnsi" w:cstheme="majorHAnsi"/>
        </w:rPr>
        <w:t xml:space="preserve">. </w:t>
      </w:r>
      <w:r w:rsidR="00432C7F" w:rsidRPr="005A2801">
        <w:rPr>
          <w:rFonts w:asciiTheme="majorHAnsi" w:hAnsiTheme="majorHAnsi" w:cstheme="majorHAnsi"/>
        </w:rPr>
        <w:t>T</w:t>
      </w:r>
      <w:r w:rsidRPr="005A2801">
        <w:rPr>
          <w:rFonts w:asciiTheme="majorHAnsi" w:hAnsiTheme="majorHAnsi" w:cstheme="majorHAnsi"/>
        </w:rPr>
        <w:t xml:space="preserve">he glazed and satiny faience used to cover the interior of the dome </w:t>
      </w:r>
      <w:r w:rsidR="00432C7F" w:rsidRPr="005A2801">
        <w:rPr>
          <w:rFonts w:asciiTheme="majorHAnsi" w:hAnsiTheme="majorHAnsi" w:cstheme="majorHAnsi"/>
        </w:rPr>
        <w:t xml:space="preserve">also </w:t>
      </w:r>
      <w:r w:rsidR="005E7CDD" w:rsidRPr="005A2801">
        <w:rPr>
          <w:rFonts w:asciiTheme="majorHAnsi" w:hAnsiTheme="majorHAnsi" w:cstheme="majorHAnsi"/>
        </w:rPr>
        <w:t xml:space="preserve">diffuses the </w:t>
      </w:r>
      <w:r w:rsidRPr="005A2801">
        <w:rPr>
          <w:rFonts w:asciiTheme="majorHAnsi" w:hAnsiTheme="majorHAnsi" w:cstheme="majorHAnsi"/>
        </w:rPr>
        <w:t xml:space="preserve">light from the drum </w:t>
      </w:r>
      <w:r w:rsidR="005E7CDD" w:rsidRPr="005A2801">
        <w:rPr>
          <w:rFonts w:asciiTheme="majorHAnsi" w:hAnsiTheme="majorHAnsi" w:cstheme="majorHAnsi"/>
        </w:rPr>
        <w:t xml:space="preserve">across the entire </w:t>
      </w:r>
      <w:r w:rsidRPr="005A2801">
        <w:rPr>
          <w:rFonts w:asciiTheme="majorHAnsi" w:hAnsiTheme="majorHAnsi" w:cstheme="majorHAnsi"/>
        </w:rPr>
        <w:t>ceiling</w:t>
      </w:r>
      <w:r w:rsidR="005E7CDD" w:rsidRPr="005A2801">
        <w:rPr>
          <w:rFonts w:asciiTheme="majorHAnsi" w:hAnsiTheme="majorHAnsi" w:cstheme="majorHAnsi"/>
        </w:rPr>
        <w:t>,</w:t>
      </w:r>
      <w:r w:rsidRPr="005A2801">
        <w:rPr>
          <w:rFonts w:asciiTheme="majorHAnsi" w:hAnsiTheme="majorHAnsi" w:cstheme="majorHAnsi"/>
        </w:rPr>
        <w:t xml:space="preserve"> add</w:t>
      </w:r>
      <w:r w:rsidR="00432C7F" w:rsidRPr="005A2801">
        <w:rPr>
          <w:rFonts w:asciiTheme="majorHAnsi" w:hAnsiTheme="majorHAnsi" w:cstheme="majorHAnsi"/>
        </w:rPr>
        <w:t>ing</w:t>
      </w:r>
      <w:r w:rsidRPr="005A2801">
        <w:rPr>
          <w:rFonts w:asciiTheme="majorHAnsi" w:hAnsiTheme="majorHAnsi" w:cstheme="majorHAnsi"/>
        </w:rPr>
        <w:t xml:space="preserve"> to its brightness.</w:t>
      </w:r>
      <w:r w:rsidRPr="002F7A47">
        <w:rPr>
          <w:rFonts w:asciiTheme="majorHAnsi" w:hAnsiTheme="majorHAnsi" w:cstheme="majorHAnsi"/>
        </w:rPr>
        <w:t xml:space="preserve"> </w:t>
      </w:r>
    </w:p>
    <w:p w14:paraId="6B4E1A76" w14:textId="77777777" w:rsidR="00432C7F" w:rsidRPr="002F7A47" w:rsidRDefault="00BD2477" w:rsidP="00432C7F">
      <w:pPr>
        <w:spacing w:line="480" w:lineRule="auto"/>
        <w:ind w:firstLine="720"/>
        <w:rPr>
          <w:rFonts w:asciiTheme="majorHAnsi" w:hAnsiTheme="majorHAnsi" w:cstheme="majorHAnsi"/>
        </w:rPr>
      </w:pPr>
      <w:bookmarkStart w:id="13" w:name="_35nkun2" w:colFirst="0" w:colLast="0"/>
      <w:bookmarkEnd w:id="13"/>
      <w:r w:rsidRPr="002F7A47">
        <w:rPr>
          <w:rFonts w:asciiTheme="majorHAnsi" w:hAnsiTheme="majorHAnsi" w:cstheme="majorHAnsi"/>
        </w:rPr>
        <w:t>The smallest opening which filters outside light into the dome chamber is located on the east wall</w:t>
      </w:r>
      <w:r w:rsidR="00432C7F" w:rsidRPr="002F7A47">
        <w:rPr>
          <w:rFonts w:asciiTheme="majorHAnsi" w:hAnsiTheme="majorHAnsi" w:cstheme="majorHAnsi"/>
        </w:rPr>
        <w:t xml:space="preserve">, which </w:t>
      </w:r>
      <w:r w:rsidRPr="002F7A47">
        <w:rPr>
          <w:rFonts w:asciiTheme="majorHAnsi" w:hAnsiTheme="majorHAnsi" w:cstheme="majorHAnsi"/>
        </w:rPr>
        <w:t>is 2.8 meters wide and hence</w:t>
      </w:r>
      <w:r w:rsidR="00432C7F" w:rsidRPr="002F7A47">
        <w:rPr>
          <w:rFonts w:asciiTheme="majorHAnsi" w:hAnsiTheme="majorHAnsi" w:cstheme="majorHAnsi"/>
        </w:rPr>
        <w:t>,</w:t>
      </w:r>
      <w:r w:rsidRPr="002F7A47">
        <w:rPr>
          <w:rFonts w:asciiTheme="majorHAnsi" w:hAnsiTheme="majorHAnsi" w:cstheme="majorHAnsi"/>
        </w:rPr>
        <w:t xml:space="preserve"> despite the size of the opening</w:t>
      </w:r>
      <w:r w:rsidR="00432C7F" w:rsidRPr="002F7A47">
        <w:rPr>
          <w:rFonts w:asciiTheme="majorHAnsi" w:hAnsiTheme="majorHAnsi" w:cstheme="majorHAnsi"/>
        </w:rPr>
        <w:t>,</w:t>
      </w:r>
      <w:r w:rsidRPr="002F7A47">
        <w:rPr>
          <w:rFonts w:asciiTheme="majorHAnsi" w:hAnsiTheme="majorHAnsi" w:cstheme="majorHAnsi"/>
        </w:rPr>
        <w:t xml:space="preserve"> not much gets through the double grilled surface.  </w:t>
      </w:r>
      <w:r w:rsidR="005E7CDD" w:rsidRPr="002F7A47">
        <w:rPr>
          <w:rFonts w:asciiTheme="majorHAnsi" w:hAnsiTheme="majorHAnsi" w:cstheme="majorHAnsi"/>
        </w:rPr>
        <w:t>Like</w:t>
      </w:r>
      <w:r w:rsidRPr="002F7A47">
        <w:rPr>
          <w:rFonts w:asciiTheme="majorHAnsi" w:hAnsiTheme="majorHAnsi" w:cstheme="majorHAnsi"/>
        </w:rPr>
        <w:t xml:space="preserve"> the first opening in the corridor, this opening seems to be self-illuminating rather than actually </w:t>
      </w:r>
      <w:r w:rsidR="005E7CDD" w:rsidRPr="002F7A47">
        <w:rPr>
          <w:rFonts w:asciiTheme="majorHAnsi" w:hAnsiTheme="majorHAnsi" w:cstheme="majorHAnsi"/>
        </w:rPr>
        <w:t xml:space="preserve">contributing to the </w:t>
      </w:r>
      <w:r w:rsidRPr="002F7A47">
        <w:rPr>
          <w:rFonts w:asciiTheme="majorHAnsi" w:hAnsiTheme="majorHAnsi" w:cstheme="majorHAnsi"/>
        </w:rPr>
        <w:t>illumination of the dome hall. (Figure 8)</w:t>
      </w:r>
      <w:bookmarkStart w:id="14" w:name="_1ksv4uv" w:colFirst="0" w:colLast="0"/>
      <w:bookmarkEnd w:id="14"/>
      <w:r w:rsidR="00432C7F" w:rsidRPr="002F7A47">
        <w:rPr>
          <w:rFonts w:asciiTheme="majorHAnsi" w:hAnsiTheme="majorHAnsi" w:cstheme="majorHAnsi"/>
        </w:rPr>
        <w:t xml:space="preserve">  </w:t>
      </w:r>
    </w:p>
    <w:p w14:paraId="6EA63B20" w14:textId="29DE831C" w:rsidR="00BD2477" w:rsidRPr="002F7A47" w:rsidRDefault="00BD2477" w:rsidP="00432C7F">
      <w:pPr>
        <w:spacing w:line="480" w:lineRule="auto"/>
        <w:ind w:firstLine="720"/>
        <w:rPr>
          <w:rFonts w:asciiTheme="majorHAnsi" w:hAnsiTheme="majorHAnsi" w:cstheme="majorHAnsi"/>
          <w:i/>
        </w:rPr>
      </w:pPr>
      <w:r w:rsidRPr="002F7A47">
        <w:rPr>
          <w:rFonts w:asciiTheme="majorHAnsi" w:hAnsiTheme="majorHAnsi" w:cstheme="majorHAnsi"/>
        </w:rPr>
        <w:t xml:space="preserve">The last opening to be investigated in </w:t>
      </w:r>
      <w:r w:rsidR="005E7CDD" w:rsidRPr="002F7A47">
        <w:rPr>
          <w:rFonts w:asciiTheme="majorHAnsi" w:hAnsiTheme="majorHAnsi" w:cstheme="majorHAnsi"/>
        </w:rPr>
        <w:t xml:space="preserve">the </w:t>
      </w:r>
      <w:r w:rsidRPr="002F7A47">
        <w:rPr>
          <w:rFonts w:asciiTheme="majorHAnsi" w:hAnsiTheme="majorHAnsi" w:cstheme="majorHAnsi"/>
        </w:rPr>
        <w:t>mosque, has a completely different characteristic. Not only it is by far the biggest in the entire edifice, but it is also the only o</w:t>
      </w:r>
      <w:r w:rsidR="005E7CDD" w:rsidRPr="002F7A47">
        <w:rPr>
          <w:rFonts w:asciiTheme="majorHAnsi" w:hAnsiTheme="majorHAnsi" w:cstheme="majorHAnsi"/>
        </w:rPr>
        <w:t>ne</w:t>
      </w:r>
      <w:r w:rsidRPr="002F7A47">
        <w:rPr>
          <w:rFonts w:asciiTheme="majorHAnsi" w:hAnsiTheme="majorHAnsi" w:cstheme="majorHAnsi"/>
        </w:rPr>
        <w:t xml:space="preserve"> with no lattice to filter the daylight. As a result, direct daylight penetrates through it. </w:t>
      </w:r>
      <w:r w:rsidR="005E7CDD" w:rsidRPr="002F7A47">
        <w:rPr>
          <w:rFonts w:asciiTheme="majorHAnsi" w:hAnsiTheme="majorHAnsi" w:cstheme="majorHAnsi"/>
        </w:rPr>
        <w:t>It consists of</w:t>
      </w:r>
      <w:r w:rsidRPr="002F7A47">
        <w:rPr>
          <w:rFonts w:asciiTheme="majorHAnsi" w:hAnsiTheme="majorHAnsi" w:cstheme="majorHAnsi"/>
        </w:rPr>
        <w:t xml:space="preserve"> a massive arch</w:t>
      </w:r>
      <w:r w:rsidR="005E7CDD" w:rsidRPr="002F7A47">
        <w:rPr>
          <w:rFonts w:asciiTheme="majorHAnsi" w:hAnsiTheme="majorHAnsi" w:cstheme="majorHAnsi"/>
        </w:rPr>
        <w:t xml:space="preserve">, </w:t>
      </w:r>
      <w:r w:rsidRPr="002F7A47">
        <w:rPr>
          <w:rFonts w:asciiTheme="majorHAnsi" w:hAnsiTheme="majorHAnsi" w:cstheme="majorHAnsi"/>
        </w:rPr>
        <w:t xml:space="preserve">3.4 meters </w:t>
      </w:r>
      <w:r w:rsidR="005E7CDD" w:rsidRPr="002F7A47">
        <w:rPr>
          <w:rFonts w:asciiTheme="majorHAnsi" w:hAnsiTheme="majorHAnsi" w:cstheme="majorHAnsi"/>
        </w:rPr>
        <w:t xml:space="preserve">tall </w:t>
      </w:r>
      <w:r w:rsidRPr="002F7A47">
        <w:rPr>
          <w:rFonts w:asciiTheme="majorHAnsi" w:hAnsiTheme="majorHAnsi" w:cstheme="majorHAnsi"/>
        </w:rPr>
        <w:t>at its apex</w:t>
      </w:r>
      <w:r w:rsidR="00432C7F" w:rsidRPr="002F7A47">
        <w:rPr>
          <w:rFonts w:asciiTheme="majorHAnsi" w:hAnsiTheme="majorHAnsi" w:cstheme="majorHAnsi"/>
        </w:rPr>
        <w:t xml:space="preserve"> with</w:t>
      </w:r>
      <w:r w:rsidR="005E7CDD" w:rsidRPr="002F7A47">
        <w:rPr>
          <w:rFonts w:asciiTheme="majorHAnsi" w:hAnsiTheme="majorHAnsi" w:cstheme="majorHAnsi"/>
        </w:rPr>
        <w:t xml:space="preserve"> a</w:t>
      </w:r>
      <w:r w:rsidRPr="002F7A47">
        <w:rPr>
          <w:rFonts w:asciiTheme="majorHAnsi" w:hAnsiTheme="majorHAnsi" w:cstheme="majorHAnsi"/>
        </w:rPr>
        <w:t xml:space="preserve"> depth of 5.1 meters. This </w:t>
      </w:r>
      <w:r w:rsidR="005E7CDD" w:rsidRPr="002F7A47">
        <w:rPr>
          <w:rFonts w:asciiTheme="majorHAnsi" w:hAnsiTheme="majorHAnsi" w:cstheme="majorHAnsi"/>
        </w:rPr>
        <w:t xml:space="preserve">depth ensures that </w:t>
      </w:r>
      <w:r w:rsidRPr="002F7A47">
        <w:rPr>
          <w:rFonts w:asciiTheme="majorHAnsi" w:hAnsiTheme="majorHAnsi" w:cstheme="majorHAnsi"/>
        </w:rPr>
        <w:t xml:space="preserve">light </w:t>
      </w:r>
      <w:r w:rsidR="005E7CDD" w:rsidRPr="002F7A47">
        <w:rPr>
          <w:rFonts w:asciiTheme="majorHAnsi" w:hAnsiTheme="majorHAnsi" w:cstheme="majorHAnsi"/>
        </w:rPr>
        <w:t xml:space="preserve">enters at the correct </w:t>
      </w:r>
      <w:r w:rsidRPr="002F7A47">
        <w:rPr>
          <w:rFonts w:asciiTheme="majorHAnsi" w:hAnsiTheme="majorHAnsi" w:cstheme="majorHAnsi"/>
        </w:rPr>
        <w:t xml:space="preserve">angle to perform an essential task. (Figure 9) </w:t>
      </w:r>
      <w:bookmarkStart w:id="15" w:name="_44sinio" w:colFirst="0" w:colLast="0"/>
      <w:bookmarkEnd w:id="15"/>
      <w:r w:rsidR="005E7CDD" w:rsidRPr="002F7A47">
        <w:rPr>
          <w:rFonts w:asciiTheme="majorHAnsi" w:hAnsiTheme="majorHAnsi" w:cstheme="majorHAnsi"/>
        </w:rPr>
        <w:t>L</w:t>
      </w:r>
      <w:r w:rsidRPr="002F7A47">
        <w:rPr>
          <w:rFonts w:asciiTheme="majorHAnsi" w:hAnsiTheme="majorHAnsi" w:cstheme="majorHAnsi"/>
        </w:rPr>
        <w:t>ocated opposite the mihrab, on top of the entrance to the dome hall</w:t>
      </w:r>
      <w:r w:rsidR="005E7CDD" w:rsidRPr="002F7A47">
        <w:rPr>
          <w:rFonts w:asciiTheme="majorHAnsi" w:hAnsiTheme="majorHAnsi" w:cstheme="majorHAnsi"/>
        </w:rPr>
        <w:t xml:space="preserve">, it ensures that </w:t>
      </w:r>
      <w:r w:rsidR="00034FB6" w:rsidRPr="002F7A47">
        <w:rPr>
          <w:rFonts w:asciiTheme="majorHAnsi" w:hAnsiTheme="majorHAnsi" w:cstheme="majorHAnsi"/>
        </w:rPr>
        <w:t xml:space="preserve">the highest volume of light entering the space </w:t>
      </w:r>
      <w:r w:rsidR="005E7CDD" w:rsidRPr="002F7A47">
        <w:rPr>
          <w:rFonts w:asciiTheme="majorHAnsi" w:hAnsiTheme="majorHAnsi" w:cstheme="majorHAnsi"/>
        </w:rPr>
        <w:t xml:space="preserve">light </w:t>
      </w:r>
      <w:r w:rsidRPr="002F7A47">
        <w:rPr>
          <w:rFonts w:asciiTheme="majorHAnsi" w:hAnsiTheme="majorHAnsi" w:cstheme="majorHAnsi"/>
        </w:rPr>
        <w:t>passes through the dome hall and hits the mihrab</w:t>
      </w:r>
      <w:r w:rsidR="00034FB6" w:rsidRPr="002F7A47">
        <w:rPr>
          <w:rFonts w:asciiTheme="majorHAnsi" w:hAnsiTheme="majorHAnsi" w:cstheme="majorHAnsi"/>
        </w:rPr>
        <w:t>, which thus becomes one of the brightest surfaces in the space</w:t>
      </w:r>
      <w:r w:rsidRPr="002F7A47">
        <w:rPr>
          <w:rFonts w:asciiTheme="majorHAnsi" w:hAnsiTheme="majorHAnsi" w:cstheme="majorHAnsi"/>
        </w:rPr>
        <w:t xml:space="preserve">. </w:t>
      </w:r>
      <w:r w:rsidR="00034FB6" w:rsidRPr="002F7A47">
        <w:rPr>
          <w:rFonts w:asciiTheme="majorHAnsi" w:hAnsiTheme="majorHAnsi" w:cstheme="majorHAnsi"/>
        </w:rPr>
        <w:t xml:space="preserve">Moreover, this light </w:t>
      </w:r>
      <w:r w:rsidRPr="002F7A47">
        <w:rPr>
          <w:rFonts w:asciiTheme="majorHAnsi" w:hAnsiTheme="majorHAnsi" w:cstheme="majorHAnsi"/>
        </w:rPr>
        <w:t xml:space="preserve">can be clearly seen regardless of the position one </w:t>
      </w:r>
      <w:r w:rsidR="00034FB6" w:rsidRPr="002F7A47">
        <w:rPr>
          <w:rFonts w:asciiTheme="majorHAnsi" w:hAnsiTheme="majorHAnsi" w:cstheme="majorHAnsi"/>
        </w:rPr>
        <w:t>occupies with</w:t>
      </w:r>
      <w:r w:rsidRPr="002F7A47">
        <w:rPr>
          <w:rFonts w:asciiTheme="majorHAnsi" w:hAnsiTheme="majorHAnsi" w:cstheme="majorHAnsi"/>
        </w:rPr>
        <w:t xml:space="preserve">in the dome hall. </w:t>
      </w:r>
    </w:p>
    <w:p w14:paraId="6CC98233" w14:textId="49723CB7" w:rsidR="00034FB6" w:rsidRPr="002F7A47" w:rsidRDefault="00034FB6" w:rsidP="00A83EC3">
      <w:pPr>
        <w:spacing w:line="480" w:lineRule="auto"/>
        <w:rPr>
          <w:rFonts w:asciiTheme="majorHAnsi" w:hAnsiTheme="majorHAnsi" w:cstheme="majorHAnsi"/>
          <w:b/>
          <w:bCs/>
        </w:rPr>
      </w:pPr>
      <w:bookmarkStart w:id="16" w:name="_2jxsxqh" w:colFirst="0" w:colLast="0"/>
      <w:bookmarkEnd w:id="16"/>
      <w:r w:rsidRPr="002F7A47">
        <w:rPr>
          <w:rFonts w:asciiTheme="majorHAnsi" w:hAnsiTheme="majorHAnsi" w:cstheme="majorHAnsi"/>
          <w:b/>
          <w:bCs/>
        </w:rPr>
        <w:lastRenderedPageBreak/>
        <w:t>What the Eye Cannot See</w:t>
      </w:r>
    </w:p>
    <w:p w14:paraId="7E26D208" w14:textId="4EFBE185" w:rsidR="00BD2477" w:rsidRPr="002F7A47" w:rsidRDefault="00BD2477" w:rsidP="00432C7F">
      <w:pPr>
        <w:spacing w:line="480" w:lineRule="auto"/>
        <w:ind w:firstLine="360"/>
        <w:rPr>
          <w:rFonts w:asciiTheme="majorHAnsi" w:hAnsiTheme="majorHAnsi" w:cstheme="majorHAnsi"/>
        </w:rPr>
      </w:pPr>
      <w:r w:rsidRPr="002F7A47">
        <w:rPr>
          <w:rFonts w:asciiTheme="majorHAnsi" w:hAnsiTheme="majorHAnsi" w:cstheme="majorHAnsi"/>
        </w:rPr>
        <w:t>HDRI analysis</w:t>
      </w:r>
      <w:r w:rsidR="00034FB6" w:rsidRPr="002F7A47">
        <w:rPr>
          <w:rFonts w:asciiTheme="majorHAnsi" w:hAnsiTheme="majorHAnsi" w:cstheme="majorHAnsi"/>
        </w:rPr>
        <w:t xml:space="preserve"> </w:t>
      </w:r>
      <w:r w:rsidR="00520FA9" w:rsidRPr="002F7A47">
        <w:rPr>
          <w:rFonts w:asciiTheme="majorHAnsi" w:hAnsiTheme="majorHAnsi" w:cstheme="majorHAnsi"/>
        </w:rPr>
        <w:t>adds nuance to th</w:t>
      </w:r>
      <w:r w:rsidR="00A733CD" w:rsidRPr="002F7A47">
        <w:rPr>
          <w:rFonts w:asciiTheme="majorHAnsi" w:hAnsiTheme="majorHAnsi" w:cstheme="majorHAnsi"/>
        </w:rPr>
        <w:t>is</w:t>
      </w:r>
      <w:r w:rsidR="00520FA9" w:rsidRPr="002F7A47">
        <w:rPr>
          <w:rFonts w:asciiTheme="majorHAnsi" w:hAnsiTheme="majorHAnsi" w:cstheme="majorHAnsi"/>
        </w:rPr>
        <w:t xml:space="preserve"> analysis </w:t>
      </w:r>
      <w:r w:rsidR="00A733CD" w:rsidRPr="002F7A47">
        <w:rPr>
          <w:rFonts w:asciiTheme="majorHAnsi" w:hAnsiTheme="majorHAnsi" w:cstheme="majorHAnsi"/>
        </w:rPr>
        <w:t xml:space="preserve">and provides </w:t>
      </w:r>
      <w:r w:rsidR="00520FA9" w:rsidRPr="002F7A47">
        <w:rPr>
          <w:rFonts w:asciiTheme="majorHAnsi" w:hAnsiTheme="majorHAnsi" w:cstheme="majorHAnsi"/>
        </w:rPr>
        <w:t>a more complete understanding of the presence of natural light in the mosque.</w:t>
      </w:r>
      <w:r w:rsidR="000076F8">
        <w:rPr>
          <w:rStyle w:val="FootnoteReference"/>
          <w:rFonts w:asciiTheme="majorHAnsi" w:hAnsiTheme="majorHAnsi" w:cstheme="majorHAnsi"/>
        </w:rPr>
        <w:footnoteReference w:id="2"/>
      </w:r>
      <w:r w:rsidR="00432C7F" w:rsidRPr="002F7A47">
        <w:rPr>
          <w:rFonts w:asciiTheme="majorHAnsi" w:hAnsiTheme="majorHAnsi" w:cstheme="majorHAnsi"/>
        </w:rPr>
        <w:t xml:space="preserve"> </w:t>
      </w:r>
      <w:r w:rsidRPr="002F7A47">
        <w:rPr>
          <w:rFonts w:asciiTheme="majorHAnsi" w:hAnsiTheme="majorHAnsi" w:cstheme="majorHAnsi"/>
        </w:rPr>
        <w:t xml:space="preserve">One of the ways to study light numerically is by measuring its luminance. Luminance is the intensity of light emitted from a surface per unit area. Brightness is the perception elicited by the luminance. There are different ways in which the luminance of a scene can be calculated. </w:t>
      </w:r>
      <w:r w:rsidRPr="002F7A47">
        <w:rPr>
          <w:rFonts w:asciiTheme="majorHAnsi" w:eastAsia="Belleza" w:hAnsiTheme="majorHAnsi" w:cstheme="majorHAnsi"/>
          <w:color w:val="000000"/>
        </w:rPr>
        <w:t>Photography based photometry capture</w:t>
      </w:r>
      <w:r w:rsidR="00432C7F" w:rsidRPr="002F7A47">
        <w:rPr>
          <w:rFonts w:asciiTheme="majorHAnsi" w:eastAsia="Belleza" w:hAnsiTheme="majorHAnsi" w:cstheme="majorHAnsi"/>
          <w:color w:val="000000"/>
        </w:rPr>
        <w:t>s</w:t>
      </w:r>
      <w:r w:rsidRPr="002F7A47">
        <w:rPr>
          <w:rFonts w:asciiTheme="majorHAnsi" w:eastAsia="Belleza" w:hAnsiTheme="majorHAnsi" w:cstheme="majorHAnsi"/>
          <w:color w:val="000000"/>
        </w:rPr>
        <w:t xml:space="preserve"> the luminance within a large field of view at a high resolution. High Dynamic Range (HDR) photography can capture luminance values. In </w:t>
      </w:r>
      <w:r w:rsidR="00520FA9" w:rsidRPr="002F7A47">
        <w:rPr>
          <w:rFonts w:asciiTheme="majorHAnsi" w:eastAsia="Belleza" w:hAnsiTheme="majorHAnsi" w:cstheme="majorHAnsi"/>
          <w:color w:val="000000"/>
        </w:rPr>
        <w:t xml:space="preserve">the </w:t>
      </w:r>
      <w:r w:rsidRPr="002F7A47">
        <w:rPr>
          <w:rFonts w:asciiTheme="majorHAnsi" w:eastAsia="Belleza" w:hAnsiTheme="majorHAnsi" w:cstheme="majorHAnsi"/>
          <w:color w:val="000000"/>
        </w:rPr>
        <w:t>HDRI luminance mapping technique, photographs of a scene are captured multiple times with different exposure values via a SLR digital camera. Taking multiple exposures ensure</w:t>
      </w:r>
      <w:r w:rsidR="00520FA9" w:rsidRPr="002F7A47">
        <w:rPr>
          <w:rFonts w:asciiTheme="majorHAnsi" w:eastAsia="Belleza" w:hAnsiTheme="majorHAnsi" w:cstheme="majorHAnsi"/>
          <w:color w:val="000000"/>
        </w:rPr>
        <w:t>s</w:t>
      </w:r>
      <w:r w:rsidRPr="002F7A47">
        <w:rPr>
          <w:rFonts w:asciiTheme="majorHAnsi" w:eastAsia="Belleza" w:hAnsiTheme="majorHAnsi" w:cstheme="majorHAnsi"/>
          <w:color w:val="000000"/>
        </w:rPr>
        <w:t xml:space="preserve"> that each image will contain properly exposed pixels in addition to over-and-under exposed ones</w:t>
      </w:r>
      <w:r w:rsidR="009576FB" w:rsidRPr="002F7A47">
        <w:rPr>
          <w:rFonts w:asciiTheme="majorHAnsi" w:eastAsia="Belleza" w:hAnsiTheme="majorHAnsi" w:cstheme="majorHAnsi"/>
          <w:color w:val="000000"/>
        </w:rPr>
        <w:t xml:space="preserve">.  This </w:t>
      </w:r>
      <w:r w:rsidRPr="002F7A47">
        <w:rPr>
          <w:rFonts w:asciiTheme="majorHAnsi" w:eastAsia="Belleza" w:hAnsiTheme="majorHAnsi" w:cstheme="majorHAnsi"/>
          <w:color w:val="000000"/>
        </w:rPr>
        <w:t>guarantee</w:t>
      </w:r>
      <w:r w:rsidR="009576FB" w:rsidRPr="002F7A47">
        <w:rPr>
          <w:rFonts w:asciiTheme="majorHAnsi" w:eastAsia="Belleza" w:hAnsiTheme="majorHAnsi" w:cstheme="majorHAnsi"/>
          <w:color w:val="000000"/>
        </w:rPr>
        <w:t>s that</w:t>
      </w:r>
      <w:r w:rsidRPr="002F7A47">
        <w:rPr>
          <w:rFonts w:asciiTheme="majorHAnsi" w:eastAsia="Belleza" w:hAnsiTheme="majorHAnsi" w:cstheme="majorHAnsi"/>
          <w:color w:val="000000"/>
        </w:rPr>
        <w:t xml:space="preserve"> each pixel will be properly exposed in one or more images in the sequence.</w:t>
      </w:r>
      <w:r w:rsidR="00BB6C5A">
        <w:rPr>
          <w:rFonts w:asciiTheme="majorHAnsi" w:eastAsia="Belleza" w:hAnsiTheme="majorHAnsi" w:cstheme="majorHAnsi"/>
          <w:color w:val="000000"/>
        </w:rPr>
        <w:t xml:space="preserve"> </w:t>
      </w:r>
      <w:r w:rsidR="00BB6C5A" w:rsidRPr="005A2801">
        <w:rPr>
          <w:rFonts w:asciiTheme="majorHAnsi" w:eastAsia="Belleza" w:hAnsiTheme="majorHAnsi" w:cstheme="majorHAnsi"/>
          <w:color w:val="000000"/>
        </w:rPr>
        <w:t>(</w:t>
      </w:r>
      <w:r w:rsidR="00BB6C5A" w:rsidRPr="005A2801">
        <w:rPr>
          <w:rFonts w:asciiTheme="majorHAnsi" w:hAnsiTheme="majorHAnsi" w:cstheme="majorHAnsi"/>
          <w:color w:val="000000"/>
        </w:rPr>
        <w:t>Reinhard</w:t>
      </w:r>
      <w:r w:rsidR="005A2801" w:rsidRPr="005A2801">
        <w:rPr>
          <w:rFonts w:asciiTheme="majorHAnsi" w:hAnsiTheme="majorHAnsi" w:cstheme="majorHAnsi"/>
          <w:color w:val="000000"/>
        </w:rPr>
        <w:t xml:space="preserve"> </w:t>
      </w:r>
      <w:r w:rsidR="005A2801" w:rsidRPr="005A2801">
        <w:rPr>
          <w:rFonts w:asciiTheme="majorHAnsi" w:hAnsiTheme="majorHAnsi" w:cstheme="majorHAnsi"/>
          <w:color w:val="000000"/>
          <w:lang w:val="en-US"/>
        </w:rPr>
        <w:t xml:space="preserve">et al., </w:t>
      </w:r>
      <w:r w:rsidR="00BB6C5A" w:rsidRPr="005A2801">
        <w:rPr>
          <w:rFonts w:asciiTheme="majorHAnsi" w:hAnsiTheme="majorHAnsi" w:cstheme="majorHAnsi"/>
          <w:color w:val="000000"/>
        </w:rPr>
        <w:t>2010)</w:t>
      </w:r>
      <w:r w:rsidR="00BB6C5A" w:rsidRPr="002F7A47">
        <w:rPr>
          <w:rFonts w:asciiTheme="majorHAnsi" w:eastAsia="Belleza" w:hAnsiTheme="majorHAnsi" w:cstheme="majorHAnsi"/>
          <w:color w:val="000000"/>
          <w:vertAlign w:val="superscript"/>
        </w:rPr>
        <w:t xml:space="preserve"> </w:t>
      </w:r>
      <w:r w:rsidRPr="002F7A47">
        <w:rPr>
          <w:rFonts w:asciiTheme="majorHAnsi" w:eastAsia="Belleza" w:hAnsiTheme="majorHAnsi" w:cstheme="majorHAnsi"/>
          <w:color w:val="000000"/>
        </w:rPr>
        <w:t>It is possible to discard extreme</w:t>
      </w:r>
      <w:r w:rsidR="009576FB" w:rsidRPr="002F7A47">
        <w:rPr>
          <w:rFonts w:asciiTheme="majorHAnsi" w:eastAsia="Belleza" w:hAnsiTheme="majorHAnsi" w:cstheme="majorHAnsi"/>
          <w:color w:val="000000"/>
        </w:rPr>
        <w:t>ly</w:t>
      </w:r>
      <w:r w:rsidRPr="002F7A47">
        <w:rPr>
          <w:rFonts w:asciiTheme="majorHAnsi" w:eastAsia="Belleza" w:hAnsiTheme="majorHAnsi" w:cstheme="majorHAnsi"/>
          <w:color w:val="000000"/>
        </w:rPr>
        <w:t xml:space="preserve"> under- and over-exposed pixels through specific HDR construction software, where all the multiple exposure images will be merged into a single 32-bit image file containing an exponent value acting as an extra 8-bit channel storing the luminance </w:t>
      </w:r>
      <w:r w:rsidRPr="005A2801">
        <w:rPr>
          <w:rFonts w:asciiTheme="majorHAnsi" w:eastAsia="Belleza" w:hAnsiTheme="majorHAnsi" w:cstheme="majorHAnsi"/>
          <w:color w:val="000000"/>
        </w:rPr>
        <w:t>information</w:t>
      </w:r>
      <w:r w:rsidR="005A2801" w:rsidRPr="005A2801">
        <w:rPr>
          <w:rFonts w:asciiTheme="majorHAnsi" w:eastAsia="Belleza" w:hAnsiTheme="majorHAnsi" w:cstheme="majorHAnsi"/>
          <w:color w:val="000000"/>
        </w:rPr>
        <w:t xml:space="preserve"> </w:t>
      </w:r>
      <w:r w:rsidR="00BB6C5A" w:rsidRPr="005A2801">
        <w:rPr>
          <w:rFonts w:asciiTheme="majorHAnsi" w:eastAsia="Belleza" w:hAnsiTheme="majorHAnsi" w:cstheme="majorHAnsi"/>
          <w:color w:val="000000"/>
        </w:rPr>
        <w:t>(</w:t>
      </w:r>
      <w:r w:rsidR="00BB6C5A" w:rsidRPr="005A2801">
        <w:rPr>
          <w:rFonts w:asciiTheme="majorHAnsi" w:eastAsia="Arial" w:hAnsiTheme="majorHAnsi" w:cstheme="majorHAnsi"/>
          <w:color w:val="000000"/>
        </w:rPr>
        <w:t>Jacobs</w:t>
      </w:r>
      <w:r w:rsidR="005A2801" w:rsidRPr="005A2801">
        <w:rPr>
          <w:rFonts w:asciiTheme="majorHAnsi" w:eastAsia="Arial" w:hAnsiTheme="majorHAnsi" w:cstheme="majorHAnsi"/>
          <w:color w:val="000000"/>
        </w:rPr>
        <w:t xml:space="preserve">, </w:t>
      </w:r>
      <w:r w:rsidR="00BB6C5A" w:rsidRPr="005A2801">
        <w:rPr>
          <w:rFonts w:asciiTheme="majorHAnsi" w:eastAsia="Arial" w:hAnsiTheme="majorHAnsi" w:cstheme="majorHAnsi"/>
          <w:color w:val="000000"/>
        </w:rPr>
        <w:t>2007)</w:t>
      </w:r>
      <w:r w:rsidR="005A2801" w:rsidRPr="005A2801">
        <w:rPr>
          <w:rFonts w:asciiTheme="majorHAnsi" w:eastAsia="Belleza" w:hAnsiTheme="majorHAnsi" w:cstheme="majorHAnsi"/>
          <w:color w:val="000000"/>
        </w:rPr>
        <w:t>.</w:t>
      </w:r>
    </w:p>
    <w:p w14:paraId="2C0E1AC0" w14:textId="2A0A9134" w:rsidR="008D3F7B" w:rsidRPr="002F7A47" w:rsidRDefault="00BD2477" w:rsidP="009576FB">
      <w:pPr>
        <w:pBdr>
          <w:top w:val="nil"/>
          <w:left w:val="nil"/>
          <w:bottom w:val="nil"/>
          <w:right w:val="nil"/>
          <w:between w:val="nil"/>
        </w:pBdr>
        <w:spacing w:before="100" w:after="200" w:line="480" w:lineRule="auto"/>
        <w:ind w:firstLine="720"/>
        <w:jc w:val="both"/>
        <w:rPr>
          <w:rFonts w:asciiTheme="majorHAnsi" w:eastAsia="Belleza" w:hAnsiTheme="majorHAnsi" w:cstheme="majorHAnsi"/>
          <w:color w:val="000000"/>
        </w:rPr>
      </w:pPr>
      <w:r w:rsidRPr="002F7A47">
        <w:rPr>
          <w:rFonts w:asciiTheme="majorHAnsi" w:eastAsia="Belleza" w:hAnsiTheme="majorHAnsi" w:cstheme="majorHAnsi"/>
          <w:color w:val="000000"/>
        </w:rPr>
        <w:t xml:space="preserve">The HDR luminance mapping technique for this study was based on guidelines provided by </w:t>
      </w:r>
      <w:r w:rsidR="00520FA9" w:rsidRPr="002F7A47">
        <w:rPr>
          <w:rFonts w:asciiTheme="majorHAnsi" w:eastAsia="Belleza" w:hAnsiTheme="majorHAnsi" w:cstheme="majorHAnsi"/>
          <w:color w:val="000000"/>
        </w:rPr>
        <w:t xml:space="preserve">M. N. </w:t>
      </w:r>
      <w:proofErr w:type="spellStart"/>
      <w:r w:rsidRPr="002F7A47">
        <w:rPr>
          <w:rFonts w:asciiTheme="majorHAnsi" w:eastAsia="Belleza" w:hAnsiTheme="majorHAnsi" w:cstheme="majorHAnsi"/>
          <w:color w:val="000000"/>
        </w:rPr>
        <w:t>Inanic</w:t>
      </w:r>
      <w:r w:rsidR="00520FA9" w:rsidRPr="002F7A47">
        <w:rPr>
          <w:rFonts w:asciiTheme="majorHAnsi" w:eastAsia="Belleza" w:hAnsiTheme="majorHAnsi" w:cstheme="majorHAnsi"/>
          <w:color w:val="000000"/>
        </w:rPr>
        <w:t>i</w:t>
      </w:r>
      <w:proofErr w:type="spellEnd"/>
      <w:r w:rsidR="00BB6C5A">
        <w:rPr>
          <w:rFonts w:asciiTheme="majorHAnsi" w:eastAsia="Belleza" w:hAnsiTheme="majorHAnsi" w:cstheme="majorHAnsi"/>
          <w:color w:val="000000"/>
        </w:rPr>
        <w:t xml:space="preserve"> </w:t>
      </w:r>
      <w:r w:rsidR="00BB6C5A" w:rsidRPr="005A2801">
        <w:rPr>
          <w:rFonts w:asciiTheme="majorHAnsi" w:eastAsia="Belleza" w:hAnsiTheme="majorHAnsi" w:cstheme="majorHAnsi"/>
          <w:color w:val="000000"/>
        </w:rPr>
        <w:t>(</w:t>
      </w:r>
      <w:proofErr w:type="spellStart"/>
      <w:r w:rsidR="00BB6C5A" w:rsidRPr="005A2801">
        <w:rPr>
          <w:rFonts w:asciiTheme="majorHAnsi" w:eastAsia="Arial" w:hAnsiTheme="majorHAnsi" w:cstheme="majorHAnsi"/>
          <w:color w:val="000000"/>
        </w:rPr>
        <w:t>Inanci</w:t>
      </w:r>
      <w:proofErr w:type="spellEnd"/>
      <w:r w:rsidR="005A2801" w:rsidRPr="005A2801">
        <w:rPr>
          <w:rFonts w:asciiTheme="majorHAnsi" w:eastAsia="Arial" w:hAnsiTheme="majorHAnsi" w:cstheme="majorHAnsi"/>
          <w:color w:val="000000"/>
        </w:rPr>
        <w:t xml:space="preserve">, </w:t>
      </w:r>
      <w:r w:rsidR="00BB6C5A" w:rsidRPr="005A2801">
        <w:rPr>
          <w:rFonts w:asciiTheme="majorHAnsi" w:eastAsia="Arial" w:hAnsiTheme="majorHAnsi" w:cstheme="majorHAnsi"/>
          <w:color w:val="000000"/>
        </w:rPr>
        <w:t>2006)</w:t>
      </w:r>
      <w:r w:rsidR="00520FA9" w:rsidRPr="005A2801">
        <w:rPr>
          <w:rFonts w:asciiTheme="majorHAnsi" w:eastAsia="Belleza" w:hAnsiTheme="majorHAnsi" w:cstheme="majorHAnsi"/>
          <w:color w:val="000000"/>
          <w:vertAlign w:val="superscript"/>
        </w:rPr>
        <w:t xml:space="preserve"> </w:t>
      </w:r>
      <w:r w:rsidRPr="005A2801">
        <w:rPr>
          <w:rFonts w:asciiTheme="majorHAnsi" w:eastAsia="Belleza" w:hAnsiTheme="majorHAnsi" w:cstheme="majorHAnsi"/>
          <w:color w:val="000000"/>
        </w:rPr>
        <w:t xml:space="preserve">and </w:t>
      </w:r>
      <w:r w:rsidR="00520FA9" w:rsidRPr="005A2801">
        <w:rPr>
          <w:rFonts w:asciiTheme="majorHAnsi" w:eastAsia="Belleza" w:hAnsiTheme="majorHAnsi" w:cstheme="majorHAnsi"/>
          <w:color w:val="000000"/>
        </w:rPr>
        <w:t>Ax</w:t>
      </w:r>
      <w:r w:rsidR="00BB6C5A" w:rsidRPr="005A2801">
        <w:rPr>
          <w:rFonts w:asciiTheme="majorHAnsi" w:eastAsia="Belleza" w:hAnsiTheme="majorHAnsi" w:cstheme="majorHAnsi"/>
          <w:color w:val="000000"/>
        </w:rPr>
        <w:t>e</w:t>
      </w:r>
      <w:r w:rsidR="00520FA9" w:rsidRPr="005A2801">
        <w:rPr>
          <w:rFonts w:asciiTheme="majorHAnsi" w:eastAsia="Belleza" w:hAnsiTheme="majorHAnsi" w:cstheme="majorHAnsi"/>
          <w:color w:val="000000"/>
        </w:rPr>
        <w:t xml:space="preserve">l </w:t>
      </w:r>
      <w:r w:rsidRPr="005A2801">
        <w:rPr>
          <w:rFonts w:asciiTheme="majorHAnsi" w:eastAsia="Belleza" w:hAnsiTheme="majorHAnsi" w:cstheme="majorHAnsi"/>
          <w:color w:val="000000"/>
        </w:rPr>
        <w:t>Jacobs</w:t>
      </w:r>
      <w:r w:rsidR="00BB6C5A" w:rsidRPr="005A2801">
        <w:rPr>
          <w:rFonts w:asciiTheme="majorHAnsi" w:eastAsia="Belleza" w:hAnsiTheme="majorHAnsi" w:cstheme="majorHAnsi"/>
          <w:color w:val="000000"/>
        </w:rPr>
        <w:t xml:space="preserve"> (</w:t>
      </w:r>
      <w:r w:rsidR="00BB6C5A" w:rsidRPr="005A2801">
        <w:rPr>
          <w:rFonts w:asciiTheme="majorHAnsi" w:eastAsia="Arial" w:hAnsiTheme="majorHAnsi" w:cstheme="majorHAnsi"/>
          <w:color w:val="000000"/>
        </w:rPr>
        <w:t>Jacobs</w:t>
      </w:r>
      <w:r w:rsidR="005A2801" w:rsidRPr="005A2801">
        <w:rPr>
          <w:rFonts w:asciiTheme="majorHAnsi" w:eastAsia="Arial" w:hAnsiTheme="majorHAnsi" w:cstheme="majorHAnsi"/>
          <w:color w:val="000000"/>
        </w:rPr>
        <w:t xml:space="preserve">, </w:t>
      </w:r>
      <w:r w:rsidR="00BB6C5A" w:rsidRPr="005A2801">
        <w:rPr>
          <w:rFonts w:asciiTheme="majorHAnsi" w:eastAsia="Arial" w:hAnsiTheme="majorHAnsi" w:cstheme="majorHAnsi"/>
          <w:color w:val="000000"/>
        </w:rPr>
        <w:t>2007)</w:t>
      </w:r>
      <w:r w:rsidR="0081703A" w:rsidRPr="005A2801">
        <w:rPr>
          <w:rFonts w:asciiTheme="majorHAnsi" w:eastAsia="Arial" w:hAnsiTheme="majorHAnsi" w:cstheme="majorHAnsi" w:hint="cs"/>
          <w:color w:val="000000"/>
          <w:rtl/>
        </w:rPr>
        <w:t>.</w:t>
      </w:r>
      <w:r w:rsidR="0081703A">
        <w:rPr>
          <w:rFonts w:asciiTheme="majorHAnsi" w:eastAsia="Belleza" w:hAnsiTheme="majorHAnsi" w:cstheme="majorHAnsi"/>
          <w:color w:val="000000"/>
        </w:rPr>
        <w:t xml:space="preserve"> </w:t>
      </w:r>
      <w:r w:rsidRPr="002F7A47">
        <w:rPr>
          <w:rFonts w:asciiTheme="majorHAnsi" w:eastAsia="Belleza" w:hAnsiTheme="majorHAnsi" w:cstheme="majorHAnsi"/>
          <w:color w:val="000000"/>
        </w:rPr>
        <w:t>For this study, multiple LDR (low dynamic range) photographs were taken with a Nikon digital SLR camera. These images were taken on the 6</w:t>
      </w:r>
      <w:r w:rsidRPr="002F7A47">
        <w:rPr>
          <w:rFonts w:asciiTheme="majorHAnsi" w:eastAsia="Belleza" w:hAnsiTheme="majorHAnsi" w:cstheme="majorHAnsi"/>
          <w:color w:val="000000"/>
          <w:vertAlign w:val="superscript"/>
        </w:rPr>
        <w:t>th</w:t>
      </w:r>
      <w:r w:rsidRPr="002F7A47">
        <w:rPr>
          <w:rFonts w:asciiTheme="majorHAnsi" w:eastAsia="Belleza" w:hAnsiTheme="majorHAnsi" w:cstheme="majorHAnsi"/>
          <w:color w:val="000000"/>
        </w:rPr>
        <w:t xml:space="preserve"> of April 2015, from 12:00 to 13:00.</w:t>
      </w:r>
      <w:r w:rsidR="00723DC3" w:rsidRPr="002F7A47">
        <w:rPr>
          <w:rFonts w:asciiTheme="majorHAnsi" w:eastAsia="Belleza" w:hAnsiTheme="majorHAnsi" w:cstheme="majorHAnsi"/>
          <w:color w:val="000000"/>
        </w:rPr>
        <w:t xml:space="preserve">  </w:t>
      </w:r>
      <w:r w:rsidRPr="002F7A47">
        <w:rPr>
          <w:rFonts w:asciiTheme="majorHAnsi" w:eastAsia="Belleza" w:hAnsiTheme="majorHAnsi" w:cstheme="majorHAnsi"/>
          <w:color w:val="000000"/>
        </w:rPr>
        <w:t>The Photosphere</w:t>
      </w:r>
      <w:r w:rsidR="00907296">
        <w:rPr>
          <w:rFonts w:asciiTheme="majorHAnsi" w:eastAsia="Belleza" w:hAnsiTheme="majorHAnsi" w:cstheme="majorHAnsi"/>
          <w:color w:val="000000"/>
        </w:rPr>
        <w:t xml:space="preserve"> </w:t>
      </w:r>
      <w:r w:rsidRPr="005A2801">
        <w:rPr>
          <w:rFonts w:asciiTheme="majorHAnsi" w:eastAsia="Belleza" w:hAnsiTheme="majorHAnsi" w:cstheme="majorHAnsi"/>
          <w:color w:val="000000"/>
        </w:rPr>
        <w:t xml:space="preserve">software </w:t>
      </w:r>
      <w:r w:rsidR="00907296" w:rsidRPr="005A2801">
        <w:rPr>
          <w:rFonts w:asciiTheme="majorHAnsi" w:eastAsia="Belleza" w:hAnsiTheme="majorHAnsi" w:cstheme="majorHAnsi"/>
          <w:color w:val="000000"/>
        </w:rPr>
        <w:t>(</w:t>
      </w:r>
      <w:r w:rsidR="00907296" w:rsidRPr="005A2801">
        <w:rPr>
          <w:rFonts w:asciiTheme="majorHAnsi" w:hAnsiTheme="majorHAnsi" w:cstheme="majorHAnsi"/>
          <w:lang w:val="en-US"/>
        </w:rPr>
        <w:t>Trentacoste</w:t>
      </w:r>
      <w:r w:rsidR="005A2801" w:rsidRPr="005A2801">
        <w:rPr>
          <w:rFonts w:asciiTheme="majorHAnsi" w:hAnsiTheme="majorHAnsi" w:cstheme="majorHAnsi"/>
          <w:lang w:val="en-US"/>
        </w:rPr>
        <w:t xml:space="preserve"> et al.</w:t>
      </w:r>
      <w:r w:rsidR="00907296" w:rsidRPr="005A2801">
        <w:rPr>
          <w:rFonts w:asciiTheme="majorHAnsi" w:eastAsia="Belleza" w:hAnsiTheme="majorHAnsi" w:cstheme="majorHAnsi"/>
          <w:color w:val="000000"/>
        </w:rPr>
        <w:t>,</w:t>
      </w:r>
      <w:r w:rsidR="005A2801" w:rsidRPr="005A2801">
        <w:rPr>
          <w:rFonts w:asciiTheme="majorHAnsi" w:eastAsia="Belleza" w:hAnsiTheme="majorHAnsi" w:cstheme="majorHAnsi"/>
          <w:color w:val="000000"/>
        </w:rPr>
        <w:t xml:space="preserve"> </w:t>
      </w:r>
      <w:r w:rsidR="00907296" w:rsidRPr="005A2801">
        <w:rPr>
          <w:rFonts w:asciiTheme="majorHAnsi" w:eastAsia="Belleza" w:hAnsiTheme="majorHAnsi" w:cstheme="majorHAnsi"/>
          <w:color w:val="000000"/>
        </w:rPr>
        <w:t>2007)</w:t>
      </w:r>
      <w:r w:rsidR="00907296">
        <w:rPr>
          <w:rFonts w:asciiTheme="majorHAnsi" w:eastAsia="Belleza" w:hAnsiTheme="majorHAnsi" w:cstheme="majorHAnsi"/>
          <w:color w:val="000000"/>
        </w:rPr>
        <w:t xml:space="preserve"> </w:t>
      </w:r>
      <w:r w:rsidRPr="002F7A47">
        <w:rPr>
          <w:rFonts w:asciiTheme="majorHAnsi" w:eastAsia="Belleza" w:hAnsiTheme="majorHAnsi" w:cstheme="majorHAnsi"/>
          <w:color w:val="000000"/>
        </w:rPr>
        <w:t xml:space="preserve">was utilised to create the HDR images and also the luminance maps. </w:t>
      </w:r>
      <w:r w:rsidR="00723DC3" w:rsidRPr="002F7A47">
        <w:rPr>
          <w:rFonts w:asciiTheme="majorHAnsi" w:eastAsia="Belleza" w:hAnsiTheme="majorHAnsi" w:cstheme="majorHAnsi"/>
          <w:color w:val="000000"/>
        </w:rPr>
        <w:t xml:space="preserve">Such </w:t>
      </w:r>
      <w:r w:rsidRPr="002F7A47">
        <w:rPr>
          <w:rFonts w:asciiTheme="majorHAnsi" w:eastAsia="Belleza" w:hAnsiTheme="majorHAnsi" w:cstheme="majorHAnsi"/>
          <w:color w:val="000000"/>
        </w:rPr>
        <w:t xml:space="preserve">maps represent levels of luminance calculated on the HDR image and can provide useful information on the quality of light and the luminance distribution of the scene. The luminance maps were later converted to false </w:t>
      </w:r>
      <w:r w:rsidR="00176D88" w:rsidRPr="002F7A47">
        <w:rPr>
          <w:rFonts w:asciiTheme="majorHAnsi" w:eastAsia="Belleza" w:hAnsiTheme="majorHAnsi" w:cstheme="majorHAnsi"/>
          <w:color w:val="000000"/>
        </w:rPr>
        <w:t>colour</w:t>
      </w:r>
      <w:r w:rsidRPr="002F7A47">
        <w:rPr>
          <w:rFonts w:asciiTheme="majorHAnsi" w:eastAsia="Belleza" w:hAnsiTheme="majorHAnsi" w:cstheme="majorHAnsi"/>
          <w:color w:val="000000"/>
        </w:rPr>
        <w:t xml:space="preserve"> images </w:t>
      </w:r>
      <w:r w:rsidRPr="002F7A47">
        <w:rPr>
          <w:rFonts w:asciiTheme="majorHAnsi" w:eastAsia="Belleza" w:hAnsiTheme="majorHAnsi" w:cstheme="majorHAnsi"/>
          <w:color w:val="000000"/>
        </w:rPr>
        <w:lastRenderedPageBreak/>
        <w:t xml:space="preserve">where each </w:t>
      </w:r>
      <w:r w:rsidR="00176D88" w:rsidRPr="002F7A47">
        <w:rPr>
          <w:rFonts w:asciiTheme="majorHAnsi" w:eastAsia="Belleza" w:hAnsiTheme="majorHAnsi" w:cstheme="majorHAnsi"/>
          <w:color w:val="000000"/>
        </w:rPr>
        <w:t>colour</w:t>
      </w:r>
      <w:r w:rsidRPr="002F7A47">
        <w:rPr>
          <w:rFonts w:asciiTheme="majorHAnsi" w:eastAsia="Belleza" w:hAnsiTheme="majorHAnsi" w:cstheme="majorHAnsi"/>
          <w:color w:val="000000"/>
        </w:rPr>
        <w:t xml:space="preserve"> represents a luminous value. </w:t>
      </w:r>
      <w:r w:rsidR="009576FB" w:rsidRPr="002F7A47">
        <w:rPr>
          <w:rFonts w:asciiTheme="majorHAnsi" w:eastAsia="Belleza" w:hAnsiTheme="majorHAnsi" w:cstheme="majorHAnsi"/>
          <w:color w:val="000000"/>
        </w:rPr>
        <w:t xml:space="preserve"> </w:t>
      </w:r>
      <w:proofErr w:type="spellStart"/>
      <w:r w:rsidRPr="002F7A47">
        <w:rPr>
          <w:rFonts w:asciiTheme="majorHAnsi" w:hAnsiTheme="majorHAnsi" w:cstheme="majorHAnsi"/>
        </w:rPr>
        <w:t>Hdrscope</w:t>
      </w:r>
      <w:proofErr w:type="spellEnd"/>
      <w:r w:rsidRPr="002F7A47">
        <w:rPr>
          <w:rFonts w:asciiTheme="majorHAnsi" w:hAnsiTheme="majorHAnsi" w:cstheme="majorHAnsi"/>
        </w:rPr>
        <w:t xml:space="preserve"> software was used to compare the luminance values of specific areas within a scene. This programme is useful for obtaining the ALV (Average Luminance Value), and interactive image analysis of each HDR image</w:t>
      </w:r>
      <w:r w:rsidR="00BB6C5A">
        <w:rPr>
          <w:rFonts w:asciiTheme="majorHAnsi" w:hAnsiTheme="majorHAnsi" w:cstheme="majorHAnsi"/>
        </w:rPr>
        <w:t xml:space="preserve"> </w:t>
      </w:r>
      <w:proofErr w:type="gramStart"/>
      <w:r w:rsidR="00BB6C5A" w:rsidRPr="005A2801">
        <w:rPr>
          <w:rFonts w:asciiTheme="majorHAnsi" w:hAnsiTheme="majorHAnsi" w:cstheme="majorHAnsi"/>
        </w:rPr>
        <w:t>(</w:t>
      </w:r>
      <w:r w:rsidR="00BB6C5A" w:rsidRPr="005A2801">
        <w:rPr>
          <w:rFonts w:asciiTheme="majorHAnsi" w:eastAsia="Arial" w:hAnsiTheme="majorHAnsi" w:cstheme="majorHAnsi"/>
          <w:color w:val="222222"/>
        </w:rPr>
        <w:t xml:space="preserve"> Kumaragurubaran</w:t>
      </w:r>
      <w:proofErr w:type="gramEnd"/>
      <w:r w:rsidR="005A2801" w:rsidRPr="005A2801">
        <w:rPr>
          <w:rFonts w:asciiTheme="majorHAnsi" w:eastAsia="Arial" w:hAnsiTheme="majorHAnsi" w:cstheme="majorHAnsi"/>
          <w:color w:val="222222"/>
        </w:rPr>
        <w:t xml:space="preserve"> </w:t>
      </w:r>
      <w:r w:rsidR="00BB6C5A" w:rsidRPr="005A2801">
        <w:rPr>
          <w:rFonts w:asciiTheme="majorHAnsi" w:eastAsia="Arial" w:hAnsiTheme="majorHAnsi" w:cstheme="majorHAnsi"/>
          <w:color w:val="222222"/>
        </w:rPr>
        <w:t>&amp;</w:t>
      </w:r>
      <w:r w:rsidR="00BB6C5A" w:rsidRPr="005A2801">
        <w:rPr>
          <w:rFonts w:asciiTheme="majorHAnsi" w:eastAsia="Arial" w:hAnsiTheme="majorHAnsi" w:cstheme="majorHAnsi" w:hint="cs"/>
          <w:color w:val="222222"/>
          <w:rtl/>
        </w:rPr>
        <w:t xml:space="preserve"> </w:t>
      </w:r>
      <w:proofErr w:type="spellStart"/>
      <w:r w:rsidR="00BB6C5A" w:rsidRPr="005A2801">
        <w:rPr>
          <w:rFonts w:asciiTheme="majorHAnsi" w:eastAsia="Arial" w:hAnsiTheme="majorHAnsi" w:cstheme="majorHAnsi"/>
          <w:color w:val="222222"/>
          <w:lang w:val="en-US"/>
        </w:rPr>
        <w:t>Inanci</w:t>
      </w:r>
      <w:proofErr w:type="spellEnd"/>
      <w:r w:rsidR="00BB6C5A" w:rsidRPr="005A2801">
        <w:rPr>
          <w:rFonts w:asciiTheme="majorHAnsi" w:eastAsia="Arial" w:hAnsiTheme="majorHAnsi" w:cstheme="majorHAnsi"/>
          <w:color w:val="222222"/>
          <w:lang w:val="en-US"/>
        </w:rPr>
        <w:t>, 2013)</w:t>
      </w:r>
      <w:r w:rsidR="0081703A" w:rsidRPr="005A2801">
        <w:rPr>
          <w:rFonts w:asciiTheme="majorHAnsi" w:eastAsia="Arial" w:hAnsiTheme="majorHAnsi" w:cstheme="majorHAnsi"/>
          <w:color w:val="222222"/>
          <w:lang w:val="en-US"/>
        </w:rPr>
        <w:t>.</w:t>
      </w:r>
      <w:r w:rsidRPr="005A2801">
        <w:rPr>
          <w:rFonts w:asciiTheme="majorHAnsi" w:hAnsiTheme="majorHAnsi" w:cstheme="majorHAnsi"/>
        </w:rPr>
        <w:t xml:space="preserve"> </w:t>
      </w:r>
      <w:r w:rsidR="002A1D36" w:rsidRPr="005A2801">
        <w:rPr>
          <w:rFonts w:asciiTheme="majorHAnsi" w:hAnsiTheme="majorHAnsi" w:cstheme="majorHAnsi"/>
        </w:rPr>
        <w:t>To</w:t>
      </w:r>
      <w:r w:rsidR="002A1D36" w:rsidRPr="002F7A47">
        <w:rPr>
          <w:rFonts w:asciiTheme="majorHAnsi" w:hAnsiTheme="majorHAnsi" w:cstheme="majorHAnsi"/>
        </w:rPr>
        <w:t xml:space="preserve"> calculate the ALV of specific areas within the interior Sheikh </w:t>
      </w:r>
      <w:proofErr w:type="spellStart"/>
      <w:r w:rsidR="00F952FA" w:rsidRPr="002F7A47">
        <w:rPr>
          <w:rFonts w:asciiTheme="majorHAnsi" w:hAnsiTheme="majorHAnsi" w:cstheme="majorHAnsi"/>
        </w:rPr>
        <w:t>Lutfallah</w:t>
      </w:r>
      <w:proofErr w:type="spellEnd"/>
      <w:r w:rsidR="002A1D36" w:rsidRPr="002F7A47">
        <w:rPr>
          <w:rFonts w:asciiTheme="majorHAnsi" w:hAnsiTheme="majorHAnsi" w:cstheme="majorHAnsi"/>
        </w:rPr>
        <w:t xml:space="preserve">, several different image filters were applied to the HDR image. These filters isolate unwanted pixels. Figure </w:t>
      </w:r>
      <w:r w:rsidR="00370880" w:rsidRPr="002F7A47">
        <w:rPr>
          <w:rFonts w:asciiTheme="majorHAnsi" w:hAnsiTheme="majorHAnsi" w:cstheme="majorHAnsi"/>
        </w:rPr>
        <w:t>11</w:t>
      </w:r>
      <w:r w:rsidR="002A1D36" w:rsidRPr="002F7A47">
        <w:rPr>
          <w:rFonts w:asciiTheme="majorHAnsi" w:hAnsiTheme="majorHAnsi" w:cstheme="majorHAnsi"/>
        </w:rPr>
        <w:t xml:space="preserve"> graphically explains the process.</w:t>
      </w:r>
    </w:p>
    <w:p w14:paraId="17E1BC40" w14:textId="529723A8" w:rsidR="008D3F7B" w:rsidRPr="002F7A47" w:rsidRDefault="002A1D36" w:rsidP="009576FB">
      <w:pPr>
        <w:spacing w:line="480" w:lineRule="auto"/>
        <w:ind w:firstLine="720"/>
        <w:rPr>
          <w:rFonts w:asciiTheme="majorHAnsi" w:hAnsiTheme="majorHAnsi" w:cstheme="majorHAnsi"/>
        </w:rPr>
      </w:pPr>
      <w:r w:rsidRPr="002F7A47">
        <w:rPr>
          <w:rFonts w:asciiTheme="majorHAnsi" w:hAnsiTheme="majorHAnsi" w:cstheme="majorHAnsi"/>
        </w:rPr>
        <w:t xml:space="preserve">Upon entering the mosque, the first opening is on the right side of the corridor. As it is displayed in </w:t>
      </w:r>
      <w:r w:rsidR="00723DC3" w:rsidRPr="002F7A47">
        <w:rPr>
          <w:rFonts w:asciiTheme="majorHAnsi" w:hAnsiTheme="majorHAnsi" w:cstheme="majorHAnsi"/>
        </w:rPr>
        <w:t>the f</w:t>
      </w:r>
      <w:r w:rsidRPr="002F7A47">
        <w:rPr>
          <w:rFonts w:asciiTheme="majorHAnsi" w:hAnsiTheme="majorHAnsi" w:cstheme="majorHAnsi"/>
        </w:rPr>
        <w:t xml:space="preserve">alse </w:t>
      </w:r>
      <w:r w:rsidR="00723DC3" w:rsidRPr="002F7A47">
        <w:rPr>
          <w:rFonts w:asciiTheme="majorHAnsi" w:hAnsiTheme="majorHAnsi" w:cstheme="majorHAnsi"/>
        </w:rPr>
        <w:t>c</w:t>
      </w:r>
      <w:r w:rsidRPr="002F7A47">
        <w:rPr>
          <w:rFonts w:asciiTheme="majorHAnsi" w:hAnsiTheme="majorHAnsi" w:cstheme="majorHAnsi"/>
        </w:rPr>
        <w:t xml:space="preserve">olour </w:t>
      </w:r>
      <w:r w:rsidR="00723DC3" w:rsidRPr="002F7A47">
        <w:rPr>
          <w:rFonts w:asciiTheme="majorHAnsi" w:hAnsiTheme="majorHAnsi" w:cstheme="majorHAnsi"/>
        </w:rPr>
        <w:t>m</w:t>
      </w:r>
      <w:r w:rsidRPr="002F7A47">
        <w:rPr>
          <w:rFonts w:asciiTheme="majorHAnsi" w:hAnsiTheme="majorHAnsi" w:cstheme="majorHAnsi"/>
        </w:rPr>
        <w:t>ap</w:t>
      </w:r>
      <w:r w:rsidR="00723DC3" w:rsidRPr="002F7A47">
        <w:rPr>
          <w:rFonts w:asciiTheme="majorHAnsi" w:hAnsiTheme="majorHAnsi" w:cstheme="majorHAnsi"/>
        </w:rPr>
        <w:t xml:space="preserve"> in Figure 12</w:t>
      </w:r>
      <w:r w:rsidRPr="002F7A47">
        <w:rPr>
          <w:rFonts w:asciiTheme="majorHAnsi" w:hAnsiTheme="majorHAnsi" w:cstheme="majorHAnsi"/>
        </w:rPr>
        <w:t xml:space="preserve">, the depth of the opening and the width of the lattice dramatically reduced the volume of light penetration from the dome hall. </w:t>
      </w:r>
      <w:bookmarkStart w:id="17" w:name="_1y810tw" w:colFirst="0" w:colLast="0"/>
      <w:bookmarkEnd w:id="17"/>
      <w:r w:rsidRPr="002F7A47">
        <w:rPr>
          <w:rFonts w:asciiTheme="majorHAnsi" w:hAnsiTheme="majorHAnsi" w:cstheme="majorHAnsi"/>
        </w:rPr>
        <w:t xml:space="preserve">The first row in </w:t>
      </w:r>
      <w:r w:rsidR="00113A17" w:rsidRPr="002F7A47">
        <w:rPr>
          <w:rFonts w:asciiTheme="majorHAnsi" w:hAnsiTheme="majorHAnsi" w:cstheme="majorHAnsi"/>
        </w:rPr>
        <w:t>F</w:t>
      </w:r>
      <w:r w:rsidR="00B46CA9" w:rsidRPr="002F7A47">
        <w:rPr>
          <w:rFonts w:asciiTheme="majorHAnsi" w:hAnsiTheme="majorHAnsi" w:cstheme="majorHAnsi"/>
        </w:rPr>
        <w:t>igure 12</w:t>
      </w:r>
      <w:r w:rsidRPr="002F7A47">
        <w:rPr>
          <w:rFonts w:asciiTheme="majorHAnsi" w:hAnsiTheme="majorHAnsi" w:cstheme="majorHAnsi"/>
        </w:rPr>
        <w:t xml:space="preserve"> demonstrates the low volume of illumination at the beginning of the corridor with an average luminance value of 2.03 cd/m</w:t>
      </w:r>
      <w:r w:rsidRPr="002F7A47">
        <w:rPr>
          <w:rFonts w:asciiTheme="majorHAnsi" w:hAnsiTheme="majorHAnsi" w:cstheme="majorHAnsi"/>
          <w:vertAlign w:val="superscript"/>
        </w:rPr>
        <w:t>2</w:t>
      </w:r>
      <w:r w:rsidRPr="002F7A47">
        <w:rPr>
          <w:rFonts w:asciiTheme="majorHAnsi" w:hAnsiTheme="majorHAnsi" w:cstheme="majorHAnsi"/>
        </w:rPr>
        <w:t xml:space="preserve">. Row two displays the ALV of the opening alone which is almost four times more. This suggests that this single opening is responsible for most of the illumination at the early stage of the corridor. </w:t>
      </w:r>
    </w:p>
    <w:p w14:paraId="162BA1EA" w14:textId="439EA7ED" w:rsidR="008D3F7B" w:rsidRPr="002F7A47" w:rsidRDefault="00EE4369" w:rsidP="009576FB">
      <w:pPr>
        <w:spacing w:line="480" w:lineRule="auto"/>
        <w:ind w:firstLine="720"/>
        <w:rPr>
          <w:rFonts w:asciiTheme="majorHAnsi" w:hAnsiTheme="majorHAnsi" w:cstheme="majorHAnsi"/>
        </w:rPr>
      </w:pPr>
      <w:r w:rsidRPr="002F7A47">
        <w:rPr>
          <w:rFonts w:asciiTheme="majorHAnsi" w:hAnsiTheme="majorHAnsi" w:cstheme="majorHAnsi"/>
        </w:rPr>
        <w:t>Figure 13</w:t>
      </w:r>
      <w:r w:rsidR="002A1D36" w:rsidRPr="002F7A47">
        <w:rPr>
          <w:rFonts w:asciiTheme="majorHAnsi" w:hAnsiTheme="majorHAnsi" w:cstheme="majorHAnsi"/>
        </w:rPr>
        <w:t xml:space="preserve"> demonstrates the corridor after the first opening. The corridor is still relatively dark with an (ALV) of 3.41 cd/m</w:t>
      </w:r>
      <w:r w:rsidR="002A1D36" w:rsidRPr="002F7A47">
        <w:rPr>
          <w:rFonts w:asciiTheme="majorHAnsi" w:hAnsiTheme="majorHAnsi" w:cstheme="majorHAnsi"/>
          <w:vertAlign w:val="superscript"/>
        </w:rPr>
        <w:t>2</w:t>
      </w:r>
      <w:r w:rsidR="002A1D36" w:rsidRPr="002F7A47">
        <w:rPr>
          <w:rFonts w:asciiTheme="majorHAnsi" w:hAnsiTheme="majorHAnsi" w:cstheme="majorHAnsi"/>
        </w:rPr>
        <w:t>. The opening in this image on the other hand has a high ALV. The first opening in the corridor had the ALV of 7.8 cd/m</w:t>
      </w:r>
      <w:r w:rsidR="002A1D36" w:rsidRPr="002F7A47">
        <w:rPr>
          <w:rFonts w:asciiTheme="majorHAnsi" w:hAnsiTheme="majorHAnsi" w:cstheme="majorHAnsi"/>
          <w:vertAlign w:val="superscript"/>
        </w:rPr>
        <w:t xml:space="preserve">2 </w:t>
      </w:r>
      <w:r w:rsidR="002A1D36" w:rsidRPr="002F7A47">
        <w:rPr>
          <w:rFonts w:asciiTheme="majorHAnsi" w:hAnsiTheme="majorHAnsi" w:cstheme="majorHAnsi"/>
        </w:rPr>
        <w:t>whereas the opening at the turn of the corridor has the ALV of 23.6 cd/m</w:t>
      </w:r>
      <w:r w:rsidR="002A1D36" w:rsidRPr="002F7A47">
        <w:rPr>
          <w:rFonts w:asciiTheme="majorHAnsi" w:hAnsiTheme="majorHAnsi" w:cstheme="majorHAnsi"/>
          <w:vertAlign w:val="superscript"/>
        </w:rPr>
        <w:t>2</w:t>
      </w:r>
      <w:r w:rsidR="002A1D36" w:rsidRPr="002F7A47">
        <w:rPr>
          <w:rFonts w:asciiTheme="majorHAnsi" w:hAnsiTheme="majorHAnsi" w:cstheme="majorHAnsi"/>
        </w:rPr>
        <w:t>, almost three-time higher ALV.</w:t>
      </w:r>
      <w:bookmarkStart w:id="18" w:name="_4i7ojhp" w:colFirst="0" w:colLast="0"/>
      <w:bookmarkEnd w:id="18"/>
      <w:r w:rsidR="009576FB" w:rsidRPr="002F7A47">
        <w:rPr>
          <w:rFonts w:asciiTheme="majorHAnsi" w:hAnsiTheme="majorHAnsi" w:cstheme="majorHAnsi"/>
        </w:rPr>
        <w:t xml:space="preserve">  </w:t>
      </w:r>
      <w:r w:rsidR="002A1D36" w:rsidRPr="002F7A47">
        <w:rPr>
          <w:rFonts w:asciiTheme="majorHAnsi" w:hAnsiTheme="majorHAnsi" w:cstheme="majorHAnsi"/>
        </w:rPr>
        <w:t xml:space="preserve">This is the reason behind the strong visual pull </w:t>
      </w:r>
      <w:r w:rsidR="00723DC3" w:rsidRPr="002F7A47">
        <w:rPr>
          <w:rFonts w:asciiTheme="majorHAnsi" w:hAnsiTheme="majorHAnsi" w:cstheme="majorHAnsi"/>
        </w:rPr>
        <w:t xml:space="preserve">exerted by </w:t>
      </w:r>
      <w:r w:rsidR="002A1D36" w:rsidRPr="002F7A47">
        <w:rPr>
          <w:rFonts w:asciiTheme="majorHAnsi" w:hAnsiTheme="majorHAnsi" w:cstheme="majorHAnsi"/>
        </w:rPr>
        <w:t xml:space="preserve">this particular opening. Like a candle at the end of a cave, it is considerably brighter than the rest of the corridor </w:t>
      </w:r>
      <w:r w:rsidR="00723DC3" w:rsidRPr="002F7A47">
        <w:rPr>
          <w:rFonts w:asciiTheme="majorHAnsi" w:hAnsiTheme="majorHAnsi" w:cstheme="majorHAnsi"/>
        </w:rPr>
        <w:t xml:space="preserve">and thus </w:t>
      </w:r>
      <w:r w:rsidR="002A1D36" w:rsidRPr="002F7A47">
        <w:rPr>
          <w:rFonts w:asciiTheme="majorHAnsi" w:hAnsiTheme="majorHAnsi" w:cstheme="majorHAnsi"/>
        </w:rPr>
        <w:t xml:space="preserve">automatically becomes the visual focus of attention. Surely it would not have the same effect if the first opening had a higher ALV. No wonder most visitors do not even see the door on the left side of the corridor as it is almost hidden in the dark. The ALV of this opening is seven times brighter than the AVL of the entire scene which causes an immense contrast and </w:t>
      </w:r>
      <w:r w:rsidR="00723DC3" w:rsidRPr="002F7A47">
        <w:rPr>
          <w:rFonts w:asciiTheme="majorHAnsi" w:hAnsiTheme="majorHAnsi" w:cstheme="majorHAnsi"/>
        </w:rPr>
        <w:t xml:space="preserve">thus directs the visitor’s </w:t>
      </w:r>
      <w:r w:rsidR="002A1D36" w:rsidRPr="002F7A47">
        <w:rPr>
          <w:rFonts w:asciiTheme="majorHAnsi" w:hAnsiTheme="majorHAnsi" w:cstheme="majorHAnsi"/>
        </w:rPr>
        <w:t xml:space="preserve">attention towards the end of the corridor. </w:t>
      </w:r>
      <w:r w:rsidR="0040379C" w:rsidRPr="002F7A47">
        <w:rPr>
          <w:rFonts w:asciiTheme="majorHAnsi" w:hAnsiTheme="majorHAnsi" w:cstheme="majorHAnsi"/>
        </w:rPr>
        <w:t xml:space="preserve">This analysis also provides insight into </w:t>
      </w:r>
      <w:r w:rsidR="002A1D36" w:rsidRPr="002F7A47">
        <w:rPr>
          <w:rFonts w:asciiTheme="majorHAnsi" w:hAnsiTheme="majorHAnsi" w:cstheme="majorHAnsi"/>
        </w:rPr>
        <w:t>the angled opening at the turn of the corridor</w:t>
      </w:r>
      <w:r w:rsidR="0040379C" w:rsidRPr="002F7A47">
        <w:rPr>
          <w:rFonts w:asciiTheme="majorHAnsi" w:hAnsiTheme="majorHAnsi" w:cstheme="majorHAnsi"/>
        </w:rPr>
        <w:t>, which</w:t>
      </w:r>
      <w:r w:rsidR="002A1D36" w:rsidRPr="002F7A47">
        <w:rPr>
          <w:rFonts w:asciiTheme="majorHAnsi" w:hAnsiTheme="majorHAnsi" w:cstheme="majorHAnsi"/>
        </w:rPr>
        <w:t xml:space="preserve"> </w:t>
      </w:r>
      <w:r w:rsidR="0040379C" w:rsidRPr="002F7A47">
        <w:rPr>
          <w:rFonts w:asciiTheme="majorHAnsi" w:hAnsiTheme="majorHAnsi" w:cstheme="majorHAnsi"/>
        </w:rPr>
        <w:t xml:space="preserve">serves to attract visitors </w:t>
      </w:r>
      <w:r w:rsidR="002A1D36" w:rsidRPr="002F7A47">
        <w:rPr>
          <w:rFonts w:asciiTheme="majorHAnsi" w:hAnsiTheme="majorHAnsi" w:cstheme="majorHAnsi"/>
        </w:rPr>
        <w:t>and</w:t>
      </w:r>
      <w:r w:rsidR="0040379C" w:rsidRPr="002F7A47">
        <w:rPr>
          <w:rFonts w:asciiTheme="majorHAnsi" w:hAnsiTheme="majorHAnsi" w:cstheme="majorHAnsi"/>
        </w:rPr>
        <w:t xml:space="preserve"> guide them further toward the dome hall</w:t>
      </w:r>
      <w:r w:rsidR="002A1D36" w:rsidRPr="002F7A47">
        <w:rPr>
          <w:rFonts w:asciiTheme="majorHAnsi" w:hAnsiTheme="majorHAnsi" w:cstheme="majorHAnsi"/>
        </w:rPr>
        <w:t>.</w:t>
      </w:r>
      <w:r w:rsidR="0040379C" w:rsidRPr="002F7A47">
        <w:rPr>
          <w:rFonts w:asciiTheme="majorHAnsi" w:hAnsiTheme="majorHAnsi" w:cstheme="majorHAnsi"/>
        </w:rPr>
        <w:t xml:space="preserve">  The </w:t>
      </w:r>
      <w:r w:rsidR="002A1D36" w:rsidRPr="002F7A47">
        <w:rPr>
          <w:rFonts w:asciiTheme="majorHAnsi" w:hAnsiTheme="majorHAnsi" w:cstheme="majorHAnsi"/>
        </w:rPr>
        <w:t xml:space="preserve">angle at which </w:t>
      </w:r>
      <w:r w:rsidR="0040379C" w:rsidRPr="002F7A47">
        <w:rPr>
          <w:rFonts w:asciiTheme="majorHAnsi" w:hAnsiTheme="majorHAnsi" w:cstheme="majorHAnsi"/>
        </w:rPr>
        <w:t>the light falls is central to this effect</w:t>
      </w:r>
      <w:r w:rsidR="002A1D36" w:rsidRPr="002F7A47">
        <w:rPr>
          <w:rFonts w:asciiTheme="majorHAnsi" w:hAnsiTheme="majorHAnsi" w:cstheme="majorHAnsi"/>
        </w:rPr>
        <w:t xml:space="preserve">. </w:t>
      </w:r>
      <w:r w:rsidR="0040379C" w:rsidRPr="002F7A47">
        <w:rPr>
          <w:rFonts w:asciiTheme="majorHAnsi" w:hAnsiTheme="majorHAnsi" w:cstheme="majorHAnsi"/>
        </w:rPr>
        <w:t xml:space="preserve">If the </w:t>
      </w:r>
      <w:r w:rsidR="0040379C" w:rsidRPr="002F7A47">
        <w:rPr>
          <w:rFonts w:asciiTheme="majorHAnsi" w:hAnsiTheme="majorHAnsi" w:cstheme="majorHAnsi"/>
        </w:rPr>
        <w:lastRenderedPageBreak/>
        <w:t>opening were</w:t>
      </w:r>
      <w:r w:rsidR="002A1D36" w:rsidRPr="002F7A47">
        <w:rPr>
          <w:rFonts w:asciiTheme="majorHAnsi" w:hAnsiTheme="majorHAnsi" w:cstheme="majorHAnsi"/>
        </w:rPr>
        <w:t xml:space="preserve"> perpendicular to the </w:t>
      </w:r>
      <w:r w:rsidR="00AB3304" w:rsidRPr="002F7A47">
        <w:rPr>
          <w:rFonts w:asciiTheme="majorHAnsi" w:hAnsiTheme="majorHAnsi" w:cstheme="majorHAnsi"/>
        </w:rPr>
        <w:t>corridor,</w:t>
      </w:r>
      <w:r w:rsidR="002A1D36" w:rsidRPr="002F7A47">
        <w:rPr>
          <w:rFonts w:asciiTheme="majorHAnsi" w:hAnsiTheme="majorHAnsi" w:cstheme="majorHAnsi"/>
        </w:rPr>
        <w:t xml:space="preserve"> it would grab more attention from the entrance but then it could not push visitors towards the end of the corridor. </w:t>
      </w:r>
    </w:p>
    <w:p w14:paraId="03224574" w14:textId="3E3BEA7B" w:rsidR="008D3F7B" w:rsidRPr="002F7A47" w:rsidRDefault="00601BD4" w:rsidP="008D7D28">
      <w:pPr>
        <w:spacing w:line="480" w:lineRule="auto"/>
        <w:ind w:firstLine="720"/>
        <w:rPr>
          <w:rFonts w:asciiTheme="majorHAnsi" w:hAnsiTheme="majorHAnsi" w:cstheme="majorHAnsi"/>
        </w:rPr>
      </w:pPr>
      <w:r w:rsidRPr="002F7A47">
        <w:rPr>
          <w:rFonts w:asciiTheme="majorHAnsi" w:hAnsiTheme="majorHAnsi" w:cstheme="majorHAnsi"/>
        </w:rPr>
        <w:t>Figure 14</w:t>
      </w:r>
      <w:r w:rsidR="002A1D36" w:rsidRPr="002F7A47">
        <w:rPr>
          <w:rFonts w:asciiTheme="majorHAnsi" w:hAnsiTheme="majorHAnsi" w:cstheme="majorHAnsi"/>
        </w:rPr>
        <w:t xml:space="preserve"> illustrates the way this opening illuminates the second part of the corridor. </w:t>
      </w:r>
      <w:r w:rsidR="00A83099" w:rsidRPr="002F7A47">
        <w:rPr>
          <w:rFonts w:asciiTheme="majorHAnsi" w:hAnsiTheme="majorHAnsi" w:cstheme="majorHAnsi"/>
        </w:rPr>
        <w:t>Upon</w:t>
      </w:r>
      <w:r w:rsidR="002A1D36" w:rsidRPr="002F7A47">
        <w:rPr>
          <w:rFonts w:asciiTheme="majorHAnsi" w:hAnsiTheme="majorHAnsi" w:cstheme="majorHAnsi"/>
        </w:rPr>
        <w:t xml:space="preserve"> </w:t>
      </w:r>
      <w:r w:rsidR="00A83099" w:rsidRPr="002F7A47">
        <w:rPr>
          <w:rFonts w:asciiTheme="majorHAnsi" w:hAnsiTheme="majorHAnsi" w:cstheme="majorHAnsi"/>
        </w:rPr>
        <w:t xml:space="preserve">approaching </w:t>
      </w:r>
      <w:r w:rsidR="002A1D36" w:rsidRPr="002F7A47">
        <w:rPr>
          <w:rFonts w:asciiTheme="majorHAnsi" w:hAnsiTheme="majorHAnsi" w:cstheme="majorHAnsi"/>
        </w:rPr>
        <w:t xml:space="preserve">the </w:t>
      </w:r>
      <w:r w:rsidR="00A83099" w:rsidRPr="002F7A47">
        <w:rPr>
          <w:rFonts w:asciiTheme="majorHAnsi" w:hAnsiTheme="majorHAnsi" w:cstheme="majorHAnsi"/>
        </w:rPr>
        <w:t>corner</w:t>
      </w:r>
      <w:r w:rsidR="002A1D36" w:rsidRPr="002F7A47">
        <w:rPr>
          <w:rFonts w:asciiTheme="majorHAnsi" w:hAnsiTheme="majorHAnsi" w:cstheme="majorHAnsi"/>
        </w:rPr>
        <w:t xml:space="preserve">, </w:t>
      </w:r>
      <w:r w:rsidR="00A83099" w:rsidRPr="002F7A47">
        <w:rPr>
          <w:rFonts w:asciiTheme="majorHAnsi" w:hAnsiTheme="majorHAnsi" w:cstheme="majorHAnsi"/>
        </w:rPr>
        <w:t xml:space="preserve">visitors </w:t>
      </w:r>
      <w:r w:rsidR="00AB3304" w:rsidRPr="002F7A47">
        <w:rPr>
          <w:rFonts w:asciiTheme="majorHAnsi" w:hAnsiTheme="majorHAnsi" w:cstheme="majorHAnsi"/>
        </w:rPr>
        <w:t>face</w:t>
      </w:r>
      <w:r w:rsidR="002A1D36" w:rsidRPr="002F7A47">
        <w:rPr>
          <w:rFonts w:asciiTheme="majorHAnsi" w:hAnsiTheme="majorHAnsi" w:cstheme="majorHAnsi"/>
        </w:rPr>
        <w:t xml:space="preserve"> a bright wall on the right-hand side, which has a much higher ALV in comparison to the left side of the corridor. The same size filters were applied in five different spots in this image to show the immense ALV difference within this space. Looking at the numerical values, it seems the angled opening acts as a spotlight similar to those </w:t>
      </w:r>
      <w:r w:rsidR="004D3962" w:rsidRPr="002F7A47">
        <w:rPr>
          <w:rFonts w:asciiTheme="majorHAnsi" w:hAnsiTheme="majorHAnsi" w:cstheme="majorHAnsi"/>
        </w:rPr>
        <w:t>used in</w:t>
      </w:r>
      <w:r w:rsidR="002A1D36" w:rsidRPr="002F7A47">
        <w:rPr>
          <w:rFonts w:asciiTheme="majorHAnsi" w:hAnsiTheme="majorHAnsi" w:cstheme="majorHAnsi"/>
        </w:rPr>
        <w:t xml:space="preserve"> a theatre. </w:t>
      </w:r>
      <w:r w:rsidR="00AB3304" w:rsidRPr="002F7A47">
        <w:rPr>
          <w:rFonts w:asciiTheme="majorHAnsi" w:hAnsiTheme="majorHAnsi" w:cstheme="majorHAnsi"/>
        </w:rPr>
        <w:t>Filters</w:t>
      </w:r>
      <w:r w:rsidR="002A1D36" w:rsidRPr="002F7A47">
        <w:rPr>
          <w:rFonts w:asciiTheme="majorHAnsi" w:hAnsiTheme="majorHAnsi" w:cstheme="majorHAnsi"/>
        </w:rPr>
        <w:t xml:space="preserve"> 1 and 5 have almost similar locations on opposite walls. Yet the ALV in filter 1 is sixty-five times more than the ALV in filter 5. The spotlight effect on the right-side wall is what makes one assume there is something to be expected on this side of the corridor and </w:t>
      </w:r>
      <w:r w:rsidR="00A83099" w:rsidRPr="002F7A47">
        <w:rPr>
          <w:rFonts w:asciiTheme="majorHAnsi" w:hAnsiTheme="majorHAnsi" w:cstheme="majorHAnsi"/>
        </w:rPr>
        <w:t xml:space="preserve">are consequently guided </w:t>
      </w:r>
      <w:r w:rsidR="002A1D36" w:rsidRPr="002F7A47">
        <w:rPr>
          <w:rFonts w:asciiTheme="majorHAnsi" w:hAnsiTheme="majorHAnsi" w:cstheme="majorHAnsi"/>
        </w:rPr>
        <w:t xml:space="preserve">towards the dome hall. </w:t>
      </w:r>
      <w:bookmarkStart w:id="19" w:name="_2xcytpi" w:colFirst="0" w:colLast="0"/>
      <w:bookmarkEnd w:id="19"/>
      <w:r w:rsidRPr="002F7A47">
        <w:rPr>
          <w:rFonts w:asciiTheme="majorHAnsi" w:hAnsiTheme="majorHAnsi" w:cstheme="majorHAnsi"/>
        </w:rPr>
        <w:t>Figure 14</w:t>
      </w:r>
      <w:r w:rsidR="002A1D36" w:rsidRPr="002F7A47">
        <w:rPr>
          <w:rFonts w:asciiTheme="majorHAnsi" w:hAnsiTheme="majorHAnsi" w:cstheme="majorHAnsi"/>
        </w:rPr>
        <w:t xml:space="preserve"> also suggests that the second part of the corridor is more illuminated that the first part which explains </w:t>
      </w:r>
      <w:r w:rsidR="00A83099" w:rsidRPr="002F7A47">
        <w:rPr>
          <w:rFonts w:asciiTheme="majorHAnsi" w:hAnsiTheme="majorHAnsi" w:cstheme="majorHAnsi"/>
        </w:rPr>
        <w:t xml:space="preserve">how </w:t>
      </w:r>
      <w:r w:rsidR="002A1D36" w:rsidRPr="002F7A47">
        <w:rPr>
          <w:rFonts w:asciiTheme="majorHAnsi" w:hAnsiTheme="majorHAnsi" w:cstheme="majorHAnsi"/>
        </w:rPr>
        <w:t>the corridor act</w:t>
      </w:r>
      <w:r w:rsidR="00A83099" w:rsidRPr="002F7A47">
        <w:rPr>
          <w:rFonts w:asciiTheme="majorHAnsi" w:hAnsiTheme="majorHAnsi" w:cstheme="majorHAnsi"/>
        </w:rPr>
        <w:t>s to</w:t>
      </w:r>
      <w:r w:rsidR="002A1D36" w:rsidRPr="002F7A47">
        <w:rPr>
          <w:rFonts w:asciiTheme="majorHAnsi" w:hAnsiTheme="majorHAnsi" w:cstheme="majorHAnsi"/>
        </w:rPr>
        <w:t xml:space="preserve"> prepar</w:t>
      </w:r>
      <w:r w:rsidR="00A83099" w:rsidRPr="002F7A47">
        <w:rPr>
          <w:rFonts w:asciiTheme="majorHAnsi" w:hAnsiTheme="majorHAnsi" w:cstheme="majorHAnsi"/>
        </w:rPr>
        <w:t>e visitors for the experience of the dome hall</w:t>
      </w:r>
      <w:r w:rsidR="002A1D36" w:rsidRPr="002F7A47">
        <w:rPr>
          <w:rFonts w:asciiTheme="majorHAnsi" w:hAnsiTheme="majorHAnsi" w:cstheme="majorHAnsi"/>
        </w:rPr>
        <w:t xml:space="preserve">. At the entrance there is a dramatic fall of illumination, then step by step the ALV increases but </w:t>
      </w:r>
      <w:r w:rsidR="00A83099" w:rsidRPr="002F7A47">
        <w:rPr>
          <w:rFonts w:asciiTheme="majorHAnsi" w:hAnsiTheme="majorHAnsi" w:cstheme="majorHAnsi"/>
        </w:rPr>
        <w:t xml:space="preserve">only gradually </w:t>
      </w:r>
      <w:r w:rsidR="002A1D36" w:rsidRPr="002F7A47">
        <w:rPr>
          <w:rFonts w:asciiTheme="majorHAnsi" w:hAnsiTheme="majorHAnsi" w:cstheme="majorHAnsi"/>
        </w:rPr>
        <w:t xml:space="preserve">so that, when one enters the dome hall, there is no unpleasant sense due to the sudden increase of ALV, and yet the significantly brighter environment evokes astonishment within the visitor.  </w:t>
      </w:r>
      <w:bookmarkStart w:id="20" w:name="_1ci93xb" w:colFirst="0" w:colLast="0"/>
      <w:bookmarkEnd w:id="20"/>
    </w:p>
    <w:p w14:paraId="172EA120" w14:textId="61F48366" w:rsidR="005F1802" w:rsidRPr="002F7A47" w:rsidRDefault="00601BD4" w:rsidP="00A83EC3">
      <w:pPr>
        <w:spacing w:line="480" w:lineRule="auto"/>
        <w:ind w:firstLine="720"/>
        <w:rPr>
          <w:rFonts w:asciiTheme="majorHAnsi" w:hAnsiTheme="majorHAnsi" w:cstheme="majorHAnsi"/>
        </w:rPr>
      </w:pPr>
      <w:r w:rsidRPr="002F7A47">
        <w:rPr>
          <w:rFonts w:asciiTheme="majorHAnsi" w:hAnsiTheme="majorHAnsi" w:cstheme="majorHAnsi"/>
        </w:rPr>
        <w:t>Figure 15</w:t>
      </w:r>
      <w:r w:rsidR="002A1D36" w:rsidRPr="002F7A47">
        <w:rPr>
          <w:rFonts w:asciiTheme="majorHAnsi" w:hAnsiTheme="majorHAnsi" w:cstheme="majorHAnsi"/>
        </w:rPr>
        <w:t xml:space="preserve"> demonstrates </w:t>
      </w:r>
      <w:r w:rsidR="00A83099" w:rsidRPr="002F7A47">
        <w:rPr>
          <w:rFonts w:asciiTheme="majorHAnsi" w:hAnsiTheme="majorHAnsi" w:cstheme="majorHAnsi"/>
        </w:rPr>
        <w:t xml:space="preserve">what happens upon immediately entering </w:t>
      </w:r>
      <w:r w:rsidR="002A1D36" w:rsidRPr="002F7A47">
        <w:rPr>
          <w:rFonts w:asciiTheme="majorHAnsi" w:hAnsiTheme="majorHAnsi" w:cstheme="majorHAnsi"/>
        </w:rPr>
        <w:t>the dome hall. There are two fundamental changes at this stage. The first is the</w:t>
      </w:r>
      <w:r w:rsidR="008D7D28" w:rsidRPr="002F7A47">
        <w:rPr>
          <w:rFonts w:asciiTheme="majorHAnsi" w:hAnsiTheme="majorHAnsi" w:cstheme="majorHAnsi"/>
        </w:rPr>
        <w:t xml:space="preserve"> </w:t>
      </w:r>
      <w:r w:rsidR="002A1D36" w:rsidRPr="002F7A47">
        <w:rPr>
          <w:rFonts w:asciiTheme="majorHAnsi" w:hAnsiTheme="majorHAnsi" w:cstheme="majorHAnsi"/>
        </w:rPr>
        <w:t>chang</w:t>
      </w:r>
      <w:r w:rsidR="008D7D28" w:rsidRPr="002F7A47">
        <w:rPr>
          <w:rFonts w:asciiTheme="majorHAnsi" w:hAnsiTheme="majorHAnsi" w:cstheme="majorHAnsi"/>
        </w:rPr>
        <w:t>e</w:t>
      </w:r>
      <w:r w:rsidR="002A1D36" w:rsidRPr="002F7A47">
        <w:rPr>
          <w:rFonts w:asciiTheme="majorHAnsi" w:hAnsiTheme="majorHAnsi" w:cstheme="majorHAnsi"/>
        </w:rPr>
        <w:t xml:space="preserve"> in</w:t>
      </w:r>
      <w:r w:rsidR="00A83099" w:rsidRPr="002F7A47">
        <w:rPr>
          <w:rFonts w:asciiTheme="majorHAnsi" w:hAnsiTheme="majorHAnsi" w:cstheme="majorHAnsi"/>
        </w:rPr>
        <w:t xml:space="preserve"> the size of the space</w:t>
      </w:r>
      <w:r w:rsidR="002A1D36" w:rsidRPr="002F7A47">
        <w:rPr>
          <w:rFonts w:asciiTheme="majorHAnsi" w:hAnsiTheme="majorHAnsi" w:cstheme="majorHAnsi"/>
        </w:rPr>
        <w:t xml:space="preserve"> and the second </w:t>
      </w:r>
      <w:r w:rsidR="00A83099" w:rsidRPr="002F7A47">
        <w:rPr>
          <w:rFonts w:asciiTheme="majorHAnsi" w:hAnsiTheme="majorHAnsi" w:cstheme="majorHAnsi"/>
        </w:rPr>
        <w:t xml:space="preserve">is in the level of the </w:t>
      </w:r>
      <w:r w:rsidR="002A1D36" w:rsidRPr="002F7A47">
        <w:rPr>
          <w:rFonts w:asciiTheme="majorHAnsi" w:hAnsiTheme="majorHAnsi" w:cstheme="majorHAnsi"/>
        </w:rPr>
        <w:t xml:space="preserve">ALV. </w:t>
      </w:r>
      <w:r w:rsidR="00A83099" w:rsidRPr="002F7A47">
        <w:rPr>
          <w:rFonts w:asciiTheme="majorHAnsi" w:hAnsiTheme="majorHAnsi" w:cstheme="majorHAnsi"/>
        </w:rPr>
        <w:t xml:space="preserve">Upon entering </w:t>
      </w:r>
      <w:r w:rsidR="002A1D36" w:rsidRPr="002F7A47">
        <w:rPr>
          <w:rFonts w:asciiTheme="majorHAnsi" w:hAnsiTheme="majorHAnsi" w:cstheme="majorHAnsi"/>
        </w:rPr>
        <w:t xml:space="preserve">the dome hall, </w:t>
      </w:r>
      <w:r w:rsidR="00A83099" w:rsidRPr="002F7A47">
        <w:rPr>
          <w:rFonts w:asciiTheme="majorHAnsi" w:hAnsiTheme="majorHAnsi" w:cstheme="majorHAnsi"/>
        </w:rPr>
        <w:t xml:space="preserve">visitors </w:t>
      </w:r>
      <w:r w:rsidR="002A1D36" w:rsidRPr="002F7A47">
        <w:rPr>
          <w:rFonts w:asciiTheme="majorHAnsi" w:hAnsiTheme="majorHAnsi" w:cstheme="majorHAnsi"/>
        </w:rPr>
        <w:t xml:space="preserve">experience a breath-taking moment. From a dim and low corridor, suddenly one steps into a </w:t>
      </w:r>
      <w:r w:rsidR="00E97BCB" w:rsidRPr="002F7A47">
        <w:rPr>
          <w:rFonts w:asciiTheme="majorHAnsi" w:hAnsiTheme="majorHAnsi" w:cstheme="majorHAnsi"/>
        </w:rPr>
        <w:t xml:space="preserve">large, </w:t>
      </w:r>
      <w:r w:rsidR="002A1D36" w:rsidRPr="002F7A47">
        <w:rPr>
          <w:rFonts w:asciiTheme="majorHAnsi" w:hAnsiTheme="majorHAnsi" w:cstheme="majorHAnsi"/>
        </w:rPr>
        <w:t xml:space="preserve">bright </w:t>
      </w:r>
      <w:r w:rsidR="00E97BCB" w:rsidRPr="002F7A47">
        <w:rPr>
          <w:rFonts w:asciiTheme="majorHAnsi" w:hAnsiTheme="majorHAnsi" w:cstheme="majorHAnsi"/>
        </w:rPr>
        <w:t>space that rises to a much greater height</w:t>
      </w:r>
      <w:r w:rsidR="002A1D36" w:rsidRPr="002F7A47">
        <w:rPr>
          <w:rFonts w:asciiTheme="majorHAnsi" w:hAnsiTheme="majorHAnsi" w:cstheme="majorHAnsi"/>
        </w:rPr>
        <w:t xml:space="preserve">. </w:t>
      </w:r>
      <w:r w:rsidR="00E97BCB" w:rsidRPr="002F7A47">
        <w:rPr>
          <w:rFonts w:asciiTheme="majorHAnsi" w:hAnsiTheme="majorHAnsi" w:cstheme="majorHAnsi"/>
        </w:rPr>
        <w:t xml:space="preserve">The change in scale is indeed </w:t>
      </w:r>
      <w:r w:rsidR="002A1D36" w:rsidRPr="002F7A47">
        <w:rPr>
          <w:rFonts w:asciiTheme="majorHAnsi" w:hAnsiTheme="majorHAnsi" w:cstheme="majorHAnsi"/>
        </w:rPr>
        <w:t xml:space="preserve">dramatic. But in terms of ALV the numbers suggest </w:t>
      </w:r>
      <w:r w:rsidR="00E97BCB" w:rsidRPr="002F7A47">
        <w:rPr>
          <w:rFonts w:asciiTheme="majorHAnsi" w:hAnsiTheme="majorHAnsi" w:cstheme="majorHAnsi"/>
        </w:rPr>
        <w:t xml:space="preserve">the </w:t>
      </w:r>
      <w:r w:rsidR="002A1D36" w:rsidRPr="002F7A47">
        <w:rPr>
          <w:rFonts w:asciiTheme="majorHAnsi" w:hAnsiTheme="majorHAnsi" w:cstheme="majorHAnsi"/>
        </w:rPr>
        <w:t xml:space="preserve">increase </w:t>
      </w:r>
      <w:r w:rsidR="00E97BCB" w:rsidRPr="002F7A47">
        <w:rPr>
          <w:rFonts w:asciiTheme="majorHAnsi" w:hAnsiTheme="majorHAnsi" w:cstheme="majorHAnsi"/>
        </w:rPr>
        <w:t xml:space="preserve">is not, however, </w:t>
      </w:r>
      <w:r w:rsidR="002A1D36" w:rsidRPr="002F7A47">
        <w:rPr>
          <w:rFonts w:asciiTheme="majorHAnsi" w:hAnsiTheme="majorHAnsi" w:cstheme="majorHAnsi"/>
        </w:rPr>
        <w:t xml:space="preserve">as </w:t>
      </w:r>
      <w:r w:rsidR="00E97BCB" w:rsidRPr="002F7A47">
        <w:rPr>
          <w:rFonts w:asciiTheme="majorHAnsi" w:hAnsiTheme="majorHAnsi" w:cstheme="majorHAnsi"/>
        </w:rPr>
        <w:t xml:space="preserve">large </w:t>
      </w:r>
      <w:r w:rsidR="002A1D36" w:rsidRPr="002F7A47">
        <w:rPr>
          <w:rFonts w:asciiTheme="majorHAnsi" w:hAnsiTheme="majorHAnsi" w:cstheme="majorHAnsi"/>
        </w:rPr>
        <w:t xml:space="preserve">as it feels. </w:t>
      </w:r>
      <w:r w:rsidR="00E97BCB" w:rsidRPr="002F7A47">
        <w:rPr>
          <w:rFonts w:asciiTheme="majorHAnsi" w:hAnsiTheme="majorHAnsi" w:cstheme="majorHAnsi"/>
        </w:rPr>
        <w:t xml:space="preserve">Indeed, if it were greater, </w:t>
      </w:r>
      <w:r w:rsidR="002A1D36" w:rsidRPr="002F7A47">
        <w:rPr>
          <w:rFonts w:asciiTheme="majorHAnsi" w:hAnsiTheme="majorHAnsi" w:cstheme="majorHAnsi"/>
        </w:rPr>
        <w:t xml:space="preserve">it would </w:t>
      </w:r>
      <w:r w:rsidR="00E97BCB" w:rsidRPr="002F7A47">
        <w:rPr>
          <w:rFonts w:asciiTheme="majorHAnsi" w:hAnsiTheme="majorHAnsi" w:cstheme="majorHAnsi"/>
        </w:rPr>
        <w:t xml:space="preserve">be </w:t>
      </w:r>
      <w:r w:rsidR="002A1D36" w:rsidRPr="002F7A47">
        <w:rPr>
          <w:rFonts w:asciiTheme="majorHAnsi" w:hAnsiTheme="majorHAnsi" w:cstheme="majorHAnsi"/>
        </w:rPr>
        <w:t xml:space="preserve">unpleasant and </w:t>
      </w:r>
      <w:r w:rsidR="00E97BCB" w:rsidRPr="002F7A47">
        <w:rPr>
          <w:rFonts w:asciiTheme="majorHAnsi" w:hAnsiTheme="majorHAnsi" w:cstheme="majorHAnsi"/>
        </w:rPr>
        <w:t xml:space="preserve">even potentially </w:t>
      </w:r>
      <w:r w:rsidR="002A1D36" w:rsidRPr="002F7A47">
        <w:rPr>
          <w:rFonts w:asciiTheme="majorHAnsi" w:hAnsiTheme="majorHAnsi" w:cstheme="majorHAnsi"/>
        </w:rPr>
        <w:t xml:space="preserve">painful </w:t>
      </w:r>
      <w:r w:rsidR="00E97BCB" w:rsidRPr="002F7A47">
        <w:rPr>
          <w:rFonts w:asciiTheme="majorHAnsi" w:hAnsiTheme="majorHAnsi" w:cstheme="majorHAnsi"/>
        </w:rPr>
        <w:t xml:space="preserve">to </w:t>
      </w:r>
      <w:r w:rsidR="002A1D36" w:rsidRPr="002F7A47">
        <w:rPr>
          <w:rFonts w:asciiTheme="majorHAnsi" w:hAnsiTheme="majorHAnsi" w:cstheme="majorHAnsi"/>
        </w:rPr>
        <w:t xml:space="preserve">the eyes. </w:t>
      </w:r>
      <w:r w:rsidR="00E97BCB" w:rsidRPr="002F7A47">
        <w:rPr>
          <w:rFonts w:asciiTheme="majorHAnsi" w:hAnsiTheme="majorHAnsi" w:cstheme="majorHAnsi"/>
        </w:rPr>
        <w:t xml:space="preserve">A </w:t>
      </w:r>
      <w:r w:rsidR="002A1D36" w:rsidRPr="002F7A47">
        <w:rPr>
          <w:rFonts w:asciiTheme="majorHAnsi" w:hAnsiTheme="majorHAnsi" w:cstheme="majorHAnsi"/>
        </w:rPr>
        <w:t>third factor</w:t>
      </w:r>
      <w:r w:rsidR="00E97BCB" w:rsidRPr="002F7A47">
        <w:rPr>
          <w:rFonts w:asciiTheme="majorHAnsi" w:hAnsiTheme="majorHAnsi" w:cstheme="majorHAnsi"/>
        </w:rPr>
        <w:t>, the change of colour,</w:t>
      </w:r>
      <w:r w:rsidR="002A1D36" w:rsidRPr="002F7A47">
        <w:rPr>
          <w:rFonts w:asciiTheme="majorHAnsi" w:hAnsiTheme="majorHAnsi" w:cstheme="majorHAnsi"/>
        </w:rPr>
        <w:t xml:space="preserve"> helps to create this sense of surprise and exhilaration</w:t>
      </w:r>
      <w:r w:rsidR="00E97BCB" w:rsidRPr="002F7A47">
        <w:rPr>
          <w:rFonts w:asciiTheme="majorHAnsi" w:hAnsiTheme="majorHAnsi" w:cstheme="majorHAnsi"/>
        </w:rPr>
        <w:t xml:space="preserve"> many </w:t>
      </w:r>
      <w:r w:rsidR="00D23861" w:rsidRPr="002F7A47">
        <w:rPr>
          <w:rFonts w:asciiTheme="majorHAnsi" w:hAnsiTheme="majorHAnsi" w:cstheme="majorHAnsi"/>
        </w:rPr>
        <w:t>experiences</w:t>
      </w:r>
      <w:r w:rsidR="00E97BCB" w:rsidRPr="002F7A47">
        <w:rPr>
          <w:rFonts w:asciiTheme="majorHAnsi" w:hAnsiTheme="majorHAnsi" w:cstheme="majorHAnsi"/>
        </w:rPr>
        <w:t xml:space="preserve"> here</w:t>
      </w:r>
      <w:r w:rsidR="002A1D36" w:rsidRPr="002F7A47">
        <w:rPr>
          <w:rFonts w:asciiTheme="majorHAnsi" w:hAnsiTheme="majorHAnsi" w:cstheme="majorHAnsi"/>
        </w:rPr>
        <w:t xml:space="preserve">. </w:t>
      </w:r>
      <w:r w:rsidR="005F1802" w:rsidRPr="002F7A47">
        <w:rPr>
          <w:rFonts w:asciiTheme="majorHAnsi" w:hAnsiTheme="majorHAnsi" w:cstheme="majorHAnsi"/>
        </w:rPr>
        <w:t xml:space="preserve">Byron, who noted that he had </w:t>
      </w:r>
      <w:r w:rsidR="005F1802" w:rsidRPr="002F7A47">
        <w:rPr>
          <w:rFonts w:asciiTheme="majorHAnsi" w:hAnsiTheme="majorHAnsi" w:cstheme="majorHAnsi"/>
        </w:rPr>
        <w:lastRenderedPageBreak/>
        <w:t>“never experienced such splendour before,” described the contrast between the relatively dark walls and the dome that floats above them as well as the way in which he experienced the light:</w:t>
      </w:r>
    </w:p>
    <w:p w14:paraId="4C5CD979" w14:textId="4B1795FD" w:rsidR="005F1802" w:rsidRPr="002F7A47" w:rsidRDefault="005F1802" w:rsidP="008C376D">
      <w:pPr>
        <w:spacing w:line="480" w:lineRule="auto"/>
        <w:ind w:left="284"/>
        <w:rPr>
          <w:rFonts w:asciiTheme="majorHAnsi" w:hAnsiTheme="majorHAnsi" w:cstheme="majorHAnsi"/>
        </w:rPr>
      </w:pPr>
      <w:r w:rsidRPr="002F7A47">
        <w:rPr>
          <w:rFonts w:asciiTheme="majorHAnsi" w:hAnsiTheme="majorHAnsi" w:cstheme="majorHAnsi"/>
        </w:rPr>
        <w:tab/>
        <w:t>The dome is inset with a network of lemon-shaped compartments, which increase in size as they descend from a formalized peacock at the apex and are surrounded by plain bricks; each is filled with a foliage pattern inlaid on plain stucco.  The walls, bordered by broad white inscriptions on dark blue, are similarly inlaid with twirling arabesques or baroque squares om deep ochre stucco.  The colours of all this inlay are dark blue, light greenish blue, and a tint of indefinite wealth like wine.  Each arch is framed in turquoise corkscrews.  The mihrab to the west wall is enamelled with tiny flowers on a deep blue meadow.</w:t>
      </w:r>
    </w:p>
    <w:p w14:paraId="62E1D5B0" w14:textId="5420AB19" w:rsidR="005F1802" w:rsidRPr="002F7A47" w:rsidRDefault="005F1802" w:rsidP="008C376D">
      <w:pPr>
        <w:spacing w:line="480" w:lineRule="auto"/>
        <w:ind w:left="284"/>
        <w:rPr>
          <w:rFonts w:asciiTheme="majorHAnsi" w:hAnsiTheme="majorHAnsi" w:cstheme="majorHAnsi"/>
        </w:rPr>
      </w:pPr>
      <w:r w:rsidRPr="002F7A47">
        <w:rPr>
          <w:rFonts w:asciiTheme="majorHAnsi" w:hAnsiTheme="majorHAnsi" w:cstheme="majorHAnsi"/>
        </w:rPr>
        <w:tab/>
        <w:t xml:space="preserve">Each part of the design, each plane, each repetition, </w:t>
      </w:r>
      <w:r w:rsidR="008C376D" w:rsidRPr="002F7A47">
        <w:rPr>
          <w:rFonts w:asciiTheme="majorHAnsi" w:hAnsiTheme="majorHAnsi" w:cstheme="majorHAnsi"/>
        </w:rPr>
        <w:t>each separate branch or blossom has its own sombre beauty.  But the beauty of the whole comes as you move.  Again, the highlights are broken by the play of glazed and unglazed surfaces; so that with every step they rearrange themselves in countless shining patterns; while even the pattern of light through the thick window traceries is inconstant, owning to outer traceries which are several feet away and double the variety of each varying silhouette</w:t>
      </w:r>
      <w:r w:rsidR="00BB6C5A">
        <w:rPr>
          <w:rFonts w:asciiTheme="majorHAnsi" w:hAnsiTheme="majorHAnsi" w:cstheme="majorHAnsi"/>
        </w:rPr>
        <w:t xml:space="preserve"> </w:t>
      </w:r>
      <w:r w:rsidR="00BB6C5A" w:rsidRPr="003457E5">
        <w:rPr>
          <w:rFonts w:asciiTheme="majorHAnsi" w:hAnsiTheme="majorHAnsi" w:cstheme="majorHAnsi"/>
        </w:rPr>
        <w:t>(</w:t>
      </w:r>
      <w:proofErr w:type="spellStart"/>
      <w:r w:rsidR="00BB6C5A" w:rsidRPr="003457E5">
        <w:rPr>
          <w:rFonts w:asciiTheme="majorHAnsi" w:hAnsiTheme="majorHAnsi" w:cstheme="majorHAnsi"/>
          <w:lang w:val="en-US"/>
        </w:rPr>
        <w:t>Byrone</w:t>
      </w:r>
      <w:proofErr w:type="spellEnd"/>
      <w:r w:rsidR="00D055A6" w:rsidRPr="003457E5">
        <w:rPr>
          <w:rFonts w:asciiTheme="majorHAnsi" w:hAnsiTheme="majorHAnsi" w:cstheme="majorHAnsi"/>
          <w:lang w:val="en-US"/>
        </w:rPr>
        <w:t>,</w:t>
      </w:r>
      <w:r w:rsidR="00BB6C5A" w:rsidRPr="003457E5">
        <w:rPr>
          <w:rFonts w:asciiTheme="majorHAnsi" w:hAnsiTheme="majorHAnsi" w:cstheme="majorHAnsi"/>
          <w:lang w:val="en-US"/>
        </w:rPr>
        <w:t xml:space="preserve"> 1937</w:t>
      </w:r>
      <w:r w:rsidR="00D055A6" w:rsidRPr="003457E5">
        <w:rPr>
          <w:rFonts w:asciiTheme="majorHAnsi" w:hAnsiTheme="majorHAnsi" w:cstheme="majorHAnsi"/>
          <w:lang w:val="en-US"/>
        </w:rPr>
        <w:t xml:space="preserve">, pp. </w:t>
      </w:r>
      <w:r w:rsidR="00BB6C5A" w:rsidRPr="003457E5">
        <w:rPr>
          <w:rFonts w:asciiTheme="majorHAnsi" w:hAnsiTheme="majorHAnsi" w:cstheme="majorHAnsi"/>
          <w:lang w:val="en-US"/>
        </w:rPr>
        <w:t>199-200).</w:t>
      </w:r>
    </w:p>
    <w:p w14:paraId="5F801F6E" w14:textId="7C61C5E1" w:rsidR="00B84AAA" w:rsidRPr="002F7A47" w:rsidRDefault="008C376D" w:rsidP="00A83EC3">
      <w:pPr>
        <w:spacing w:line="480" w:lineRule="auto"/>
        <w:ind w:firstLine="720"/>
        <w:rPr>
          <w:rFonts w:asciiTheme="majorHAnsi" w:hAnsiTheme="majorHAnsi" w:cstheme="majorHAnsi"/>
        </w:rPr>
      </w:pPr>
      <w:r w:rsidRPr="002F7A47">
        <w:rPr>
          <w:rFonts w:asciiTheme="majorHAnsi" w:hAnsiTheme="majorHAnsi" w:cstheme="majorHAnsi"/>
        </w:rPr>
        <w:t xml:space="preserve">The brightness of the dome in comparison to the supporting walls draws the visitor’s gaze upwards.  </w:t>
      </w:r>
      <w:r w:rsidR="002A1D36" w:rsidRPr="002F7A47">
        <w:rPr>
          <w:rFonts w:asciiTheme="majorHAnsi" w:hAnsiTheme="majorHAnsi" w:cstheme="majorHAnsi"/>
        </w:rPr>
        <w:t xml:space="preserve">The first row in </w:t>
      </w:r>
      <w:r w:rsidR="00B117DC" w:rsidRPr="002F7A47">
        <w:rPr>
          <w:rFonts w:asciiTheme="majorHAnsi" w:hAnsiTheme="majorHAnsi" w:cstheme="majorHAnsi"/>
        </w:rPr>
        <w:t>Figure 16</w:t>
      </w:r>
      <w:r w:rsidR="002A1D36" w:rsidRPr="002F7A47">
        <w:rPr>
          <w:rFonts w:asciiTheme="majorHAnsi" w:hAnsiTheme="majorHAnsi" w:cstheme="majorHAnsi"/>
        </w:rPr>
        <w:t xml:space="preserve"> shows the ALV when one looks up towards the dome while standing right beneath the centre of the dome. </w:t>
      </w:r>
      <w:r w:rsidR="00FF2D39" w:rsidRPr="002F7A47">
        <w:rPr>
          <w:rFonts w:asciiTheme="majorHAnsi" w:hAnsiTheme="majorHAnsi" w:cstheme="majorHAnsi"/>
        </w:rPr>
        <w:t xml:space="preserve">It is almost twice that of </w:t>
      </w:r>
      <w:r w:rsidR="002A1D36" w:rsidRPr="002F7A47">
        <w:rPr>
          <w:rFonts w:asciiTheme="majorHAnsi" w:hAnsiTheme="majorHAnsi" w:cstheme="majorHAnsi"/>
        </w:rPr>
        <w:t xml:space="preserve">the AVL </w:t>
      </w:r>
      <w:r w:rsidR="00FF2D39" w:rsidRPr="002F7A47">
        <w:rPr>
          <w:rFonts w:asciiTheme="majorHAnsi" w:hAnsiTheme="majorHAnsi" w:cstheme="majorHAnsi"/>
        </w:rPr>
        <w:t xml:space="preserve">shown </w:t>
      </w:r>
      <w:r w:rsidR="002A1D36" w:rsidRPr="002F7A47">
        <w:rPr>
          <w:rFonts w:asciiTheme="majorHAnsi" w:hAnsiTheme="majorHAnsi" w:cstheme="majorHAnsi"/>
        </w:rPr>
        <w:t xml:space="preserve">on the </w:t>
      </w:r>
      <w:r w:rsidR="00934780" w:rsidRPr="002F7A47">
        <w:rPr>
          <w:rFonts w:asciiTheme="majorHAnsi" w:hAnsiTheme="majorHAnsi" w:cstheme="majorHAnsi"/>
        </w:rPr>
        <w:t>first row of Figure 15</w:t>
      </w:r>
      <w:r w:rsidR="002A1D36" w:rsidRPr="002F7A47">
        <w:rPr>
          <w:rFonts w:asciiTheme="majorHAnsi" w:hAnsiTheme="majorHAnsi" w:cstheme="majorHAnsi"/>
        </w:rPr>
        <w:t xml:space="preserve">. </w:t>
      </w:r>
      <w:r w:rsidR="00B84AAA" w:rsidRPr="002F7A47">
        <w:rPr>
          <w:rFonts w:asciiTheme="majorHAnsi" w:hAnsiTheme="majorHAnsi" w:cstheme="majorHAnsi"/>
        </w:rPr>
        <w:t xml:space="preserve">Different filters were applied to investigate different parts of the scene. </w:t>
      </w:r>
      <w:r w:rsidR="00231D7C" w:rsidRPr="002F7A47">
        <w:rPr>
          <w:rFonts w:asciiTheme="majorHAnsi" w:hAnsiTheme="majorHAnsi" w:cstheme="majorHAnsi"/>
        </w:rPr>
        <w:t xml:space="preserve">The second row </w:t>
      </w:r>
      <w:r w:rsidR="00FF2D39" w:rsidRPr="002F7A47">
        <w:rPr>
          <w:rFonts w:asciiTheme="majorHAnsi" w:hAnsiTheme="majorHAnsi" w:cstheme="majorHAnsi"/>
        </w:rPr>
        <w:t xml:space="preserve">concerns </w:t>
      </w:r>
      <w:r w:rsidR="00231D7C" w:rsidRPr="002F7A47">
        <w:rPr>
          <w:rFonts w:asciiTheme="majorHAnsi" w:hAnsiTheme="majorHAnsi" w:cstheme="majorHAnsi"/>
        </w:rPr>
        <w:t xml:space="preserve">the area around the dome excluding the openings and the drum with the ALV of 23.4 cd/m2. </w:t>
      </w:r>
      <w:r w:rsidR="00B84AAA" w:rsidRPr="002F7A47">
        <w:rPr>
          <w:rFonts w:asciiTheme="majorHAnsi" w:hAnsiTheme="majorHAnsi" w:cstheme="majorHAnsi"/>
        </w:rPr>
        <w:t xml:space="preserve">The </w:t>
      </w:r>
      <w:r w:rsidR="00AF6BCD" w:rsidRPr="002F7A47">
        <w:rPr>
          <w:rFonts w:asciiTheme="majorHAnsi" w:hAnsiTheme="majorHAnsi" w:cstheme="majorHAnsi"/>
        </w:rPr>
        <w:t>third</w:t>
      </w:r>
      <w:r w:rsidR="00B84AAA" w:rsidRPr="002F7A47">
        <w:rPr>
          <w:rFonts w:asciiTheme="majorHAnsi" w:hAnsiTheme="majorHAnsi" w:cstheme="majorHAnsi"/>
        </w:rPr>
        <w:t xml:space="preserve"> row shows the ALV of the dome plus the drum and the openings. The </w:t>
      </w:r>
      <w:r w:rsidR="00231D7C" w:rsidRPr="002F7A47">
        <w:rPr>
          <w:rFonts w:asciiTheme="majorHAnsi" w:hAnsiTheme="majorHAnsi" w:cstheme="majorHAnsi"/>
        </w:rPr>
        <w:t>fourth</w:t>
      </w:r>
      <w:r w:rsidR="00B84AAA" w:rsidRPr="002F7A47">
        <w:rPr>
          <w:rFonts w:asciiTheme="majorHAnsi" w:hAnsiTheme="majorHAnsi" w:cstheme="majorHAnsi"/>
        </w:rPr>
        <w:t xml:space="preserve"> row has a focus only on the dome with an ALV of 23.6 cd/m</w:t>
      </w:r>
      <w:r w:rsidR="00231D7C" w:rsidRPr="002F7A47">
        <w:rPr>
          <w:rFonts w:asciiTheme="majorHAnsi" w:hAnsiTheme="majorHAnsi" w:cstheme="majorHAnsi"/>
        </w:rPr>
        <w:t>2. What</w:t>
      </w:r>
      <w:r w:rsidR="00B84AAA" w:rsidRPr="002F7A47">
        <w:rPr>
          <w:rFonts w:asciiTheme="majorHAnsi" w:hAnsiTheme="majorHAnsi" w:cstheme="majorHAnsi"/>
        </w:rPr>
        <w:t xml:space="preserve"> is interesting is the similar ALV of the dome and its surrounding area when the openings on the drum are excluded. This shows how evenly light is distributed on the ceiling of the dome hall. </w:t>
      </w:r>
    </w:p>
    <w:p w14:paraId="5F9BBE66" w14:textId="1F8CE592" w:rsidR="00B84AAA" w:rsidRPr="002F7A47" w:rsidRDefault="008123C0" w:rsidP="00A83EC3">
      <w:pPr>
        <w:spacing w:line="480" w:lineRule="auto"/>
        <w:ind w:firstLine="720"/>
        <w:rPr>
          <w:rFonts w:asciiTheme="majorHAnsi" w:hAnsiTheme="majorHAnsi" w:cstheme="majorHAnsi"/>
        </w:rPr>
      </w:pPr>
      <w:bookmarkStart w:id="21" w:name="_2bn6wsx" w:colFirst="0" w:colLast="0"/>
      <w:bookmarkEnd w:id="21"/>
      <w:r w:rsidRPr="002F7A47">
        <w:rPr>
          <w:rFonts w:asciiTheme="majorHAnsi" w:hAnsiTheme="majorHAnsi" w:cstheme="majorHAnsi"/>
        </w:rPr>
        <w:lastRenderedPageBreak/>
        <w:t xml:space="preserve">Row </w:t>
      </w:r>
      <w:r w:rsidR="00214F08" w:rsidRPr="002F7A47">
        <w:rPr>
          <w:rFonts w:asciiTheme="majorHAnsi" w:hAnsiTheme="majorHAnsi" w:cstheme="majorHAnsi"/>
        </w:rPr>
        <w:t>six</w:t>
      </w:r>
      <w:r w:rsidRPr="002F7A47">
        <w:rPr>
          <w:rFonts w:asciiTheme="majorHAnsi" w:hAnsiTheme="majorHAnsi" w:cstheme="majorHAnsi"/>
        </w:rPr>
        <w:t xml:space="preserve"> in </w:t>
      </w:r>
      <w:r w:rsidR="005F60F5" w:rsidRPr="002F7A47">
        <w:rPr>
          <w:rFonts w:asciiTheme="majorHAnsi" w:hAnsiTheme="majorHAnsi" w:cstheme="majorHAnsi"/>
        </w:rPr>
        <w:t>F</w:t>
      </w:r>
      <w:r w:rsidRPr="002F7A47">
        <w:rPr>
          <w:rFonts w:asciiTheme="majorHAnsi" w:hAnsiTheme="majorHAnsi" w:cstheme="majorHAnsi"/>
        </w:rPr>
        <w:t>igure 16</w:t>
      </w:r>
      <w:r w:rsidR="00B84AAA" w:rsidRPr="002F7A47">
        <w:rPr>
          <w:rFonts w:asciiTheme="majorHAnsi" w:hAnsiTheme="majorHAnsi" w:cstheme="majorHAnsi"/>
        </w:rPr>
        <w:t xml:space="preserve"> </w:t>
      </w:r>
      <w:r w:rsidR="00FF2D39" w:rsidRPr="002F7A47">
        <w:rPr>
          <w:rFonts w:asciiTheme="majorHAnsi" w:hAnsiTheme="majorHAnsi" w:cstheme="majorHAnsi"/>
        </w:rPr>
        <w:t>demonstrate</w:t>
      </w:r>
      <w:r w:rsidR="00B84AAA" w:rsidRPr="002F7A47">
        <w:rPr>
          <w:rFonts w:asciiTheme="majorHAnsi" w:hAnsiTheme="majorHAnsi" w:cstheme="majorHAnsi"/>
        </w:rPr>
        <w:t xml:space="preserve">s that the openings on the drum individually have the ALV of 87.4 cd/m2 which is very high in comparison to the rest of the dome. This creates a ring of light around the drum, </w:t>
      </w:r>
      <w:r w:rsidR="00FF2D39" w:rsidRPr="002F7A47">
        <w:rPr>
          <w:rFonts w:asciiTheme="majorHAnsi" w:hAnsiTheme="majorHAnsi" w:cstheme="majorHAnsi"/>
        </w:rPr>
        <w:t xml:space="preserve">allowing </w:t>
      </w:r>
      <w:r w:rsidR="00B84AAA" w:rsidRPr="002F7A47">
        <w:rPr>
          <w:rFonts w:asciiTheme="majorHAnsi" w:hAnsiTheme="majorHAnsi" w:cstheme="majorHAnsi"/>
        </w:rPr>
        <w:t xml:space="preserve">the dome </w:t>
      </w:r>
      <w:r w:rsidR="00FF2D39" w:rsidRPr="002F7A47">
        <w:rPr>
          <w:rFonts w:asciiTheme="majorHAnsi" w:hAnsiTheme="majorHAnsi" w:cstheme="majorHAnsi"/>
        </w:rPr>
        <w:t xml:space="preserve">to appear to float rather than being clearly supported on </w:t>
      </w:r>
      <w:r w:rsidR="00B84AAA" w:rsidRPr="002F7A47">
        <w:rPr>
          <w:rFonts w:asciiTheme="majorHAnsi" w:hAnsiTheme="majorHAnsi" w:cstheme="majorHAnsi"/>
        </w:rPr>
        <w:t xml:space="preserve">the pendentives below it. </w:t>
      </w:r>
      <w:bookmarkStart w:id="22" w:name="_qsh70q" w:colFirst="0" w:colLast="0"/>
      <w:bookmarkEnd w:id="22"/>
      <w:r w:rsidR="00B84AAA" w:rsidRPr="002F7A47">
        <w:rPr>
          <w:rFonts w:asciiTheme="majorHAnsi" w:hAnsiTheme="majorHAnsi" w:cstheme="majorHAnsi"/>
        </w:rPr>
        <w:t xml:space="preserve">Filtering the sixteen openings, the ALV of the rest of the image is 22.9 cd/m2 </w:t>
      </w:r>
      <w:r w:rsidR="00AA29AD" w:rsidRPr="002F7A47">
        <w:rPr>
          <w:rFonts w:asciiTheme="majorHAnsi" w:hAnsiTheme="majorHAnsi" w:cstheme="majorHAnsi"/>
        </w:rPr>
        <w:t xml:space="preserve">(row </w:t>
      </w:r>
      <w:r w:rsidR="00A26964" w:rsidRPr="002F7A47">
        <w:rPr>
          <w:rFonts w:asciiTheme="majorHAnsi" w:hAnsiTheme="majorHAnsi" w:cstheme="majorHAnsi"/>
        </w:rPr>
        <w:t xml:space="preserve">7) </w:t>
      </w:r>
      <w:r w:rsidR="00B84AAA" w:rsidRPr="002F7A47">
        <w:rPr>
          <w:rFonts w:asciiTheme="majorHAnsi" w:hAnsiTheme="majorHAnsi" w:cstheme="majorHAnsi"/>
        </w:rPr>
        <w:t xml:space="preserve">which is almost similar to the ALV of 23.6 cd/m2 in the dome and the ALV of 23.4 underneath the drum. This is almost four times less than the ALV of the sixteen openings. </w:t>
      </w:r>
    </w:p>
    <w:p w14:paraId="74E43388" w14:textId="0DAD8F33" w:rsidR="00B84AAA" w:rsidRPr="002F7A47" w:rsidRDefault="00FF2D39" w:rsidP="00A83EC3">
      <w:pPr>
        <w:spacing w:line="480" w:lineRule="auto"/>
        <w:ind w:firstLine="720"/>
        <w:rPr>
          <w:rFonts w:asciiTheme="majorHAnsi" w:hAnsiTheme="majorHAnsi" w:cstheme="majorHAnsi"/>
        </w:rPr>
      </w:pPr>
      <w:r w:rsidRPr="002F7A47">
        <w:rPr>
          <w:rFonts w:asciiTheme="majorHAnsi" w:hAnsiTheme="majorHAnsi" w:cstheme="majorHAnsi"/>
        </w:rPr>
        <w:t xml:space="preserve">Although light seems to be the key element in Sheikh </w:t>
      </w:r>
      <w:proofErr w:type="spellStart"/>
      <w:r w:rsidR="00F952FA" w:rsidRPr="002F7A47">
        <w:rPr>
          <w:rFonts w:asciiTheme="majorHAnsi" w:hAnsiTheme="majorHAnsi" w:cstheme="majorHAnsi"/>
        </w:rPr>
        <w:t>Lutfallah</w:t>
      </w:r>
      <w:proofErr w:type="spellEnd"/>
      <w:r w:rsidRPr="002F7A47">
        <w:rPr>
          <w:rFonts w:asciiTheme="majorHAnsi" w:hAnsiTheme="majorHAnsi" w:cstheme="majorHAnsi"/>
        </w:rPr>
        <w:t xml:space="preserve">, the architects combined illumination and coloured surfaces to achieve their design intention, rather than focusing </w:t>
      </w:r>
      <w:r w:rsidR="008D7D28" w:rsidRPr="002F7A47">
        <w:rPr>
          <w:rFonts w:asciiTheme="majorHAnsi" w:hAnsiTheme="majorHAnsi" w:cstheme="majorHAnsi"/>
        </w:rPr>
        <w:t xml:space="preserve">exclusively </w:t>
      </w:r>
      <w:r w:rsidRPr="002F7A47">
        <w:rPr>
          <w:rFonts w:asciiTheme="majorHAnsi" w:hAnsiTheme="majorHAnsi" w:cstheme="majorHAnsi"/>
        </w:rPr>
        <w:t>on light penetration. T</w:t>
      </w:r>
      <w:r w:rsidR="00B84AAA" w:rsidRPr="002F7A47">
        <w:rPr>
          <w:rFonts w:asciiTheme="majorHAnsi" w:hAnsiTheme="majorHAnsi" w:cstheme="majorHAnsi"/>
        </w:rPr>
        <w:t xml:space="preserve">he apex of the Sheikh </w:t>
      </w:r>
      <w:proofErr w:type="spellStart"/>
      <w:r w:rsidR="00F952FA" w:rsidRPr="002F7A47">
        <w:rPr>
          <w:rFonts w:asciiTheme="majorHAnsi" w:hAnsiTheme="majorHAnsi" w:cstheme="majorHAnsi"/>
        </w:rPr>
        <w:t>Lutfallah</w:t>
      </w:r>
      <w:proofErr w:type="spellEnd"/>
      <w:r w:rsidR="00B84AAA" w:rsidRPr="002F7A47">
        <w:rPr>
          <w:rFonts w:asciiTheme="majorHAnsi" w:hAnsiTheme="majorHAnsi" w:cstheme="majorHAnsi"/>
        </w:rPr>
        <w:t xml:space="preserve"> dome appears much brighter than the rest of the dome’s interior surface. The numbers in </w:t>
      </w:r>
      <w:r w:rsidR="003C5FD1" w:rsidRPr="002F7A47">
        <w:rPr>
          <w:rFonts w:asciiTheme="majorHAnsi" w:hAnsiTheme="majorHAnsi" w:cstheme="majorHAnsi"/>
        </w:rPr>
        <w:t xml:space="preserve">the </w:t>
      </w:r>
      <w:r w:rsidR="0086683A" w:rsidRPr="002F7A47">
        <w:rPr>
          <w:rFonts w:asciiTheme="majorHAnsi" w:hAnsiTheme="majorHAnsi" w:cstheme="majorHAnsi"/>
        </w:rPr>
        <w:t>fifth row</w:t>
      </w:r>
      <w:r w:rsidR="003C5FD1" w:rsidRPr="002F7A47">
        <w:rPr>
          <w:rFonts w:asciiTheme="majorHAnsi" w:hAnsiTheme="majorHAnsi" w:cstheme="majorHAnsi"/>
        </w:rPr>
        <w:t xml:space="preserve"> </w:t>
      </w:r>
      <w:r w:rsidR="0086683A" w:rsidRPr="002F7A47">
        <w:rPr>
          <w:rFonts w:asciiTheme="majorHAnsi" w:hAnsiTheme="majorHAnsi" w:cstheme="majorHAnsi"/>
        </w:rPr>
        <w:t>in</w:t>
      </w:r>
      <w:r w:rsidR="003C5FD1" w:rsidRPr="002F7A47">
        <w:rPr>
          <w:rFonts w:asciiTheme="majorHAnsi" w:hAnsiTheme="majorHAnsi" w:cstheme="majorHAnsi"/>
        </w:rPr>
        <w:t xml:space="preserve"> </w:t>
      </w:r>
      <w:r w:rsidR="005F60F5" w:rsidRPr="002F7A47">
        <w:rPr>
          <w:rFonts w:asciiTheme="majorHAnsi" w:hAnsiTheme="majorHAnsi" w:cstheme="majorHAnsi"/>
        </w:rPr>
        <w:t>F</w:t>
      </w:r>
      <w:r w:rsidR="003C5FD1" w:rsidRPr="002F7A47">
        <w:rPr>
          <w:rFonts w:asciiTheme="majorHAnsi" w:hAnsiTheme="majorHAnsi" w:cstheme="majorHAnsi"/>
        </w:rPr>
        <w:t>igure 16</w:t>
      </w:r>
      <w:r w:rsidR="00B84AAA" w:rsidRPr="002F7A47">
        <w:rPr>
          <w:rFonts w:asciiTheme="majorHAnsi" w:hAnsiTheme="majorHAnsi" w:cstheme="majorHAnsi"/>
        </w:rPr>
        <w:t xml:space="preserve"> suggest otherwise. Not only is it not the brightest spot but the apex ALV is almost 2 cd/m2 darker than the ALV of the rest of the dome. This demonstrates that the sense of brightness at the apex is simply due to the change of the surface faience colour rather than an increase in illumination. </w:t>
      </w:r>
    </w:p>
    <w:p w14:paraId="0910FA8E" w14:textId="10558E26" w:rsidR="002845EB" w:rsidRPr="002F7A47" w:rsidRDefault="002A1D36" w:rsidP="00A83EC3">
      <w:pPr>
        <w:spacing w:line="480" w:lineRule="auto"/>
        <w:ind w:firstLine="720"/>
        <w:rPr>
          <w:rFonts w:asciiTheme="majorHAnsi" w:hAnsiTheme="majorHAnsi" w:cstheme="majorHAnsi"/>
        </w:rPr>
      </w:pPr>
      <w:bookmarkStart w:id="23" w:name="_3as4poj" w:colFirst="0" w:colLast="0"/>
      <w:bookmarkEnd w:id="23"/>
      <w:r w:rsidRPr="002F7A47">
        <w:rPr>
          <w:rFonts w:asciiTheme="majorHAnsi" w:hAnsiTheme="majorHAnsi" w:cstheme="majorHAnsi"/>
        </w:rPr>
        <w:t xml:space="preserve">Despite the existence of other openings in the dome hall, the </w:t>
      </w:r>
      <w:r w:rsidR="00FF2D39" w:rsidRPr="002F7A47">
        <w:rPr>
          <w:rFonts w:asciiTheme="majorHAnsi" w:hAnsiTheme="majorHAnsi" w:cstheme="majorHAnsi"/>
        </w:rPr>
        <w:t xml:space="preserve">drum </w:t>
      </w:r>
      <w:r w:rsidRPr="002F7A47">
        <w:rPr>
          <w:rFonts w:asciiTheme="majorHAnsi" w:hAnsiTheme="majorHAnsi" w:cstheme="majorHAnsi"/>
        </w:rPr>
        <w:t xml:space="preserve">openings are the main source of illumination in the hall. </w:t>
      </w:r>
      <w:r w:rsidR="00A26E06" w:rsidRPr="002F7A47">
        <w:rPr>
          <w:rFonts w:asciiTheme="majorHAnsi" w:hAnsiTheme="majorHAnsi" w:cstheme="majorHAnsi"/>
        </w:rPr>
        <w:t>Figure 17</w:t>
      </w:r>
      <w:r w:rsidRPr="002F7A47">
        <w:rPr>
          <w:rFonts w:asciiTheme="majorHAnsi" w:hAnsiTheme="majorHAnsi" w:cstheme="majorHAnsi"/>
        </w:rPr>
        <w:t xml:space="preserve"> examines each opening’s ALV to </w:t>
      </w:r>
      <w:r w:rsidR="00FF2D39" w:rsidRPr="002F7A47">
        <w:rPr>
          <w:rFonts w:asciiTheme="majorHAnsi" w:hAnsiTheme="majorHAnsi" w:cstheme="majorHAnsi"/>
        </w:rPr>
        <w:t xml:space="preserve">confirm that they filter </w:t>
      </w:r>
      <w:r w:rsidRPr="002F7A47">
        <w:rPr>
          <w:rFonts w:asciiTheme="majorHAnsi" w:hAnsiTheme="majorHAnsi" w:cstheme="majorHAnsi"/>
        </w:rPr>
        <w:t xml:space="preserve">the daylight evenly. While the ALV of the sixteen openings together is 88.4 cd/m2 in </w:t>
      </w:r>
      <w:r w:rsidR="00A26E06" w:rsidRPr="002F7A47">
        <w:rPr>
          <w:rFonts w:asciiTheme="majorHAnsi" w:hAnsiTheme="majorHAnsi" w:cstheme="majorHAnsi"/>
        </w:rPr>
        <w:t>Figure 17</w:t>
      </w:r>
      <w:r w:rsidRPr="002F7A47">
        <w:rPr>
          <w:rFonts w:asciiTheme="majorHAnsi" w:hAnsiTheme="majorHAnsi" w:cstheme="majorHAnsi"/>
        </w:rPr>
        <w:t xml:space="preserve"> the ALV of each opening is measured individually to compare the brightness between the openings. </w:t>
      </w:r>
      <w:bookmarkStart w:id="24" w:name="_1pxezwc" w:colFirst="0" w:colLast="0"/>
      <w:bookmarkEnd w:id="24"/>
      <w:r w:rsidRPr="002F7A47">
        <w:rPr>
          <w:rFonts w:asciiTheme="majorHAnsi" w:hAnsiTheme="majorHAnsi" w:cstheme="majorHAnsi"/>
        </w:rPr>
        <w:t xml:space="preserve">As </w:t>
      </w:r>
      <w:r w:rsidR="00D601A2" w:rsidRPr="002F7A47">
        <w:rPr>
          <w:rFonts w:asciiTheme="majorHAnsi" w:hAnsiTheme="majorHAnsi" w:cstheme="majorHAnsi"/>
        </w:rPr>
        <w:t>F</w:t>
      </w:r>
      <w:r w:rsidR="00A96D96" w:rsidRPr="002F7A47">
        <w:rPr>
          <w:rFonts w:asciiTheme="majorHAnsi" w:hAnsiTheme="majorHAnsi" w:cstheme="majorHAnsi"/>
        </w:rPr>
        <w:t>igure 17</w:t>
      </w:r>
      <w:r w:rsidRPr="002F7A47">
        <w:rPr>
          <w:rFonts w:asciiTheme="majorHAnsi" w:hAnsiTheme="majorHAnsi" w:cstheme="majorHAnsi"/>
        </w:rPr>
        <w:t xml:space="preserve"> demonstrates, the brightest opening has the ALV of 93.6 cd/m2 and the darkest one is 79.4 cd/m2 while they are on the opposite sides from one another. From the darkest opening, the average luminance value gradually increases towards the brightest opening and then reduces again towards the darkest opening. The increase/decrease in ALV between two openings next to one and other is between two to three cd/m2. </w:t>
      </w:r>
      <w:r w:rsidR="00EC5A4B" w:rsidRPr="002F7A47">
        <w:rPr>
          <w:rFonts w:asciiTheme="majorHAnsi" w:hAnsiTheme="majorHAnsi" w:cstheme="majorHAnsi"/>
        </w:rPr>
        <w:t xml:space="preserve">The </w:t>
      </w:r>
      <w:r w:rsidRPr="002F7A47">
        <w:rPr>
          <w:rFonts w:asciiTheme="majorHAnsi" w:hAnsiTheme="majorHAnsi" w:cstheme="majorHAnsi"/>
        </w:rPr>
        <w:t>unequipped eye cannot sense the changes in ALV between the openings as it happens smoothly</w:t>
      </w:r>
      <w:r w:rsidR="00EC5A4B" w:rsidRPr="002F7A47">
        <w:rPr>
          <w:rFonts w:asciiTheme="majorHAnsi" w:hAnsiTheme="majorHAnsi" w:cstheme="majorHAnsi"/>
        </w:rPr>
        <w:t>, as demonstrated by the graph in Figure 18</w:t>
      </w:r>
      <w:r w:rsidRPr="002F7A47">
        <w:rPr>
          <w:rFonts w:asciiTheme="majorHAnsi" w:hAnsiTheme="majorHAnsi" w:cstheme="majorHAnsi"/>
        </w:rPr>
        <w:t xml:space="preserve">.  </w:t>
      </w:r>
      <w:bookmarkStart w:id="25" w:name="_49x2ik5" w:colFirst="0" w:colLast="0"/>
      <w:bookmarkEnd w:id="25"/>
    </w:p>
    <w:p w14:paraId="04925FD3" w14:textId="1ADED27E" w:rsidR="008D3F7B" w:rsidRPr="002F7A47" w:rsidRDefault="0052144A" w:rsidP="00A83EC3">
      <w:pPr>
        <w:spacing w:line="480" w:lineRule="auto"/>
        <w:ind w:firstLine="720"/>
        <w:rPr>
          <w:rFonts w:asciiTheme="majorHAnsi" w:hAnsiTheme="majorHAnsi" w:cstheme="majorHAnsi"/>
        </w:rPr>
      </w:pPr>
      <w:r w:rsidRPr="002F7A47">
        <w:rPr>
          <w:rFonts w:asciiTheme="majorHAnsi" w:hAnsiTheme="majorHAnsi" w:cstheme="majorHAnsi"/>
        </w:rPr>
        <w:t xml:space="preserve">Figure 19 </w:t>
      </w:r>
      <w:r w:rsidR="00D93409" w:rsidRPr="002F7A47">
        <w:rPr>
          <w:rFonts w:asciiTheme="majorHAnsi" w:hAnsiTheme="majorHAnsi" w:cstheme="majorHAnsi"/>
        </w:rPr>
        <w:t xml:space="preserve">considers </w:t>
      </w:r>
      <w:r w:rsidRPr="002F7A47">
        <w:rPr>
          <w:rFonts w:asciiTheme="majorHAnsi" w:hAnsiTheme="majorHAnsi" w:cstheme="majorHAnsi"/>
        </w:rPr>
        <w:t>the four side</w:t>
      </w:r>
      <w:r w:rsidR="00EC5A4B" w:rsidRPr="002F7A47">
        <w:rPr>
          <w:rFonts w:asciiTheme="majorHAnsi" w:hAnsiTheme="majorHAnsi" w:cstheme="majorHAnsi"/>
        </w:rPr>
        <w:t xml:space="preserve"> walls</w:t>
      </w:r>
      <w:r w:rsidRPr="002F7A47">
        <w:rPr>
          <w:rFonts w:asciiTheme="majorHAnsi" w:hAnsiTheme="majorHAnsi" w:cstheme="majorHAnsi"/>
        </w:rPr>
        <w:t xml:space="preserve">. The </w:t>
      </w:r>
      <w:r w:rsidR="00A44E13" w:rsidRPr="002F7A47">
        <w:rPr>
          <w:rFonts w:asciiTheme="majorHAnsi" w:hAnsiTheme="majorHAnsi" w:cstheme="majorHAnsi"/>
        </w:rPr>
        <w:t xml:space="preserve">southern (first row), </w:t>
      </w:r>
      <w:r w:rsidRPr="002F7A47">
        <w:rPr>
          <w:rFonts w:asciiTheme="majorHAnsi" w:hAnsiTheme="majorHAnsi" w:cstheme="majorHAnsi"/>
        </w:rPr>
        <w:t>eastern</w:t>
      </w:r>
      <w:r w:rsidR="00A44E13" w:rsidRPr="002F7A47">
        <w:rPr>
          <w:rFonts w:asciiTheme="majorHAnsi" w:hAnsiTheme="majorHAnsi" w:cstheme="majorHAnsi"/>
        </w:rPr>
        <w:t xml:space="preserve"> (second row)</w:t>
      </w:r>
      <w:r w:rsidRPr="002F7A47">
        <w:rPr>
          <w:rFonts w:asciiTheme="majorHAnsi" w:hAnsiTheme="majorHAnsi" w:cstheme="majorHAnsi"/>
        </w:rPr>
        <w:t xml:space="preserve">, and western </w:t>
      </w:r>
      <w:r w:rsidR="00A44E13" w:rsidRPr="002F7A47">
        <w:rPr>
          <w:rFonts w:asciiTheme="majorHAnsi" w:hAnsiTheme="majorHAnsi" w:cstheme="majorHAnsi"/>
        </w:rPr>
        <w:t xml:space="preserve">(third row) </w:t>
      </w:r>
      <w:r w:rsidRPr="002F7A47">
        <w:rPr>
          <w:rFonts w:asciiTheme="majorHAnsi" w:hAnsiTheme="majorHAnsi" w:cstheme="majorHAnsi"/>
        </w:rPr>
        <w:t xml:space="preserve">walls are similar in terms of the number and size of their openings. But the ALV </w:t>
      </w:r>
      <w:r w:rsidRPr="002F7A47">
        <w:rPr>
          <w:rFonts w:asciiTheme="majorHAnsi" w:hAnsiTheme="majorHAnsi" w:cstheme="majorHAnsi"/>
        </w:rPr>
        <w:lastRenderedPageBreak/>
        <w:t>is not similar amongst the three of them. The eastern and western walls have almost the similar ALV, 12.6 cd/m2 and 12.1 cd/m2. The southern wall on the other hand has a relatively higher ALV although it has the same opening as the other two. The north wall</w:t>
      </w:r>
      <w:r w:rsidR="00A44E13" w:rsidRPr="002F7A47">
        <w:rPr>
          <w:rFonts w:asciiTheme="majorHAnsi" w:hAnsiTheme="majorHAnsi" w:cstheme="majorHAnsi"/>
        </w:rPr>
        <w:t xml:space="preserve"> (fourth row)</w:t>
      </w:r>
      <w:r w:rsidRPr="002F7A47">
        <w:rPr>
          <w:rFonts w:asciiTheme="majorHAnsi" w:hAnsiTheme="majorHAnsi" w:cstheme="majorHAnsi"/>
        </w:rPr>
        <w:t xml:space="preserve">, unlike the other three has a gigantic opening which is also the only opening with no lattice in the entire edifice. Hence it is the brightest wall with </w:t>
      </w:r>
      <w:r w:rsidR="002606A4" w:rsidRPr="002F7A47">
        <w:rPr>
          <w:rFonts w:asciiTheme="majorHAnsi" w:hAnsiTheme="majorHAnsi" w:cstheme="majorHAnsi"/>
        </w:rPr>
        <w:t>an</w:t>
      </w:r>
      <w:r w:rsidRPr="002F7A47">
        <w:rPr>
          <w:rFonts w:asciiTheme="majorHAnsi" w:hAnsiTheme="majorHAnsi" w:cstheme="majorHAnsi"/>
        </w:rPr>
        <w:t xml:space="preserve"> ALV of 17.3 cm/m2. </w:t>
      </w:r>
      <w:r w:rsidR="00A44E13" w:rsidRPr="002F7A47">
        <w:rPr>
          <w:rFonts w:asciiTheme="majorHAnsi" w:hAnsiTheme="majorHAnsi" w:cstheme="majorHAnsi"/>
        </w:rPr>
        <w:t>T</w:t>
      </w:r>
      <w:r w:rsidRPr="002F7A47">
        <w:rPr>
          <w:rFonts w:asciiTheme="majorHAnsi" w:hAnsiTheme="majorHAnsi" w:cstheme="majorHAnsi"/>
        </w:rPr>
        <w:t xml:space="preserve">he </w:t>
      </w:r>
      <w:r w:rsidR="00A44E13" w:rsidRPr="002F7A47">
        <w:rPr>
          <w:rFonts w:asciiTheme="majorHAnsi" w:hAnsiTheme="majorHAnsi" w:cstheme="majorHAnsi"/>
        </w:rPr>
        <w:t xml:space="preserve">sole purpose of the </w:t>
      </w:r>
      <w:r w:rsidRPr="002F7A47">
        <w:rPr>
          <w:rFonts w:asciiTheme="majorHAnsi" w:hAnsiTheme="majorHAnsi" w:cstheme="majorHAnsi"/>
        </w:rPr>
        <w:t xml:space="preserve">very large opening on </w:t>
      </w:r>
      <w:r w:rsidR="00A44E13" w:rsidRPr="002F7A47">
        <w:rPr>
          <w:rFonts w:asciiTheme="majorHAnsi" w:hAnsiTheme="majorHAnsi" w:cstheme="majorHAnsi"/>
        </w:rPr>
        <w:t xml:space="preserve">this wall </w:t>
      </w:r>
      <w:r w:rsidRPr="002F7A47">
        <w:rPr>
          <w:rFonts w:asciiTheme="majorHAnsi" w:hAnsiTheme="majorHAnsi" w:cstheme="majorHAnsi"/>
        </w:rPr>
        <w:t xml:space="preserve">is to illuminate the </w:t>
      </w:r>
      <w:r w:rsidR="00A44E13" w:rsidRPr="002F7A47">
        <w:rPr>
          <w:rFonts w:asciiTheme="majorHAnsi" w:hAnsiTheme="majorHAnsi" w:cstheme="majorHAnsi"/>
        </w:rPr>
        <w:t xml:space="preserve">Mihrab niche set into the </w:t>
      </w:r>
      <w:r w:rsidRPr="002F7A47">
        <w:rPr>
          <w:rFonts w:asciiTheme="majorHAnsi" w:hAnsiTheme="majorHAnsi" w:cstheme="majorHAnsi"/>
        </w:rPr>
        <w:t xml:space="preserve">Qibla wall and </w:t>
      </w:r>
      <w:r w:rsidR="00A44E13" w:rsidRPr="002F7A47">
        <w:rPr>
          <w:rFonts w:asciiTheme="majorHAnsi" w:hAnsiTheme="majorHAnsi" w:cstheme="majorHAnsi"/>
        </w:rPr>
        <w:t>thus to orient the worshipper towards Mecca.  Light more than the relatively simple design of the Mihrab accomplishes this task</w:t>
      </w:r>
      <w:r w:rsidRPr="002F7A47">
        <w:rPr>
          <w:rFonts w:asciiTheme="majorHAnsi" w:hAnsiTheme="majorHAnsi" w:cstheme="majorHAnsi"/>
        </w:rPr>
        <w:t xml:space="preserve">. </w:t>
      </w:r>
      <w:r w:rsidR="00A44E13" w:rsidRPr="002F7A47">
        <w:rPr>
          <w:rFonts w:asciiTheme="majorHAnsi" w:hAnsiTheme="majorHAnsi" w:cstheme="majorHAnsi"/>
        </w:rPr>
        <w:t xml:space="preserve">The impact of the lack of a lattice filtering this light accounts </w:t>
      </w:r>
      <w:r w:rsidRPr="002F7A47">
        <w:rPr>
          <w:rFonts w:asciiTheme="majorHAnsi" w:hAnsiTheme="majorHAnsi" w:cstheme="majorHAnsi"/>
        </w:rPr>
        <w:t>for the relatively higher ALV in southern wall in comparison to the western and eastern walls. The false colour map of the southern wall</w:t>
      </w:r>
      <w:r w:rsidR="002606A4" w:rsidRPr="002F7A47">
        <w:rPr>
          <w:rFonts w:asciiTheme="majorHAnsi" w:hAnsiTheme="majorHAnsi" w:cstheme="majorHAnsi"/>
        </w:rPr>
        <w:t xml:space="preserve"> (</w:t>
      </w:r>
      <w:r w:rsidRPr="002F7A47">
        <w:rPr>
          <w:rFonts w:asciiTheme="majorHAnsi" w:hAnsiTheme="majorHAnsi" w:cstheme="majorHAnsi"/>
        </w:rPr>
        <w:t xml:space="preserve">row one </w:t>
      </w:r>
      <w:r w:rsidR="00D601A2" w:rsidRPr="002F7A47">
        <w:rPr>
          <w:rFonts w:asciiTheme="majorHAnsi" w:hAnsiTheme="majorHAnsi" w:cstheme="majorHAnsi"/>
        </w:rPr>
        <w:t>F</w:t>
      </w:r>
      <w:r w:rsidRPr="002F7A47">
        <w:rPr>
          <w:rFonts w:asciiTheme="majorHAnsi" w:hAnsiTheme="majorHAnsi" w:cstheme="majorHAnsi"/>
        </w:rPr>
        <w:t>igure 19</w:t>
      </w:r>
      <w:r w:rsidR="002606A4" w:rsidRPr="002F7A47">
        <w:rPr>
          <w:rFonts w:asciiTheme="majorHAnsi" w:hAnsiTheme="majorHAnsi" w:cstheme="majorHAnsi"/>
        </w:rPr>
        <w:t>)</w:t>
      </w:r>
      <w:r w:rsidRPr="002F7A47">
        <w:rPr>
          <w:rFonts w:asciiTheme="majorHAnsi" w:hAnsiTheme="majorHAnsi" w:cstheme="majorHAnsi"/>
        </w:rPr>
        <w:t xml:space="preserve">, demonstrates a bright area on top of the Mihrab niche. </w:t>
      </w:r>
      <w:bookmarkStart w:id="26" w:name="_3o7alnk" w:colFirst="0" w:colLast="0"/>
      <w:bookmarkEnd w:id="26"/>
      <w:r w:rsidR="00CE1D26" w:rsidRPr="002F7A47">
        <w:rPr>
          <w:rFonts w:asciiTheme="majorHAnsi" w:hAnsiTheme="majorHAnsi" w:cstheme="majorHAnsi"/>
        </w:rPr>
        <w:t>Figure 20</w:t>
      </w:r>
      <w:r w:rsidR="002A1D36" w:rsidRPr="002F7A47">
        <w:rPr>
          <w:rFonts w:asciiTheme="majorHAnsi" w:hAnsiTheme="majorHAnsi" w:cstheme="majorHAnsi"/>
        </w:rPr>
        <w:t xml:space="preserve"> </w:t>
      </w:r>
      <w:r w:rsidR="00D93409" w:rsidRPr="002F7A47">
        <w:rPr>
          <w:rFonts w:asciiTheme="majorHAnsi" w:hAnsiTheme="majorHAnsi" w:cstheme="majorHAnsi"/>
        </w:rPr>
        <w:t>demonstrates</w:t>
      </w:r>
      <w:r w:rsidR="002A1D36" w:rsidRPr="002F7A47">
        <w:rPr>
          <w:rFonts w:asciiTheme="majorHAnsi" w:hAnsiTheme="majorHAnsi" w:cstheme="majorHAnsi"/>
        </w:rPr>
        <w:t xml:space="preserve"> how this large opening achieves its design goals. </w:t>
      </w:r>
      <w:r w:rsidR="00D93409" w:rsidRPr="002F7A47">
        <w:rPr>
          <w:rFonts w:asciiTheme="majorHAnsi" w:hAnsiTheme="majorHAnsi" w:cstheme="majorHAnsi"/>
        </w:rPr>
        <w:t>T</w:t>
      </w:r>
      <w:r w:rsidR="002A1D36" w:rsidRPr="002F7A47">
        <w:rPr>
          <w:rFonts w:asciiTheme="majorHAnsi" w:hAnsiTheme="majorHAnsi" w:cstheme="majorHAnsi"/>
        </w:rPr>
        <w:t xml:space="preserve">he false colour map clearly shows </w:t>
      </w:r>
      <w:r w:rsidR="00D93409" w:rsidRPr="002F7A47">
        <w:rPr>
          <w:rFonts w:asciiTheme="majorHAnsi" w:hAnsiTheme="majorHAnsi" w:cstheme="majorHAnsi"/>
        </w:rPr>
        <w:t xml:space="preserve">the Mihrab </w:t>
      </w:r>
      <w:r w:rsidR="002A1D36" w:rsidRPr="002F7A47">
        <w:rPr>
          <w:rFonts w:asciiTheme="majorHAnsi" w:hAnsiTheme="majorHAnsi" w:cstheme="majorHAnsi"/>
        </w:rPr>
        <w:t xml:space="preserve">appears to have the same brightness as the opening above it. </w:t>
      </w:r>
      <w:bookmarkStart w:id="27" w:name="_23ckvvd" w:colFirst="0" w:colLast="0"/>
      <w:bookmarkEnd w:id="27"/>
      <w:r w:rsidR="00D93409" w:rsidRPr="002F7A47">
        <w:rPr>
          <w:rFonts w:asciiTheme="majorHAnsi" w:hAnsiTheme="majorHAnsi" w:cstheme="majorHAnsi"/>
        </w:rPr>
        <w:t xml:space="preserve">The </w:t>
      </w:r>
      <w:r w:rsidR="002A1D36" w:rsidRPr="002F7A47">
        <w:rPr>
          <w:rFonts w:asciiTheme="majorHAnsi" w:hAnsiTheme="majorHAnsi" w:cstheme="majorHAnsi"/>
        </w:rPr>
        <w:t>strong line of light in the centre of the image</w:t>
      </w:r>
      <w:r w:rsidR="00D93409" w:rsidRPr="002F7A47">
        <w:rPr>
          <w:rFonts w:asciiTheme="majorHAnsi" w:hAnsiTheme="majorHAnsi" w:cstheme="majorHAnsi"/>
        </w:rPr>
        <w:t xml:space="preserve">, </w:t>
      </w:r>
      <w:r w:rsidR="002A1D36" w:rsidRPr="002F7A47">
        <w:rPr>
          <w:rFonts w:asciiTheme="majorHAnsi" w:hAnsiTheme="majorHAnsi" w:cstheme="majorHAnsi"/>
        </w:rPr>
        <w:t>which points directly at the Mihrab</w:t>
      </w:r>
      <w:r w:rsidR="00D93409" w:rsidRPr="002F7A47">
        <w:rPr>
          <w:rFonts w:asciiTheme="majorHAnsi" w:hAnsiTheme="majorHAnsi" w:cstheme="majorHAnsi"/>
        </w:rPr>
        <w:t xml:space="preserve">, also proves that the </w:t>
      </w:r>
      <w:r w:rsidR="002A1D36" w:rsidRPr="002F7A47">
        <w:rPr>
          <w:rFonts w:asciiTheme="majorHAnsi" w:hAnsiTheme="majorHAnsi" w:cstheme="majorHAnsi"/>
        </w:rPr>
        <w:t>opening above the entrance not only illuminates the Mihrab but also direct</w:t>
      </w:r>
      <w:r w:rsidR="00D93409" w:rsidRPr="002F7A47">
        <w:rPr>
          <w:rFonts w:asciiTheme="majorHAnsi" w:hAnsiTheme="majorHAnsi" w:cstheme="majorHAnsi"/>
        </w:rPr>
        <w:t>s the view of the visitor entering the space</w:t>
      </w:r>
      <w:r w:rsidR="002A1D36" w:rsidRPr="002F7A47">
        <w:rPr>
          <w:rFonts w:asciiTheme="majorHAnsi" w:hAnsiTheme="majorHAnsi" w:cstheme="majorHAnsi"/>
        </w:rPr>
        <w:t xml:space="preserve"> towards the Mihrab, emphasising its importance. </w:t>
      </w:r>
    </w:p>
    <w:p w14:paraId="6B3A7E99" w14:textId="16A02AF0" w:rsidR="008D3F7B" w:rsidRPr="002F7A47" w:rsidRDefault="00DA643F" w:rsidP="00A83EC3">
      <w:pPr>
        <w:spacing w:line="480" w:lineRule="auto"/>
        <w:ind w:firstLine="720"/>
        <w:rPr>
          <w:rFonts w:asciiTheme="majorHAnsi" w:hAnsiTheme="majorHAnsi" w:cstheme="majorHAnsi"/>
        </w:rPr>
      </w:pPr>
      <w:r w:rsidRPr="002F7A47">
        <w:rPr>
          <w:rFonts w:asciiTheme="majorHAnsi" w:hAnsiTheme="majorHAnsi" w:cstheme="majorHAnsi"/>
        </w:rPr>
        <w:t>T</w:t>
      </w:r>
      <w:r w:rsidR="002A1D36" w:rsidRPr="002F7A47">
        <w:rPr>
          <w:rFonts w:asciiTheme="majorHAnsi" w:hAnsiTheme="majorHAnsi" w:cstheme="majorHAnsi"/>
        </w:rPr>
        <w:t>he impact of the northern opening</w:t>
      </w:r>
      <w:r w:rsidRPr="002F7A47">
        <w:rPr>
          <w:rFonts w:asciiTheme="majorHAnsi" w:hAnsiTheme="majorHAnsi" w:cstheme="majorHAnsi"/>
        </w:rPr>
        <w:t xml:space="preserve"> upon </w:t>
      </w:r>
      <w:r w:rsidR="002A1D36" w:rsidRPr="002F7A47">
        <w:rPr>
          <w:rFonts w:asciiTheme="majorHAnsi" w:hAnsiTheme="majorHAnsi" w:cstheme="majorHAnsi"/>
        </w:rPr>
        <w:t>the Qibla wall is investigated in more detail</w:t>
      </w:r>
      <w:r w:rsidRPr="002F7A47">
        <w:rPr>
          <w:rFonts w:asciiTheme="majorHAnsi" w:hAnsiTheme="majorHAnsi" w:cstheme="majorHAnsi"/>
        </w:rPr>
        <w:t xml:space="preserve"> in F</w:t>
      </w:r>
      <w:r w:rsidR="00847ED5" w:rsidRPr="002F7A47">
        <w:rPr>
          <w:rFonts w:asciiTheme="majorHAnsi" w:hAnsiTheme="majorHAnsi" w:cstheme="majorHAnsi"/>
        </w:rPr>
        <w:t>igure 20</w:t>
      </w:r>
      <w:r w:rsidRPr="002F7A47">
        <w:rPr>
          <w:rFonts w:asciiTheme="majorHAnsi" w:hAnsiTheme="majorHAnsi" w:cstheme="majorHAnsi"/>
        </w:rPr>
        <w:t xml:space="preserve">, where the </w:t>
      </w:r>
      <w:r w:rsidR="002A1D36" w:rsidRPr="002F7A47">
        <w:rPr>
          <w:rFonts w:asciiTheme="majorHAnsi" w:hAnsiTheme="majorHAnsi" w:cstheme="majorHAnsi"/>
        </w:rPr>
        <w:t>same size square filters in various locations</w:t>
      </w:r>
      <w:r w:rsidRPr="002F7A47">
        <w:rPr>
          <w:rFonts w:asciiTheme="majorHAnsi" w:hAnsiTheme="majorHAnsi" w:cstheme="majorHAnsi"/>
        </w:rPr>
        <w:t xml:space="preserve"> along it</w:t>
      </w:r>
      <w:r w:rsidR="002A1D36" w:rsidRPr="002F7A47">
        <w:rPr>
          <w:rFonts w:asciiTheme="majorHAnsi" w:hAnsiTheme="majorHAnsi" w:cstheme="majorHAnsi"/>
        </w:rPr>
        <w:t xml:space="preserve">. </w:t>
      </w:r>
      <w:bookmarkStart w:id="28" w:name="_ihv636" w:colFirst="0" w:colLast="0"/>
      <w:bookmarkEnd w:id="28"/>
      <w:r w:rsidRPr="002F7A47">
        <w:rPr>
          <w:rFonts w:asciiTheme="majorHAnsi" w:hAnsiTheme="majorHAnsi" w:cstheme="majorHAnsi"/>
        </w:rPr>
        <w:t xml:space="preserve">This demonstrates that </w:t>
      </w:r>
      <w:r w:rsidR="002A1D36" w:rsidRPr="002F7A47">
        <w:rPr>
          <w:rFonts w:asciiTheme="majorHAnsi" w:hAnsiTheme="majorHAnsi" w:cstheme="majorHAnsi"/>
        </w:rPr>
        <w:t xml:space="preserve">the opening above the mihrab has the AVL of 61.8 cd/m2 but the top part of the mihrab which has no source of illumination also has a high ALV of 33.1 cd/m2. This is particularly interesting when comparing it with filter 3 which is not far from filter 2, yet it has the AVL of 5.4 cd/m2, almost six times less. This level of illumination contrast is caused by the direct beam of light which comes from the gigantic opening above the entrance. What is also interesting is the data of filter 4 where the ALV rises again to 12.26 cd/m2 which shows how bright the light line on the floor is. As the filters move away from the central axis the ALV drops. In filter 8 the ALV drops dramatically to 0.5 cd/m2, almost twenty-four times less than filter 4. While the ALV of the entire scene is 12.8 it is clear that </w:t>
      </w:r>
      <w:r w:rsidR="002A1D36" w:rsidRPr="002F7A47">
        <w:rPr>
          <w:rFonts w:asciiTheme="majorHAnsi" w:hAnsiTheme="majorHAnsi" w:cstheme="majorHAnsi"/>
        </w:rPr>
        <w:lastRenderedPageBreak/>
        <w:t xml:space="preserve">the main illumination happens at the central axis, which clearly causes </w:t>
      </w:r>
      <w:r w:rsidR="004D3962" w:rsidRPr="002F7A47">
        <w:rPr>
          <w:rFonts w:asciiTheme="majorHAnsi" w:hAnsiTheme="majorHAnsi" w:cstheme="majorHAnsi"/>
        </w:rPr>
        <w:t>a strong visual pull</w:t>
      </w:r>
      <w:r w:rsidR="002A1D36" w:rsidRPr="002F7A47">
        <w:rPr>
          <w:rFonts w:asciiTheme="majorHAnsi" w:hAnsiTheme="majorHAnsi" w:cstheme="majorHAnsi"/>
        </w:rPr>
        <w:t xml:space="preserve"> towards the mihrab. </w:t>
      </w:r>
    </w:p>
    <w:p w14:paraId="2B707930" w14:textId="3D43D63D" w:rsidR="008D3F7B" w:rsidRPr="002F7A47" w:rsidRDefault="002A1D36" w:rsidP="00A83EC3">
      <w:pPr>
        <w:pBdr>
          <w:top w:val="nil"/>
          <w:left w:val="nil"/>
          <w:bottom w:val="nil"/>
          <w:right w:val="nil"/>
          <w:between w:val="nil"/>
        </w:pBdr>
        <w:spacing w:line="480" w:lineRule="auto"/>
        <w:rPr>
          <w:rFonts w:asciiTheme="majorHAnsi" w:hAnsiTheme="majorHAnsi" w:cstheme="majorHAnsi"/>
          <w:b/>
          <w:color w:val="000000"/>
        </w:rPr>
      </w:pPr>
      <w:bookmarkStart w:id="29" w:name="_32hioqz" w:colFirst="0" w:colLast="0"/>
      <w:bookmarkEnd w:id="29"/>
      <w:r w:rsidRPr="002F7A47">
        <w:rPr>
          <w:rFonts w:asciiTheme="majorHAnsi" w:hAnsiTheme="majorHAnsi" w:cstheme="majorHAnsi"/>
          <w:b/>
          <w:color w:val="000000"/>
        </w:rPr>
        <w:t>Conclusion</w:t>
      </w:r>
    </w:p>
    <w:p w14:paraId="4DF21E57" w14:textId="5500E548" w:rsidR="00B47AC2" w:rsidRPr="002F7A47" w:rsidRDefault="00A83EC3" w:rsidP="00A83EC3">
      <w:pPr>
        <w:spacing w:line="480" w:lineRule="auto"/>
        <w:ind w:firstLine="720"/>
        <w:rPr>
          <w:rFonts w:asciiTheme="majorHAnsi" w:hAnsiTheme="majorHAnsi" w:cstheme="majorHAnsi"/>
        </w:rPr>
      </w:pPr>
      <w:r w:rsidRPr="002F7A47">
        <w:rPr>
          <w:rFonts w:asciiTheme="majorHAnsi" w:hAnsiTheme="majorHAnsi" w:cstheme="majorHAnsi"/>
        </w:rPr>
        <w:t xml:space="preserve">The </w:t>
      </w:r>
      <w:r w:rsidR="002A1D36" w:rsidRPr="002F7A47">
        <w:rPr>
          <w:rFonts w:asciiTheme="majorHAnsi" w:hAnsiTheme="majorHAnsi" w:cstheme="majorHAnsi"/>
        </w:rPr>
        <w:t xml:space="preserve">Sheikh </w:t>
      </w:r>
      <w:r w:rsidR="00C411CD" w:rsidRPr="002F7A47">
        <w:rPr>
          <w:rFonts w:asciiTheme="majorHAnsi" w:hAnsiTheme="majorHAnsi" w:cstheme="majorHAnsi"/>
        </w:rPr>
        <w:t>Lutfullah</w:t>
      </w:r>
      <w:r w:rsidR="002A1D36" w:rsidRPr="002F7A47">
        <w:rPr>
          <w:rFonts w:asciiTheme="majorHAnsi" w:hAnsiTheme="majorHAnsi" w:cstheme="majorHAnsi"/>
        </w:rPr>
        <w:t xml:space="preserve"> Mosque is</w:t>
      </w:r>
      <w:r w:rsidR="00DA643F" w:rsidRPr="002F7A47">
        <w:rPr>
          <w:rFonts w:asciiTheme="majorHAnsi" w:hAnsiTheme="majorHAnsi" w:cstheme="majorHAnsi"/>
        </w:rPr>
        <w:t xml:space="preserve"> rightly celebrated as a masterpiece of Safavid architecture and the built </w:t>
      </w:r>
      <w:r w:rsidR="002A1D36" w:rsidRPr="002F7A47">
        <w:rPr>
          <w:rFonts w:asciiTheme="majorHAnsi" w:hAnsiTheme="majorHAnsi" w:cstheme="majorHAnsi"/>
        </w:rPr>
        <w:t xml:space="preserve">crystallization of </w:t>
      </w:r>
      <w:r w:rsidR="00DA643F" w:rsidRPr="002F7A47">
        <w:rPr>
          <w:rFonts w:asciiTheme="majorHAnsi" w:hAnsiTheme="majorHAnsi" w:cstheme="majorHAnsi"/>
        </w:rPr>
        <w:t>its</w:t>
      </w:r>
      <w:r w:rsidR="002A1D36" w:rsidRPr="002F7A47">
        <w:rPr>
          <w:rFonts w:asciiTheme="majorHAnsi" w:hAnsiTheme="majorHAnsi" w:cstheme="majorHAnsi"/>
        </w:rPr>
        <w:t xml:space="preserve"> Perso-Shi’i philosophy. </w:t>
      </w:r>
      <w:r w:rsidR="00DA643F" w:rsidRPr="002F7A47">
        <w:rPr>
          <w:rFonts w:asciiTheme="majorHAnsi" w:hAnsiTheme="majorHAnsi" w:cstheme="majorHAnsi"/>
        </w:rPr>
        <w:t xml:space="preserve"> Its uniqueness comes from the degree to which it was designed </w:t>
      </w:r>
      <w:r w:rsidR="00A733CD" w:rsidRPr="002F7A47">
        <w:rPr>
          <w:rFonts w:asciiTheme="majorHAnsi" w:hAnsiTheme="majorHAnsi" w:cstheme="majorHAnsi"/>
        </w:rPr>
        <w:t xml:space="preserve">to enhance </w:t>
      </w:r>
      <w:r w:rsidR="002A1D36" w:rsidRPr="002F7A47">
        <w:rPr>
          <w:rFonts w:asciiTheme="majorHAnsi" w:hAnsiTheme="majorHAnsi" w:cstheme="majorHAnsi"/>
        </w:rPr>
        <w:t>daylight</w:t>
      </w:r>
      <w:r w:rsidR="00DA643F" w:rsidRPr="002F7A47">
        <w:rPr>
          <w:rFonts w:asciiTheme="majorHAnsi" w:hAnsiTheme="majorHAnsi" w:cstheme="majorHAnsi"/>
        </w:rPr>
        <w:t xml:space="preserve">’s </w:t>
      </w:r>
      <w:r w:rsidR="00A733CD" w:rsidRPr="002F7A47">
        <w:rPr>
          <w:rFonts w:asciiTheme="majorHAnsi" w:hAnsiTheme="majorHAnsi" w:cstheme="majorHAnsi"/>
        </w:rPr>
        <w:t xml:space="preserve">emotional </w:t>
      </w:r>
      <w:r w:rsidR="00DA643F" w:rsidRPr="002F7A47">
        <w:rPr>
          <w:rFonts w:asciiTheme="majorHAnsi" w:hAnsiTheme="majorHAnsi" w:cstheme="majorHAnsi"/>
        </w:rPr>
        <w:t>impact upon a relatively small number of worshippers</w:t>
      </w:r>
      <w:r w:rsidR="007360C6" w:rsidRPr="002F7A47">
        <w:rPr>
          <w:rFonts w:asciiTheme="majorHAnsi" w:hAnsiTheme="majorHAnsi" w:cstheme="majorHAnsi"/>
        </w:rPr>
        <w:t>, above all the Shah himself</w:t>
      </w:r>
      <w:r w:rsidR="00A733CD" w:rsidRPr="002F7A47">
        <w:rPr>
          <w:rFonts w:asciiTheme="majorHAnsi" w:hAnsiTheme="majorHAnsi" w:cstheme="majorHAnsi"/>
        </w:rPr>
        <w:t xml:space="preserve"> but also including his principal courtiers</w:t>
      </w:r>
      <w:r w:rsidR="002A1D36" w:rsidRPr="002F7A47">
        <w:rPr>
          <w:rFonts w:asciiTheme="majorHAnsi" w:hAnsiTheme="majorHAnsi" w:cstheme="majorHAnsi"/>
        </w:rPr>
        <w:t xml:space="preserve">. Every </w:t>
      </w:r>
      <w:r w:rsidR="00DA643F" w:rsidRPr="002F7A47">
        <w:rPr>
          <w:rFonts w:asciiTheme="majorHAnsi" w:hAnsiTheme="majorHAnsi" w:cstheme="majorHAnsi"/>
        </w:rPr>
        <w:t xml:space="preserve">form, </w:t>
      </w:r>
      <w:r w:rsidR="002A1D36" w:rsidRPr="002F7A47">
        <w:rPr>
          <w:rFonts w:asciiTheme="majorHAnsi" w:hAnsiTheme="majorHAnsi" w:cstheme="majorHAnsi"/>
        </w:rPr>
        <w:t>material</w:t>
      </w:r>
      <w:r w:rsidR="00DA643F" w:rsidRPr="002F7A47">
        <w:rPr>
          <w:rFonts w:asciiTheme="majorHAnsi" w:hAnsiTheme="majorHAnsi" w:cstheme="majorHAnsi"/>
        </w:rPr>
        <w:t>,</w:t>
      </w:r>
      <w:r w:rsidR="002A1D36" w:rsidRPr="002F7A47">
        <w:rPr>
          <w:rFonts w:asciiTheme="majorHAnsi" w:hAnsiTheme="majorHAnsi" w:cstheme="majorHAnsi"/>
        </w:rPr>
        <w:t xml:space="preserve"> and colour were scrupulously </w:t>
      </w:r>
      <w:r w:rsidR="00DA643F" w:rsidRPr="002F7A47">
        <w:rPr>
          <w:rFonts w:asciiTheme="majorHAnsi" w:hAnsiTheme="majorHAnsi" w:cstheme="majorHAnsi"/>
        </w:rPr>
        <w:t xml:space="preserve">selected </w:t>
      </w:r>
      <w:r w:rsidR="002A1D36" w:rsidRPr="002F7A47">
        <w:rPr>
          <w:rFonts w:asciiTheme="majorHAnsi" w:hAnsiTheme="majorHAnsi" w:cstheme="majorHAnsi"/>
        </w:rPr>
        <w:t xml:space="preserve">for this purpose. The entire edifice appears to be a tool to crystalize </w:t>
      </w:r>
      <w:r w:rsidR="00380979" w:rsidRPr="002F7A47">
        <w:rPr>
          <w:rFonts w:asciiTheme="majorHAnsi" w:hAnsiTheme="majorHAnsi" w:cstheme="majorHAnsi"/>
        </w:rPr>
        <w:t xml:space="preserve">light’s </w:t>
      </w:r>
      <w:r w:rsidR="002A1D36" w:rsidRPr="002F7A47">
        <w:rPr>
          <w:rFonts w:asciiTheme="majorHAnsi" w:hAnsiTheme="majorHAnsi" w:cstheme="majorHAnsi"/>
        </w:rPr>
        <w:t xml:space="preserve">numerous characteristics into a physical form. The </w:t>
      </w:r>
      <w:r w:rsidR="002606A4" w:rsidRPr="002F7A47">
        <w:rPr>
          <w:rFonts w:asciiTheme="majorHAnsi" w:hAnsiTheme="majorHAnsi" w:cstheme="majorHAnsi"/>
        </w:rPr>
        <w:t xml:space="preserve">central space </w:t>
      </w:r>
      <w:r w:rsidR="002A1D36" w:rsidRPr="002F7A47">
        <w:rPr>
          <w:rFonts w:asciiTheme="majorHAnsi" w:hAnsiTheme="majorHAnsi" w:cstheme="majorHAnsi"/>
        </w:rPr>
        <w:t xml:space="preserve">is the tangible manifestation of the promised paradise. </w:t>
      </w:r>
      <w:r w:rsidR="00DA643F" w:rsidRPr="002F7A47">
        <w:rPr>
          <w:rFonts w:asciiTheme="majorHAnsi" w:hAnsiTheme="majorHAnsi" w:cstheme="majorHAnsi"/>
        </w:rPr>
        <w:t xml:space="preserve">The effectiveness of this carefully constructed experience </w:t>
      </w:r>
      <w:r w:rsidR="00BD4C87" w:rsidRPr="002F7A47">
        <w:rPr>
          <w:rFonts w:asciiTheme="majorHAnsi" w:hAnsiTheme="majorHAnsi" w:cstheme="majorHAnsi"/>
        </w:rPr>
        <w:t>depends</w:t>
      </w:r>
      <w:r w:rsidR="002606A4" w:rsidRPr="002F7A47">
        <w:rPr>
          <w:rFonts w:asciiTheme="majorHAnsi" w:hAnsiTheme="majorHAnsi" w:cstheme="majorHAnsi"/>
        </w:rPr>
        <w:t xml:space="preserve"> </w:t>
      </w:r>
      <w:r w:rsidR="00BD4C87" w:rsidRPr="002F7A47">
        <w:rPr>
          <w:rFonts w:asciiTheme="majorHAnsi" w:hAnsiTheme="majorHAnsi" w:cstheme="majorHAnsi"/>
        </w:rPr>
        <w:t xml:space="preserve">on the degree to which the way in which it is staged is not immediately apparent to the visitor.  Even photographs, plans, and section drawings are inadequate to capture completely the nuance of how </w:t>
      </w:r>
      <w:r w:rsidR="00380979" w:rsidRPr="002F7A47">
        <w:rPr>
          <w:rFonts w:asciiTheme="majorHAnsi" w:hAnsiTheme="majorHAnsi" w:cstheme="majorHAnsi"/>
        </w:rPr>
        <w:t>these other worldly effects</w:t>
      </w:r>
      <w:r w:rsidR="00BD4C87" w:rsidRPr="002F7A47">
        <w:rPr>
          <w:rFonts w:asciiTheme="majorHAnsi" w:hAnsiTheme="majorHAnsi" w:cstheme="majorHAnsi"/>
        </w:rPr>
        <w:t xml:space="preserve"> has been achieved</w:t>
      </w:r>
      <w:r w:rsidR="00380979" w:rsidRPr="002F7A47">
        <w:rPr>
          <w:rFonts w:asciiTheme="majorHAnsi" w:hAnsiTheme="majorHAnsi" w:cstheme="majorHAnsi"/>
        </w:rPr>
        <w:t>.  HDRI luminance maps can, however, c</w:t>
      </w:r>
      <w:r w:rsidRPr="002F7A47">
        <w:rPr>
          <w:rFonts w:asciiTheme="majorHAnsi" w:hAnsiTheme="majorHAnsi" w:cstheme="majorHAnsi"/>
        </w:rPr>
        <w:t>onvey</w:t>
      </w:r>
      <w:r w:rsidR="00380979" w:rsidRPr="002F7A47">
        <w:rPr>
          <w:rFonts w:asciiTheme="majorHAnsi" w:hAnsiTheme="majorHAnsi" w:cstheme="majorHAnsi"/>
        </w:rPr>
        <w:t xml:space="preserve"> much of this subtlety, adding new insight into how architecture has been used to enhance spiritual experience</w:t>
      </w:r>
      <w:r w:rsidR="00BC66D8" w:rsidRPr="002F7A47">
        <w:rPr>
          <w:rFonts w:asciiTheme="majorHAnsi" w:hAnsiTheme="majorHAnsi" w:cstheme="majorHAnsi"/>
        </w:rPr>
        <w:t>.  In the end, having a more scientific understanding of how those who designed and built this mosque only inspires greater respect for their deft combination of ingenuity and piety, and for the ways in which light continues to be a persuasive metaphor for the divine.</w:t>
      </w:r>
      <w:r w:rsidR="002A1D36" w:rsidRPr="002F7A47">
        <w:rPr>
          <w:rFonts w:asciiTheme="majorHAnsi" w:hAnsiTheme="majorHAnsi" w:cstheme="majorHAnsi"/>
        </w:rPr>
        <w:t xml:space="preserve"> </w:t>
      </w:r>
    </w:p>
    <w:p w14:paraId="71DEF082" w14:textId="5F4B9DD1" w:rsidR="00A733CD" w:rsidRDefault="00802E2F" w:rsidP="00A83EC3">
      <w:pPr>
        <w:spacing w:line="480" w:lineRule="auto"/>
        <w:ind w:firstLine="720"/>
        <w:rPr>
          <w:rFonts w:asciiTheme="majorHAnsi" w:hAnsiTheme="majorHAnsi" w:cstheme="majorHAnsi"/>
          <w:rtl/>
        </w:rPr>
      </w:pPr>
      <w:r w:rsidRPr="002F7A47">
        <w:rPr>
          <w:rFonts w:asciiTheme="majorHAnsi" w:hAnsiTheme="majorHAnsi" w:cstheme="majorHAnsi"/>
        </w:rPr>
        <w:t>One of architecture’s most important qualities</w:t>
      </w:r>
      <w:r w:rsidR="006A2609" w:rsidRPr="002F7A47">
        <w:rPr>
          <w:rFonts w:asciiTheme="majorHAnsi" w:hAnsiTheme="majorHAnsi" w:cstheme="majorHAnsi"/>
        </w:rPr>
        <w:t>, and one which has been too often overlooked in a by modernist advocates of a strict functionalism,</w:t>
      </w:r>
      <w:r w:rsidRPr="002F7A47">
        <w:rPr>
          <w:rFonts w:asciiTheme="majorHAnsi" w:hAnsiTheme="majorHAnsi" w:cstheme="majorHAnsi"/>
        </w:rPr>
        <w:t xml:space="preserve"> is its ability to generate strong emotional responses, many of which individuals experience as enhancing their religious faith. Long after the fall of the Safavid dynasty, visitors to the </w:t>
      </w:r>
      <w:proofErr w:type="gramStart"/>
      <w:r w:rsidRPr="002F7A47">
        <w:rPr>
          <w:rFonts w:asciiTheme="majorHAnsi" w:hAnsiTheme="majorHAnsi" w:cstheme="majorHAnsi"/>
        </w:rPr>
        <w:t xml:space="preserve">Sheikh </w:t>
      </w:r>
      <w:r w:rsidR="00C411CD" w:rsidRPr="002F7A47">
        <w:rPr>
          <w:rFonts w:asciiTheme="majorHAnsi" w:hAnsiTheme="majorHAnsi" w:cstheme="majorHAnsi"/>
        </w:rPr>
        <w:t>Lutfullah</w:t>
      </w:r>
      <w:r w:rsidRPr="002F7A47">
        <w:rPr>
          <w:rFonts w:asciiTheme="majorHAnsi" w:hAnsiTheme="majorHAnsi" w:cstheme="majorHAnsi"/>
        </w:rPr>
        <w:t xml:space="preserve"> mosque</w:t>
      </w:r>
      <w:proofErr w:type="gramEnd"/>
      <w:r w:rsidRPr="002F7A47">
        <w:rPr>
          <w:rFonts w:asciiTheme="majorHAnsi" w:hAnsiTheme="majorHAnsi" w:cstheme="majorHAnsi"/>
        </w:rPr>
        <w:t xml:space="preserve">, </w:t>
      </w:r>
      <w:r w:rsidR="006A2609" w:rsidRPr="002F7A47">
        <w:rPr>
          <w:rFonts w:asciiTheme="majorHAnsi" w:hAnsiTheme="majorHAnsi" w:cstheme="majorHAnsi"/>
        </w:rPr>
        <w:t>regardless of whether</w:t>
      </w:r>
      <w:r w:rsidRPr="002F7A47">
        <w:rPr>
          <w:rFonts w:asciiTheme="majorHAnsi" w:hAnsiTheme="majorHAnsi" w:cstheme="majorHAnsi"/>
        </w:rPr>
        <w:t xml:space="preserve"> they </w:t>
      </w:r>
      <w:r w:rsidR="006A2609" w:rsidRPr="002F7A47">
        <w:rPr>
          <w:rFonts w:asciiTheme="majorHAnsi" w:hAnsiTheme="majorHAnsi" w:cstheme="majorHAnsi"/>
        </w:rPr>
        <w:t xml:space="preserve">espouse </w:t>
      </w:r>
      <w:r w:rsidRPr="002F7A47">
        <w:rPr>
          <w:rFonts w:asciiTheme="majorHAnsi" w:hAnsiTheme="majorHAnsi" w:cstheme="majorHAnsi"/>
        </w:rPr>
        <w:t xml:space="preserve">the Shi’ite Islam it was created to support, often understand it to be an extraordinary place. </w:t>
      </w:r>
      <w:r w:rsidR="006A2609" w:rsidRPr="002F7A47">
        <w:rPr>
          <w:rFonts w:asciiTheme="majorHAnsi" w:hAnsiTheme="majorHAnsi" w:cstheme="majorHAnsi"/>
        </w:rPr>
        <w:t xml:space="preserve"> </w:t>
      </w:r>
      <w:r w:rsidRPr="002F7A47">
        <w:rPr>
          <w:rFonts w:asciiTheme="majorHAnsi" w:hAnsiTheme="majorHAnsi" w:cstheme="majorHAnsi"/>
        </w:rPr>
        <w:t xml:space="preserve">And while the philosophies of light that inspired its creation are specific to Persian Islam, the metaphoric association of light with religious faith transcends denomination </w:t>
      </w:r>
      <w:r w:rsidR="006A2609" w:rsidRPr="002F7A47">
        <w:rPr>
          <w:rFonts w:asciiTheme="majorHAnsi" w:hAnsiTheme="majorHAnsi" w:cstheme="majorHAnsi"/>
        </w:rPr>
        <w:t>and</w:t>
      </w:r>
      <w:r w:rsidRPr="002F7A47">
        <w:rPr>
          <w:rFonts w:asciiTheme="majorHAnsi" w:hAnsiTheme="majorHAnsi" w:cstheme="majorHAnsi"/>
        </w:rPr>
        <w:t xml:space="preserve"> culture.  </w:t>
      </w:r>
      <w:r w:rsidR="006A2609" w:rsidRPr="002F7A47">
        <w:rPr>
          <w:rFonts w:asciiTheme="majorHAnsi" w:hAnsiTheme="majorHAnsi" w:cstheme="majorHAnsi"/>
        </w:rPr>
        <w:t xml:space="preserve">While faith </w:t>
      </w:r>
      <w:r w:rsidR="006A2609" w:rsidRPr="002F7A47">
        <w:rPr>
          <w:rFonts w:asciiTheme="majorHAnsi" w:hAnsiTheme="majorHAnsi" w:cstheme="majorHAnsi"/>
        </w:rPr>
        <w:lastRenderedPageBreak/>
        <w:t xml:space="preserve">itself remains outside of science, HDRI analysis provides an objective means of understanding how architecture can enhance such seemingly otherworldly experiences.  </w:t>
      </w:r>
      <w:r w:rsidRPr="002F7A47">
        <w:rPr>
          <w:rFonts w:asciiTheme="majorHAnsi" w:hAnsiTheme="majorHAnsi" w:cstheme="majorHAnsi"/>
        </w:rPr>
        <w:t>Thus, a</w:t>
      </w:r>
      <w:r w:rsidR="00A733CD" w:rsidRPr="002F7A47">
        <w:rPr>
          <w:rFonts w:asciiTheme="majorHAnsi" w:hAnsiTheme="majorHAnsi" w:cstheme="majorHAnsi"/>
        </w:rPr>
        <w:t xml:space="preserve">lthough this is a unique building designed with a very specific political as well as religious purpose, </w:t>
      </w:r>
      <w:r w:rsidR="006A2609" w:rsidRPr="002F7A47">
        <w:rPr>
          <w:rFonts w:asciiTheme="majorHAnsi" w:hAnsiTheme="majorHAnsi" w:cstheme="majorHAnsi"/>
        </w:rPr>
        <w:t>it can help instruct architects in how to continue to create places that are deeply meaningful to many of those who use them.</w:t>
      </w:r>
    </w:p>
    <w:p w14:paraId="02EAA61A" w14:textId="2BE80676" w:rsidR="000076F8" w:rsidRDefault="000076F8" w:rsidP="000076F8">
      <w:pPr>
        <w:pStyle w:val="EndnoteText"/>
        <w:rPr>
          <w:rFonts w:asciiTheme="majorHAnsi" w:hAnsiTheme="majorHAnsi" w:cstheme="majorHAnsi"/>
          <w:sz w:val="22"/>
          <w:szCs w:val="22"/>
          <w:lang w:val="en-US"/>
        </w:rPr>
      </w:pPr>
      <w:r>
        <w:rPr>
          <w:rFonts w:asciiTheme="majorHAnsi" w:hAnsiTheme="majorHAnsi" w:cstheme="majorHAnsi"/>
          <w:rtl/>
        </w:rPr>
        <w:br w:type="page"/>
      </w:r>
      <w:r w:rsidR="003457E5">
        <w:rPr>
          <w:rFonts w:asciiTheme="majorHAnsi" w:hAnsiTheme="majorHAnsi" w:cstheme="majorHAnsi"/>
          <w:sz w:val="22"/>
          <w:szCs w:val="22"/>
          <w:lang w:val="en-US"/>
        </w:rPr>
        <w:lastRenderedPageBreak/>
        <w:t>References</w:t>
      </w:r>
    </w:p>
    <w:p w14:paraId="7EF2F228" w14:textId="77777777" w:rsidR="000076F8" w:rsidRDefault="000076F8" w:rsidP="000076F8">
      <w:pPr>
        <w:pStyle w:val="EndnoteText"/>
        <w:rPr>
          <w:rFonts w:asciiTheme="majorHAnsi" w:hAnsiTheme="majorHAnsi" w:cstheme="majorHAnsi"/>
          <w:sz w:val="22"/>
          <w:szCs w:val="22"/>
          <w:lang w:val="en-US"/>
        </w:rPr>
      </w:pPr>
    </w:p>
    <w:p w14:paraId="10B3F3B9" w14:textId="77777777" w:rsidR="000076F8" w:rsidRPr="00907B8D" w:rsidRDefault="000076F8" w:rsidP="000076F8">
      <w:pPr>
        <w:pStyle w:val="EndnoteText"/>
        <w:ind w:left="360"/>
        <w:rPr>
          <w:rFonts w:asciiTheme="majorHAnsi" w:hAnsiTheme="majorHAnsi" w:cstheme="majorHAnsi"/>
          <w:sz w:val="22"/>
          <w:szCs w:val="22"/>
          <w:lang w:val="en-US"/>
        </w:rPr>
      </w:pPr>
    </w:p>
    <w:p w14:paraId="6299AE96" w14:textId="6F465187"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color w:val="000000"/>
        </w:rPr>
        <w:t>Ardalan, N., &amp; Bakhtiar, L. (1973). </w:t>
      </w:r>
      <w:r w:rsidRPr="001111E1">
        <w:rPr>
          <w:rFonts w:asciiTheme="majorHAnsi" w:hAnsiTheme="majorHAnsi" w:cstheme="majorHAnsi"/>
          <w:i/>
          <w:iCs/>
          <w:color w:val="000000"/>
        </w:rPr>
        <w:t>The sense of unity: The Sufi tradition in Persian architecture</w:t>
      </w:r>
      <w:r w:rsidRPr="001111E1">
        <w:rPr>
          <w:rFonts w:asciiTheme="majorHAnsi" w:hAnsiTheme="majorHAnsi" w:cstheme="majorHAnsi"/>
          <w:color w:val="000000"/>
        </w:rPr>
        <w:t xml:space="preserve">. </w:t>
      </w:r>
      <w:r w:rsidR="00497E1D" w:rsidRPr="001111E1">
        <w:rPr>
          <w:rFonts w:asciiTheme="majorHAnsi" w:hAnsiTheme="majorHAnsi" w:cstheme="majorHAnsi"/>
          <w:color w:val="000000"/>
        </w:rPr>
        <w:t xml:space="preserve">Chicago and London: </w:t>
      </w:r>
      <w:r w:rsidRPr="001111E1">
        <w:rPr>
          <w:rFonts w:asciiTheme="majorHAnsi" w:hAnsiTheme="majorHAnsi" w:cstheme="majorHAnsi"/>
          <w:color w:val="000000"/>
        </w:rPr>
        <w:t>University of Chicago Press.</w:t>
      </w:r>
    </w:p>
    <w:p w14:paraId="3CCB9B0A" w14:textId="6DA936D7"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proofErr w:type="spellStart"/>
      <w:r w:rsidRPr="001111E1">
        <w:rPr>
          <w:rFonts w:asciiTheme="majorHAnsi" w:hAnsiTheme="majorHAnsi" w:cstheme="majorHAnsi"/>
          <w:lang w:val="en-US"/>
        </w:rPr>
        <w:t>Babaie</w:t>
      </w:r>
      <w:proofErr w:type="spellEnd"/>
      <w:r w:rsidRPr="001111E1">
        <w:rPr>
          <w:rFonts w:asciiTheme="majorHAnsi" w:hAnsiTheme="majorHAnsi" w:cstheme="majorHAnsi"/>
          <w:lang w:val="en-US"/>
        </w:rPr>
        <w:t>, S. (2008). Isfahan and its Palaces</w:t>
      </w:r>
      <w:r w:rsidRPr="001111E1">
        <w:rPr>
          <w:rFonts w:asciiTheme="majorHAnsi" w:hAnsiTheme="majorHAnsi" w:cstheme="majorHAnsi"/>
          <w:i/>
          <w:iCs/>
          <w:lang w:val="en-US"/>
        </w:rPr>
        <w:t xml:space="preserve">: </w:t>
      </w:r>
      <w:r w:rsidRPr="001111E1">
        <w:rPr>
          <w:rFonts w:asciiTheme="majorHAnsi" w:hAnsiTheme="majorHAnsi" w:cstheme="majorHAnsi"/>
          <w:lang w:val="en-US"/>
        </w:rPr>
        <w:t xml:space="preserve">Statecraft, Shi’ism and the Architecture of Conviviality in Early Modern Iran. In R. Hillenbrand (Ed.), </w:t>
      </w:r>
      <w:r w:rsidRPr="001111E1">
        <w:rPr>
          <w:rFonts w:asciiTheme="majorHAnsi" w:hAnsiTheme="majorHAnsi" w:cstheme="majorHAnsi"/>
          <w:i/>
          <w:iCs/>
        </w:rPr>
        <w:t>Edinburgh Studies in Islamic Art Series</w:t>
      </w:r>
      <w:r w:rsidRPr="001111E1">
        <w:rPr>
          <w:rFonts w:asciiTheme="majorHAnsi" w:hAnsiTheme="majorHAnsi" w:cstheme="majorHAnsi"/>
          <w:lang w:val="en-US"/>
        </w:rPr>
        <w:t xml:space="preserve"> (pp. 84-99). Edinburgh, UK: Edinburgh University Press.</w:t>
      </w:r>
    </w:p>
    <w:p w14:paraId="6A07B3B5" w14:textId="399BF836"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proofErr w:type="spellStart"/>
      <w:r w:rsidRPr="001111E1">
        <w:rPr>
          <w:rFonts w:asciiTheme="majorHAnsi" w:hAnsiTheme="majorHAnsi" w:cstheme="majorHAnsi"/>
          <w:lang w:val="en-US"/>
        </w:rPr>
        <w:t>Babaie</w:t>
      </w:r>
      <w:proofErr w:type="spellEnd"/>
      <w:r w:rsidRPr="001111E1">
        <w:rPr>
          <w:rFonts w:asciiTheme="majorHAnsi" w:hAnsiTheme="majorHAnsi" w:cstheme="majorHAnsi"/>
          <w:lang w:val="en-US"/>
        </w:rPr>
        <w:t>, S. (2018). Chasing after Muhandis: Visual Articulation of the Architect and Architectural Historiography. In</w:t>
      </w:r>
      <w:r w:rsidR="00497E1D" w:rsidRPr="001111E1">
        <w:rPr>
          <w:rFonts w:asciiTheme="majorHAnsi" w:hAnsiTheme="majorHAnsi" w:cstheme="majorHAnsi"/>
          <w:lang w:val="en-US"/>
        </w:rPr>
        <w:t xml:space="preserve"> K. </w:t>
      </w:r>
      <w:r w:rsidRPr="001111E1">
        <w:rPr>
          <w:rFonts w:asciiTheme="majorHAnsi" w:hAnsiTheme="majorHAnsi" w:cstheme="majorHAnsi"/>
          <w:lang w:val="en-US"/>
        </w:rPr>
        <w:t>Rizvi (ed),</w:t>
      </w:r>
      <w:r w:rsidRPr="001111E1">
        <w:rPr>
          <w:rFonts w:asciiTheme="majorHAnsi" w:hAnsiTheme="majorHAnsi" w:cstheme="majorHAnsi"/>
          <w:i/>
          <w:iCs/>
          <w:lang w:val="en-US"/>
        </w:rPr>
        <w:t xml:space="preserve"> Affect, Emotion, and Subjectivity in Early modern Muslim Empires</w:t>
      </w:r>
      <w:r w:rsidR="00AC1AED" w:rsidRPr="001111E1">
        <w:rPr>
          <w:rFonts w:asciiTheme="majorHAnsi" w:hAnsiTheme="majorHAnsi" w:cstheme="majorHAnsi"/>
          <w:i/>
          <w:iCs/>
          <w:lang w:val="en-US"/>
        </w:rPr>
        <w:t xml:space="preserve"> </w:t>
      </w:r>
      <w:r w:rsidRPr="001111E1">
        <w:rPr>
          <w:rFonts w:asciiTheme="majorHAnsi" w:hAnsiTheme="majorHAnsi" w:cstheme="majorHAnsi"/>
          <w:lang w:val="en-US"/>
        </w:rPr>
        <w:t>(pp. 21-44)</w:t>
      </w:r>
      <w:r w:rsidRPr="001111E1">
        <w:rPr>
          <w:rFonts w:asciiTheme="majorHAnsi" w:hAnsiTheme="majorHAnsi" w:cstheme="majorHAnsi"/>
          <w:i/>
          <w:iCs/>
          <w:lang w:val="en-US"/>
        </w:rPr>
        <w:t xml:space="preserve"> </w:t>
      </w:r>
      <w:r w:rsidRPr="001111E1">
        <w:rPr>
          <w:rFonts w:asciiTheme="majorHAnsi" w:hAnsiTheme="majorHAnsi" w:cstheme="majorHAnsi"/>
          <w:lang w:val="en-US"/>
        </w:rPr>
        <w:t>Leiden</w:t>
      </w:r>
      <w:r w:rsidR="00AC1AED" w:rsidRPr="001111E1">
        <w:rPr>
          <w:rFonts w:asciiTheme="majorHAnsi" w:hAnsiTheme="majorHAnsi" w:cstheme="majorHAnsi"/>
          <w:lang w:val="en-US"/>
        </w:rPr>
        <w:t>, Netherlands</w:t>
      </w:r>
      <w:r w:rsidRPr="001111E1">
        <w:rPr>
          <w:rFonts w:asciiTheme="majorHAnsi" w:hAnsiTheme="majorHAnsi" w:cstheme="majorHAnsi"/>
          <w:lang w:val="en-US"/>
        </w:rPr>
        <w:t>: Brill.</w:t>
      </w:r>
    </w:p>
    <w:p w14:paraId="4486283B" w14:textId="2A0928C6"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rPr>
        <w:t>Byron, R. (1937).</w:t>
      </w:r>
      <w:r w:rsidR="00AC1AED" w:rsidRPr="001111E1">
        <w:rPr>
          <w:rFonts w:asciiTheme="majorHAnsi" w:hAnsiTheme="majorHAnsi" w:cstheme="majorHAnsi"/>
        </w:rPr>
        <w:t xml:space="preserve"> </w:t>
      </w:r>
      <w:r w:rsidRPr="001111E1">
        <w:rPr>
          <w:rFonts w:asciiTheme="majorHAnsi" w:hAnsiTheme="majorHAnsi" w:cstheme="majorHAnsi"/>
          <w:i/>
          <w:iCs/>
        </w:rPr>
        <w:t>The Road to Oxiana</w:t>
      </w:r>
      <w:r w:rsidRPr="001111E1">
        <w:rPr>
          <w:rFonts w:asciiTheme="majorHAnsi" w:hAnsiTheme="majorHAnsi" w:cstheme="majorHAnsi"/>
        </w:rPr>
        <w:t>. London, Uk: Macmillan.</w:t>
      </w:r>
    </w:p>
    <w:p w14:paraId="69C2347A" w14:textId="0A01708F"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color w:val="000000"/>
        </w:rPr>
        <w:t>Fisherman, M.</w:t>
      </w:r>
      <w:r w:rsidR="00AC1AED" w:rsidRPr="001111E1">
        <w:rPr>
          <w:rFonts w:asciiTheme="majorHAnsi" w:hAnsiTheme="majorHAnsi" w:cstheme="majorHAnsi"/>
          <w:color w:val="000000"/>
        </w:rPr>
        <w:t>,</w:t>
      </w:r>
      <w:r w:rsidRPr="001111E1">
        <w:rPr>
          <w:rFonts w:asciiTheme="majorHAnsi" w:hAnsiTheme="majorHAnsi" w:cstheme="majorHAnsi"/>
          <w:color w:val="000000"/>
        </w:rPr>
        <w:t xml:space="preserve"> &amp; Khan, H.</w:t>
      </w:r>
      <w:r w:rsidR="00E61C2E" w:rsidRPr="001111E1">
        <w:rPr>
          <w:rFonts w:asciiTheme="majorHAnsi" w:hAnsiTheme="majorHAnsi" w:cstheme="majorHAnsi"/>
          <w:color w:val="000000"/>
        </w:rPr>
        <w:t xml:space="preserve"> U.</w:t>
      </w:r>
      <w:r w:rsidRPr="001111E1">
        <w:rPr>
          <w:rFonts w:asciiTheme="majorHAnsi" w:hAnsiTheme="majorHAnsi" w:cstheme="majorHAnsi"/>
          <w:color w:val="000000"/>
        </w:rPr>
        <w:t xml:space="preserve"> (1994). </w:t>
      </w:r>
      <w:r w:rsidRPr="001111E1">
        <w:rPr>
          <w:rFonts w:asciiTheme="majorHAnsi" w:hAnsiTheme="majorHAnsi" w:cstheme="majorHAnsi"/>
          <w:i/>
          <w:color w:val="000000"/>
        </w:rPr>
        <w:t>The mosque “history, architectural development and regional diversity</w:t>
      </w:r>
      <w:r w:rsidRPr="001111E1">
        <w:rPr>
          <w:rFonts w:asciiTheme="majorHAnsi" w:hAnsiTheme="majorHAnsi" w:cstheme="majorHAnsi"/>
          <w:iCs/>
          <w:color w:val="000000"/>
        </w:rPr>
        <w:t>.</w:t>
      </w:r>
      <w:r w:rsidRPr="001111E1">
        <w:rPr>
          <w:rFonts w:asciiTheme="majorHAnsi" w:hAnsiTheme="majorHAnsi" w:cstheme="majorHAnsi"/>
          <w:color w:val="000000"/>
        </w:rPr>
        <w:t xml:space="preserve"> London, Uk: Thames and Hudson.</w:t>
      </w:r>
    </w:p>
    <w:p w14:paraId="5A640C61" w14:textId="7D0DF6C3"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rPr>
        <w:t>Haji Ghasemi, K. (1996). </w:t>
      </w:r>
      <w:proofErr w:type="spellStart"/>
      <w:r w:rsidRPr="001111E1">
        <w:rPr>
          <w:rFonts w:asciiTheme="majorHAnsi" w:hAnsiTheme="majorHAnsi" w:cstheme="majorHAnsi"/>
          <w:i/>
          <w:iCs/>
        </w:rPr>
        <w:t>Masājed</w:t>
      </w:r>
      <w:proofErr w:type="spellEnd"/>
      <w:r w:rsidRPr="001111E1">
        <w:rPr>
          <w:rFonts w:asciiTheme="majorHAnsi" w:hAnsiTheme="majorHAnsi" w:cstheme="majorHAnsi"/>
          <w:i/>
          <w:iCs/>
        </w:rPr>
        <w:t xml:space="preserve"> e </w:t>
      </w:r>
      <w:proofErr w:type="spellStart"/>
      <w:r w:rsidRPr="001111E1">
        <w:rPr>
          <w:rFonts w:asciiTheme="majorHAnsi" w:hAnsiTheme="majorHAnsi" w:cstheme="majorHAnsi"/>
          <w:i/>
          <w:iCs/>
        </w:rPr>
        <w:t>Esfahān</w:t>
      </w:r>
      <w:proofErr w:type="spellEnd"/>
      <w:r w:rsidRPr="001111E1">
        <w:rPr>
          <w:rFonts w:asciiTheme="majorHAnsi" w:hAnsiTheme="majorHAnsi" w:cstheme="majorHAnsi"/>
        </w:rPr>
        <w:t> (</w:t>
      </w:r>
      <w:r w:rsidRPr="001111E1">
        <w:rPr>
          <w:rFonts w:asciiTheme="majorHAnsi" w:hAnsiTheme="majorHAnsi" w:cstheme="majorHAnsi"/>
          <w:rtl/>
          <w:lang w:val="en-US"/>
        </w:rPr>
        <w:t>مساجد اصفهان</w:t>
      </w:r>
      <w:r w:rsidRPr="001111E1">
        <w:rPr>
          <w:rFonts w:asciiTheme="majorHAnsi" w:hAnsiTheme="majorHAnsi" w:cstheme="majorHAnsi"/>
        </w:rPr>
        <w:t>). Tehran</w:t>
      </w:r>
      <w:r w:rsidR="00E61C2E" w:rsidRPr="001111E1">
        <w:rPr>
          <w:rFonts w:asciiTheme="majorHAnsi" w:hAnsiTheme="majorHAnsi" w:cstheme="majorHAnsi"/>
        </w:rPr>
        <w:t>, Iran</w:t>
      </w:r>
      <w:r w:rsidRPr="001111E1">
        <w:rPr>
          <w:rFonts w:asciiTheme="majorHAnsi" w:hAnsiTheme="majorHAnsi" w:cstheme="majorHAnsi"/>
        </w:rPr>
        <w:t xml:space="preserve">: Shahid </w:t>
      </w:r>
      <w:proofErr w:type="spellStart"/>
      <w:r w:rsidRPr="001111E1">
        <w:rPr>
          <w:rFonts w:asciiTheme="majorHAnsi" w:hAnsiTheme="majorHAnsi" w:cstheme="majorHAnsi"/>
        </w:rPr>
        <w:t>Beheshty</w:t>
      </w:r>
      <w:proofErr w:type="spellEnd"/>
      <w:r w:rsidRPr="001111E1">
        <w:rPr>
          <w:rFonts w:asciiTheme="majorHAnsi" w:hAnsiTheme="majorHAnsi" w:cstheme="majorHAnsi"/>
        </w:rPr>
        <w:t>.</w:t>
      </w:r>
    </w:p>
    <w:p w14:paraId="4B3BB9D5" w14:textId="58235F9A"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proofErr w:type="spellStart"/>
      <w:r w:rsidRPr="001111E1">
        <w:rPr>
          <w:rFonts w:asciiTheme="majorHAnsi" w:hAnsiTheme="majorHAnsi" w:cstheme="majorHAnsi"/>
        </w:rPr>
        <w:t>Inanici</w:t>
      </w:r>
      <w:proofErr w:type="spellEnd"/>
      <w:r w:rsidRPr="001111E1">
        <w:rPr>
          <w:rFonts w:asciiTheme="majorHAnsi" w:hAnsiTheme="majorHAnsi" w:cstheme="majorHAnsi"/>
        </w:rPr>
        <w:t>, M. N. (2006). Evaluation of high dynamic range photography as a luminance data acquisition system. </w:t>
      </w:r>
      <w:r w:rsidRPr="001111E1">
        <w:rPr>
          <w:rFonts w:asciiTheme="majorHAnsi" w:hAnsiTheme="majorHAnsi" w:cstheme="majorHAnsi"/>
          <w:i/>
          <w:iCs/>
        </w:rPr>
        <w:t>Lighting Research &amp; Technology, 38</w:t>
      </w:r>
      <w:r w:rsidRPr="001111E1">
        <w:rPr>
          <w:rFonts w:asciiTheme="majorHAnsi" w:hAnsiTheme="majorHAnsi" w:cstheme="majorHAnsi"/>
        </w:rPr>
        <w:t>(2), 123–134.</w:t>
      </w:r>
      <w:r w:rsidR="00067399" w:rsidRPr="001111E1">
        <w:rPr>
          <w:rFonts w:asciiTheme="majorHAnsi" w:hAnsiTheme="majorHAnsi" w:cstheme="majorHAnsi"/>
        </w:rPr>
        <w:t xml:space="preserve"> </w:t>
      </w:r>
      <w:r w:rsidR="00E61C2E" w:rsidRPr="001111E1">
        <w:rPr>
          <w:rFonts w:asciiTheme="majorHAnsi" w:hAnsiTheme="majorHAnsi" w:cstheme="majorHAnsi"/>
        </w:rPr>
        <w:t>doi:10.1191/1365782806li164oa</w:t>
      </w:r>
    </w:p>
    <w:p w14:paraId="4D54FCFD" w14:textId="77777777"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rPr>
        <w:t>Jacobs, A. (2007). High dynamic range imaging and its application in building research. </w:t>
      </w:r>
      <w:r w:rsidRPr="001111E1">
        <w:rPr>
          <w:rFonts w:asciiTheme="majorHAnsi" w:hAnsiTheme="majorHAnsi" w:cstheme="majorHAnsi"/>
          <w:i/>
          <w:iCs/>
        </w:rPr>
        <w:t>Advances in Building Energy Research</w:t>
      </w:r>
      <w:r w:rsidRPr="001111E1">
        <w:rPr>
          <w:rFonts w:asciiTheme="majorHAnsi" w:hAnsiTheme="majorHAnsi" w:cstheme="majorHAnsi"/>
        </w:rPr>
        <w:t xml:space="preserve">, </w:t>
      </w:r>
      <w:r w:rsidRPr="001111E1">
        <w:rPr>
          <w:rFonts w:asciiTheme="majorHAnsi" w:hAnsiTheme="majorHAnsi" w:cstheme="majorHAnsi"/>
          <w:i/>
          <w:iCs/>
        </w:rPr>
        <w:t>1</w:t>
      </w:r>
      <w:r w:rsidRPr="001111E1">
        <w:rPr>
          <w:rFonts w:asciiTheme="majorHAnsi" w:hAnsiTheme="majorHAnsi" w:cstheme="majorHAnsi"/>
        </w:rPr>
        <w:t>(1), 177-202.</w:t>
      </w:r>
    </w:p>
    <w:p w14:paraId="41079FCC" w14:textId="77777777" w:rsidR="00067399" w:rsidRPr="001111E1" w:rsidRDefault="00067399"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rPr>
        <w:t xml:space="preserve">Kumaragurubaran, V., &amp; </w:t>
      </w:r>
      <w:proofErr w:type="spellStart"/>
      <w:r w:rsidRPr="001111E1">
        <w:rPr>
          <w:rFonts w:asciiTheme="majorHAnsi" w:hAnsiTheme="majorHAnsi" w:cstheme="majorHAnsi"/>
        </w:rPr>
        <w:t>Inanici</w:t>
      </w:r>
      <w:proofErr w:type="spellEnd"/>
      <w:r w:rsidRPr="001111E1">
        <w:rPr>
          <w:rFonts w:asciiTheme="majorHAnsi" w:hAnsiTheme="majorHAnsi" w:cstheme="majorHAnsi"/>
        </w:rPr>
        <w:t xml:space="preserve">, M. (2013, August). </w:t>
      </w:r>
      <w:proofErr w:type="spellStart"/>
      <w:r w:rsidRPr="001111E1">
        <w:rPr>
          <w:rFonts w:asciiTheme="majorHAnsi" w:hAnsiTheme="majorHAnsi" w:cstheme="majorHAnsi"/>
        </w:rPr>
        <w:t>Hdrscope</w:t>
      </w:r>
      <w:proofErr w:type="spellEnd"/>
      <w:r w:rsidRPr="001111E1">
        <w:rPr>
          <w:rFonts w:asciiTheme="majorHAnsi" w:hAnsiTheme="majorHAnsi" w:cstheme="majorHAnsi"/>
        </w:rPr>
        <w:t>: high dynamic range image processing toolkit for lighting simulations and analysis. In </w:t>
      </w:r>
      <w:r w:rsidRPr="001111E1">
        <w:rPr>
          <w:rFonts w:asciiTheme="majorHAnsi" w:hAnsiTheme="majorHAnsi" w:cstheme="majorHAnsi"/>
          <w:i/>
          <w:iCs/>
        </w:rPr>
        <w:t>Proceedings of the BS2013: 13th Conference of International Building Performance Simulation Association</w:t>
      </w:r>
      <w:r w:rsidRPr="001111E1">
        <w:rPr>
          <w:rFonts w:asciiTheme="majorHAnsi" w:hAnsiTheme="majorHAnsi" w:cstheme="majorHAnsi"/>
        </w:rPr>
        <w:t> (pp. 25-28).</w:t>
      </w:r>
    </w:p>
    <w:p w14:paraId="12817633" w14:textId="4E840D17" w:rsidR="000076F8" w:rsidRPr="001111E1" w:rsidRDefault="00067399" w:rsidP="001111E1">
      <w:pPr>
        <w:pStyle w:val="EndnoteText"/>
        <w:numPr>
          <w:ilvl w:val="0"/>
          <w:numId w:val="4"/>
        </w:numPr>
        <w:spacing w:after="120"/>
        <w:ind w:left="1077" w:hanging="357"/>
        <w:rPr>
          <w:rFonts w:asciiTheme="majorHAnsi" w:hAnsiTheme="majorHAnsi" w:cstheme="majorHAnsi"/>
          <w:lang w:val="en-US"/>
        </w:rPr>
      </w:pPr>
      <w:proofErr w:type="spellStart"/>
      <w:r w:rsidRPr="001111E1">
        <w:rPr>
          <w:rFonts w:asciiTheme="majorHAnsi" w:eastAsia="Arial" w:hAnsiTheme="majorHAnsi" w:cstheme="majorHAnsi"/>
          <w:color w:val="222222"/>
          <w:highlight w:val="white"/>
        </w:rPr>
        <w:t>Panahiazar</w:t>
      </w:r>
      <w:proofErr w:type="spellEnd"/>
      <w:r w:rsidRPr="001111E1">
        <w:rPr>
          <w:rFonts w:asciiTheme="majorHAnsi" w:eastAsia="Arial" w:hAnsiTheme="majorHAnsi" w:cstheme="majorHAnsi"/>
          <w:color w:val="222222"/>
          <w:highlight w:val="white"/>
        </w:rPr>
        <w:t xml:space="preserve">, S., &amp; </w:t>
      </w:r>
      <w:proofErr w:type="spellStart"/>
      <w:r w:rsidRPr="001111E1">
        <w:rPr>
          <w:rFonts w:asciiTheme="majorHAnsi" w:eastAsia="Arial" w:hAnsiTheme="majorHAnsi" w:cstheme="majorHAnsi"/>
          <w:color w:val="222222"/>
          <w:highlight w:val="white"/>
        </w:rPr>
        <w:t>Matkan</w:t>
      </w:r>
      <w:proofErr w:type="spellEnd"/>
      <w:r w:rsidRPr="001111E1">
        <w:rPr>
          <w:rFonts w:asciiTheme="majorHAnsi" w:eastAsia="Arial" w:hAnsiTheme="majorHAnsi" w:cstheme="majorHAnsi"/>
          <w:color w:val="222222"/>
          <w:highlight w:val="white"/>
        </w:rPr>
        <w:t>, M. (2018). Qualitative and quantitative analysis of natural light in the dome of San Lorenzo, Turin. </w:t>
      </w:r>
      <w:r w:rsidRPr="001111E1">
        <w:rPr>
          <w:rFonts w:asciiTheme="majorHAnsi" w:eastAsia="Arial" w:hAnsiTheme="majorHAnsi" w:cstheme="majorHAnsi"/>
          <w:i/>
          <w:iCs/>
          <w:color w:val="222222"/>
          <w:highlight w:val="white"/>
        </w:rPr>
        <w:t>Frontiers of Architectural Research</w:t>
      </w:r>
      <w:r w:rsidRPr="001111E1">
        <w:rPr>
          <w:rFonts w:asciiTheme="majorHAnsi" w:eastAsia="Arial" w:hAnsiTheme="majorHAnsi" w:cstheme="majorHAnsi"/>
          <w:color w:val="222222"/>
          <w:highlight w:val="white"/>
        </w:rPr>
        <w:t>, </w:t>
      </w:r>
      <w:r w:rsidRPr="001111E1">
        <w:rPr>
          <w:rFonts w:asciiTheme="majorHAnsi" w:eastAsia="Arial" w:hAnsiTheme="majorHAnsi" w:cstheme="majorHAnsi"/>
          <w:i/>
          <w:iCs/>
          <w:color w:val="222222"/>
          <w:highlight w:val="white"/>
        </w:rPr>
        <w:t>7</w:t>
      </w:r>
      <w:r w:rsidRPr="001111E1">
        <w:rPr>
          <w:rFonts w:asciiTheme="majorHAnsi" w:eastAsia="Arial" w:hAnsiTheme="majorHAnsi" w:cstheme="majorHAnsi"/>
          <w:color w:val="222222"/>
          <w:highlight w:val="white"/>
        </w:rPr>
        <w:t>(1), 25-36.</w:t>
      </w:r>
      <w:r w:rsidRPr="001111E1">
        <w:rPr>
          <w:rFonts w:asciiTheme="majorHAnsi" w:eastAsia="Arial" w:hAnsiTheme="majorHAnsi" w:cstheme="majorHAnsi"/>
          <w:color w:val="222222"/>
        </w:rPr>
        <w:t xml:space="preserve"> </w:t>
      </w:r>
      <w:proofErr w:type="spellStart"/>
      <w:r w:rsidRPr="001111E1">
        <w:rPr>
          <w:rFonts w:asciiTheme="majorHAnsi" w:eastAsia="Arial" w:hAnsiTheme="majorHAnsi" w:cstheme="majorHAnsi"/>
          <w:color w:val="222222"/>
        </w:rPr>
        <w:t>doi</w:t>
      </w:r>
      <w:proofErr w:type="spellEnd"/>
      <w:r w:rsidRPr="001111E1">
        <w:rPr>
          <w:rFonts w:asciiTheme="majorHAnsi" w:eastAsia="Arial" w:hAnsiTheme="majorHAnsi" w:cstheme="majorHAnsi"/>
          <w:color w:val="222222"/>
        </w:rPr>
        <w:t>:</w:t>
      </w:r>
      <w:r w:rsidR="009E52E6">
        <w:rPr>
          <w:rFonts w:asciiTheme="majorHAnsi" w:eastAsia="Arial" w:hAnsiTheme="majorHAnsi" w:cstheme="majorHAnsi"/>
          <w:color w:val="222222"/>
        </w:rPr>
        <w:t xml:space="preserve"> </w:t>
      </w:r>
      <w:r w:rsidRPr="001111E1">
        <w:rPr>
          <w:rFonts w:asciiTheme="majorHAnsi" w:eastAsia="Arial" w:hAnsiTheme="majorHAnsi" w:cstheme="majorHAnsi"/>
          <w:color w:val="222222"/>
        </w:rPr>
        <w:t>10.1016/j.foar</w:t>
      </w:r>
      <w:r w:rsidR="000076F8" w:rsidRPr="001111E1">
        <w:rPr>
          <w:rFonts w:asciiTheme="majorHAnsi" w:eastAsia="Arial" w:hAnsiTheme="majorHAnsi" w:cstheme="majorHAnsi"/>
          <w:color w:val="222222"/>
        </w:rPr>
        <w:t>.2017.11.005</w:t>
      </w:r>
    </w:p>
    <w:p w14:paraId="0BA03F13" w14:textId="7777468B" w:rsidR="000076F8" w:rsidRPr="001111E1" w:rsidRDefault="000076F8" w:rsidP="001111E1">
      <w:pPr>
        <w:pStyle w:val="EndnoteText"/>
        <w:numPr>
          <w:ilvl w:val="0"/>
          <w:numId w:val="4"/>
        </w:numPr>
        <w:spacing w:after="120"/>
        <w:ind w:left="1077" w:hanging="357"/>
        <w:rPr>
          <w:rFonts w:asciiTheme="majorHAnsi" w:hAnsiTheme="majorHAnsi" w:cstheme="majorHAnsi"/>
          <w:lang w:val="en-US"/>
        </w:rPr>
      </w:pPr>
      <w:r w:rsidRPr="001111E1">
        <w:rPr>
          <w:rFonts w:asciiTheme="majorHAnsi" w:hAnsiTheme="majorHAnsi" w:cstheme="majorHAnsi"/>
        </w:rPr>
        <w:t xml:space="preserve">Pope, A. U. (1965). </w:t>
      </w:r>
      <w:r w:rsidRPr="001111E1">
        <w:rPr>
          <w:rFonts w:asciiTheme="majorHAnsi" w:hAnsiTheme="majorHAnsi" w:cstheme="majorHAnsi"/>
          <w:i/>
          <w:iCs/>
        </w:rPr>
        <w:t xml:space="preserve">Persian Architecture: The Triumph of Form and </w:t>
      </w:r>
      <w:proofErr w:type="spellStart"/>
      <w:r w:rsidRPr="001111E1">
        <w:rPr>
          <w:rFonts w:asciiTheme="majorHAnsi" w:hAnsiTheme="majorHAnsi" w:cstheme="majorHAnsi"/>
          <w:i/>
          <w:iCs/>
        </w:rPr>
        <w:t>Color</w:t>
      </w:r>
      <w:proofErr w:type="spellEnd"/>
      <w:r w:rsidRPr="001111E1">
        <w:rPr>
          <w:rFonts w:asciiTheme="majorHAnsi" w:hAnsiTheme="majorHAnsi" w:cstheme="majorHAnsi"/>
        </w:rPr>
        <w:t>.</w:t>
      </w:r>
      <w:r w:rsidR="00E25AF1" w:rsidRPr="001111E1">
        <w:rPr>
          <w:rFonts w:asciiTheme="majorHAnsi" w:hAnsiTheme="majorHAnsi" w:cstheme="majorHAnsi"/>
        </w:rPr>
        <w:t xml:space="preserve"> New York, USA:</w:t>
      </w:r>
      <w:r w:rsidRPr="001111E1">
        <w:rPr>
          <w:rFonts w:asciiTheme="majorHAnsi" w:hAnsiTheme="majorHAnsi" w:cstheme="majorHAnsi"/>
        </w:rPr>
        <w:t xml:space="preserve"> George Brazille.</w:t>
      </w:r>
    </w:p>
    <w:p w14:paraId="1DA07D64" w14:textId="24A26AB1" w:rsidR="000076F8" w:rsidRPr="001111E1" w:rsidRDefault="000076F8" w:rsidP="001111E1">
      <w:pPr>
        <w:pStyle w:val="ListParagraph"/>
        <w:numPr>
          <w:ilvl w:val="0"/>
          <w:numId w:val="4"/>
        </w:numPr>
        <w:spacing w:after="120"/>
        <w:ind w:left="1077" w:hanging="357"/>
        <w:rPr>
          <w:rFonts w:asciiTheme="majorHAnsi" w:eastAsia="Times New Roman" w:hAnsiTheme="majorHAnsi" w:cstheme="majorHAnsi"/>
          <w:sz w:val="20"/>
          <w:szCs w:val="20"/>
          <w:lang w:val="en-US" w:eastAsia="en-US"/>
        </w:rPr>
      </w:pPr>
      <w:r w:rsidRPr="001111E1">
        <w:rPr>
          <w:rFonts w:asciiTheme="majorHAnsi" w:eastAsia="Times New Roman" w:hAnsiTheme="majorHAnsi" w:cstheme="majorHAnsi"/>
          <w:sz w:val="20"/>
          <w:szCs w:val="20"/>
          <w:lang w:val="en-US" w:eastAsia="en-US"/>
        </w:rPr>
        <w:t>Reinhard, E., Heidrich, W., Debevec, P., Pattanaik, S., Ward, G., &amp; Myszkowski, K. (2010). </w:t>
      </w:r>
      <w:r w:rsidRPr="001111E1">
        <w:rPr>
          <w:rFonts w:asciiTheme="majorHAnsi" w:eastAsia="Times New Roman" w:hAnsiTheme="majorHAnsi" w:cstheme="majorHAnsi"/>
          <w:i/>
          <w:iCs/>
          <w:sz w:val="20"/>
          <w:szCs w:val="20"/>
          <w:lang w:val="en-US" w:eastAsia="en-US"/>
        </w:rPr>
        <w:t>High dynamic range imaging: Acquisition, display, and image-based lighting</w:t>
      </w:r>
      <w:r w:rsidRPr="001111E1">
        <w:rPr>
          <w:rFonts w:asciiTheme="majorHAnsi" w:eastAsia="Times New Roman" w:hAnsiTheme="majorHAnsi" w:cstheme="majorHAnsi"/>
          <w:sz w:val="20"/>
          <w:szCs w:val="20"/>
          <w:lang w:val="en-US" w:eastAsia="en-US"/>
        </w:rPr>
        <w:t>.</w:t>
      </w:r>
      <w:r w:rsidR="001111E1" w:rsidRPr="001111E1">
        <w:rPr>
          <w:rFonts w:asciiTheme="majorHAnsi" w:eastAsia="Times New Roman" w:hAnsiTheme="majorHAnsi" w:cstheme="majorHAnsi"/>
          <w:sz w:val="20"/>
          <w:szCs w:val="20"/>
          <w:lang w:val="en-US" w:eastAsia="en-US"/>
        </w:rPr>
        <w:t xml:space="preserve"> San Francisco, USA:</w:t>
      </w:r>
      <w:r w:rsidRPr="001111E1">
        <w:rPr>
          <w:rFonts w:asciiTheme="majorHAnsi" w:eastAsia="Times New Roman" w:hAnsiTheme="majorHAnsi" w:cstheme="majorHAnsi"/>
          <w:sz w:val="20"/>
          <w:szCs w:val="20"/>
          <w:lang w:val="en-US" w:eastAsia="en-US"/>
        </w:rPr>
        <w:t xml:space="preserve"> Morgan Kaufmann.</w:t>
      </w:r>
    </w:p>
    <w:p w14:paraId="16D4F697" w14:textId="54AECEDB" w:rsidR="00D67DBC" w:rsidRDefault="001111E1" w:rsidP="001111E1">
      <w:pPr>
        <w:pStyle w:val="EndnoteText"/>
        <w:numPr>
          <w:ilvl w:val="0"/>
          <w:numId w:val="4"/>
        </w:numPr>
        <w:spacing w:after="120"/>
        <w:ind w:left="1077" w:hanging="357"/>
        <w:rPr>
          <w:rFonts w:asciiTheme="majorHAnsi" w:hAnsiTheme="majorHAnsi" w:cstheme="majorHAnsi"/>
        </w:rPr>
      </w:pPr>
      <w:r w:rsidRPr="001111E1">
        <w:rPr>
          <w:rFonts w:asciiTheme="majorHAnsi" w:hAnsiTheme="majorHAnsi" w:cstheme="majorHAnsi"/>
        </w:rPr>
        <w:t>Trentacoste, M., Heidrich, W., Whitehead, L., Seetzen, H., &amp; Ward, G. (2007). Photometric image processing for high dynamic range displays. </w:t>
      </w:r>
      <w:r w:rsidRPr="001111E1">
        <w:rPr>
          <w:rFonts w:asciiTheme="majorHAnsi" w:hAnsiTheme="majorHAnsi" w:cstheme="majorHAnsi"/>
          <w:i/>
          <w:iCs/>
        </w:rPr>
        <w:t>Journal of Visual Communication and Image Representation</w:t>
      </w:r>
      <w:r w:rsidRPr="001111E1">
        <w:rPr>
          <w:rFonts w:asciiTheme="majorHAnsi" w:hAnsiTheme="majorHAnsi" w:cstheme="majorHAnsi"/>
        </w:rPr>
        <w:t>, </w:t>
      </w:r>
      <w:r w:rsidRPr="001111E1">
        <w:rPr>
          <w:rFonts w:asciiTheme="majorHAnsi" w:hAnsiTheme="majorHAnsi" w:cstheme="majorHAnsi"/>
          <w:i/>
          <w:iCs/>
        </w:rPr>
        <w:t>18</w:t>
      </w:r>
      <w:r w:rsidRPr="001111E1">
        <w:rPr>
          <w:rFonts w:asciiTheme="majorHAnsi" w:hAnsiTheme="majorHAnsi" w:cstheme="majorHAnsi"/>
        </w:rPr>
        <w:t xml:space="preserve">(5), 439-451. </w:t>
      </w:r>
      <w:proofErr w:type="gramStart"/>
      <w:r w:rsidRPr="001111E1">
        <w:rPr>
          <w:rFonts w:asciiTheme="majorHAnsi" w:hAnsiTheme="majorHAnsi" w:cstheme="majorHAnsi"/>
        </w:rPr>
        <w:t>doi:10.1016/j.jvcir</w:t>
      </w:r>
      <w:proofErr w:type="gramEnd"/>
      <w:r w:rsidRPr="001111E1">
        <w:rPr>
          <w:rFonts w:asciiTheme="majorHAnsi" w:hAnsiTheme="majorHAnsi" w:cstheme="majorHAnsi"/>
        </w:rPr>
        <w:t>.2007.06.006</w:t>
      </w:r>
    </w:p>
    <w:p w14:paraId="514292EE" w14:textId="77777777" w:rsidR="00D67DBC" w:rsidRDefault="00D67DBC">
      <w:pPr>
        <w:rPr>
          <w:rFonts w:asciiTheme="majorHAnsi" w:hAnsiTheme="majorHAnsi" w:cstheme="majorHAnsi"/>
          <w:sz w:val="20"/>
          <w:szCs w:val="20"/>
        </w:rPr>
      </w:pPr>
      <w:r>
        <w:rPr>
          <w:rFonts w:asciiTheme="majorHAnsi" w:hAnsiTheme="majorHAnsi" w:cstheme="majorHAnsi"/>
        </w:rPr>
        <w:br w:type="page"/>
      </w:r>
    </w:p>
    <w:p w14:paraId="3A39C106" w14:textId="18AA96FE" w:rsidR="00D67DBC" w:rsidRDefault="00D67DBC" w:rsidP="00D67DBC">
      <w:pPr>
        <w:pStyle w:val="EndnoteText"/>
        <w:spacing w:after="120"/>
        <w:ind w:left="1077"/>
        <w:rPr>
          <w:rFonts w:asciiTheme="majorHAnsi" w:hAnsiTheme="majorHAnsi" w:cstheme="majorHAnsi"/>
          <w:lang w:val="en-US"/>
        </w:rPr>
      </w:pPr>
      <w:r w:rsidRPr="00D67DBC">
        <w:rPr>
          <w:rFonts w:asciiTheme="majorHAnsi" w:hAnsiTheme="majorHAnsi" w:cstheme="majorHAnsi"/>
          <w:noProof/>
          <w:lang w:val="en-US"/>
        </w:rPr>
        <w:lastRenderedPageBreak/>
        <mc:AlternateContent>
          <mc:Choice Requires="wps">
            <w:drawing>
              <wp:anchor distT="45720" distB="45720" distL="114300" distR="114300" simplePos="0" relativeHeight="251660288" behindDoc="0" locked="0" layoutInCell="1" allowOverlap="1" wp14:anchorId="43B1D313" wp14:editId="405EE34B">
                <wp:simplePos x="0" y="0"/>
                <wp:positionH relativeFrom="margin">
                  <wp:posOffset>238125</wp:posOffset>
                </wp:positionH>
                <wp:positionV relativeFrom="paragraph">
                  <wp:posOffset>6896100</wp:posOffset>
                </wp:positionV>
                <wp:extent cx="5486400" cy="8286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28675"/>
                        </a:xfrm>
                        <a:prstGeom prst="rect">
                          <a:avLst/>
                        </a:prstGeom>
                        <a:solidFill>
                          <a:srgbClr val="FFFFFF"/>
                        </a:solidFill>
                        <a:ln w="9525">
                          <a:noFill/>
                          <a:miter lim="800000"/>
                          <a:headEnd/>
                          <a:tailEnd/>
                        </a:ln>
                      </wps:spPr>
                      <wps:txbx>
                        <w:txbxContent>
                          <w:p w14:paraId="7F4C3A91" w14:textId="77777777" w:rsidR="00D67DBC" w:rsidRPr="00D67DBC" w:rsidRDefault="00D67DBC" w:rsidP="00D67DBC">
                            <w:r w:rsidRPr="00D67DBC">
                              <w:t xml:space="preserve">Figure 1: Sheikh Lotf Allah main entrance Iwan, red arrows demonstrate the lights which are blocked by the small entrance, yellow arrow shows the light beams which get through to the interior. </w:t>
                            </w:r>
                          </w:p>
                          <w:p w14:paraId="360BE508" w14:textId="4E4CC033" w:rsidR="00D67DBC" w:rsidRDefault="00D67DBC">
                            <w:pP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1D313" id="_x0000_t202" coordsize="21600,21600" o:spt="202" path="m,l,21600r21600,l21600,xe">
                <v:stroke joinstyle="miter"/>
                <v:path gradientshapeok="t" o:connecttype="rect"/>
              </v:shapetype>
              <v:shape id="Text Box 2" o:spid="_x0000_s1026" type="#_x0000_t202" style="position:absolute;left:0;text-align:left;margin-left:18.75pt;margin-top:543pt;width:6in;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" stroked="f">
                <v:textbox>
                  <w:txbxContent>
                    <w:p w14:paraId="7F4C3A91" w14:textId="77777777" w:rsidR="00D67DBC" w:rsidRPr="00D67DBC" w:rsidRDefault="00D67DBC" w:rsidP="00D67DBC">
                      <w:r w:rsidRPr="00D67DBC">
                        <w:t xml:space="preserve">Figure 1: Sheikh Lotf Allah main entrance Iwan, red arrows demonstrate the lights which are blocked by the small entrance, yellow arrow shows the light beams which get through to the interior. </w:t>
                      </w:r>
                    </w:p>
                    <w:p w14:paraId="360BE508" w14:textId="4E4CC033" w:rsidR="00D67DBC" w:rsidRDefault="00D67DBC">
                      <w:pPr>
                        <w:rPr>
                          <w:rFonts w:hint="cs"/>
                          <w:rtl/>
                          <w:lang w:bidi="fa-IR"/>
                        </w:rPr>
                      </w:pPr>
                    </w:p>
                  </w:txbxContent>
                </v:textbox>
                <w10:wrap anchorx="margin"/>
              </v:shape>
            </w:pict>
          </mc:Fallback>
        </mc:AlternateContent>
      </w:r>
      <w:r>
        <w:rPr>
          <w:rFonts w:asciiTheme="majorHAnsi" w:hAnsiTheme="majorHAnsi" w:cstheme="majorHAnsi"/>
          <w:noProof/>
          <w:lang w:val="en-US"/>
        </w:rPr>
        <w:drawing>
          <wp:anchor distT="0" distB="0" distL="114300" distR="114300" simplePos="0" relativeHeight="251658240" behindDoc="0" locked="0" layoutInCell="1" allowOverlap="1" wp14:anchorId="5464C20B" wp14:editId="04EE9B8F">
            <wp:simplePos x="0" y="0"/>
            <wp:positionH relativeFrom="column">
              <wp:posOffset>123825</wp:posOffset>
            </wp:positionH>
            <wp:positionV relativeFrom="paragraph">
              <wp:posOffset>-38100</wp:posOffset>
            </wp:positionV>
            <wp:extent cx="5731510" cy="6804025"/>
            <wp:effectExtent l="0" t="0" r="2540" b="0"/>
            <wp:wrapNone/>
            <wp:docPr id="56114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8319" name="Picture 561148319"/>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6804025"/>
                    </a:xfrm>
                    <a:prstGeom prst="rect">
                      <a:avLst/>
                    </a:prstGeom>
                  </pic:spPr>
                </pic:pic>
              </a:graphicData>
            </a:graphic>
          </wp:anchor>
        </w:drawing>
      </w:r>
    </w:p>
    <w:p w14:paraId="636F3AA1" w14:textId="77777777" w:rsidR="00D67DBC" w:rsidRDefault="00D67DBC">
      <w:pPr>
        <w:rPr>
          <w:rFonts w:asciiTheme="majorHAnsi" w:hAnsiTheme="majorHAnsi" w:cstheme="majorHAnsi"/>
          <w:sz w:val="20"/>
          <w:szCs w:val="20"/>
          <w:lang w:val="en-US"/>
        </w:rPr>
      </w:pPr>
      <w:r>
        <w:rPr>
          <w:rFonts w:asciiTheme="majorHAnsi" w:hAnsiTheme="majorHAnsi" w:cstheme="majorHAnsi"/>
          <w:lang w:val="en-US"/>
        </w:rPr>
        <w:br w:type="page"/>
      </w:r>
    </w:p>
    <w:p w14:paraId="60F1006F" w14:textId="7D676D14"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1312" behindDoc="0" locked="0" layoutInCell="1" allowOverlap="1" wp14:anchorId="2AA5C117" wp14:editId="28CE1454">
            <wp:simplePos x="0" y="0"/>
            <wp:positionH relativeFrom="margin">
              <wp:align>right</wp:align>
            </wp:positionH>
            <wp:positionV relativeFrom="paragraph">
              <wp:posOffset>0</wp:posOffset>
            </wp:positionV>
            <wp:extent cx="5731510" cy="6040755"/>
            <wp:effectExtent l="0" t="0" r="2540" b="0"/>
            <wp:wrapNone/>
            <wp:docPr id="116059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3109" name="Picture 1160593109"/>
                    <pic:cNvPicPr/>
                  </pic:nvPicPr>
                  <pic:blipFill>
                    <a:blip r:embed="rId10" cstate="print">
                      <a:extLst>
                        <a:ext uri="{28A0092B-C50C-407E-A947-70E740481C1C}">
                          <a14:useLocalDpi xmlns:a14="http://schemas.microsoft.com/office/drawing/2010/main"/>
                        </a:ext>
                      </a:extLst>
                    </a:blip>
                    <a:stretch>
                      <a:fillRect/>
                    </a:stretch>
                  </pic:blipFill>
                  <pic:spPr>
                    <a:xfrm>
                      <a:off x="0" y="0"/>
                      <a:ext cx="5731510" cy="6040755"/>
                    </a:xfrm>
                    <a:prstGeom prst="rect">
                      <a:avLst/>
                    </a:prstGeom>
                  </pic:spPr>
                </pic:pic>
              </a:graphicData>
            </a:graphic>
          </wp:anchor>
        </w:drawing>
      </w:r>
    </w:p>
    <w:p w14:paraId="03D0903B" w14:textId="5D1AF4E2" w:rsidR="00D67DBC" w:rsidRDefault="0094088F">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81792" behindDoc="0" locked="0" layoutInCell="1" allowOverlap="1" wp14:anchorId="6E3161DC" wp14:editId="3D8F78A9">
                <wp:simplePos x="0" y="0"/>
                <wp:positionH relativeFrom="margin">
                  <wp:align>right</wp:align>
                </wp:positionH>
                <wp:positionV relativeFrom="paragraph">
                  <wp:posOffset>5998845</wp:posOffset>
                </wp:positionV>
                <wp:extent cx="5486400" cy="419100"/>
                <wp:effectExtent l="0" t="0" r="0" b="0"/>
                <wp:wrapNone/>
                <wp:docPr id="548618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57F1FD7F" w14:textId="77777777" w:rsidR="0094088F" w:rsidRPr="0094088F" w:rsidRDefault="0094088F" w:rsidP="0094088F">
                            <w:pPr>
                              <w:jc w:val="center"/>
                            </w:pPr>
                            <w:r w:rsidRPr="0094088F">
                              <w:t>Figure 2: Sources of illumination for the corridor</w:t>
                            </w:r>
                          </w:p>
                          <w:p w14:paraId="01F9AA3C" w14:textId="77777777" w:rsidR="0094088F" w:rsidRDefault="0094088F" w:rsidP="0094088F">
                            <w:pP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61DC" id="_x0000_s1027" type="#_x0000_t202" style="position:absolute;margin-left:380.8pt;margin-top:472.35pt;width:6in;height:33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WDQIAAP0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" stroked="f">
                <v:textbox>
                  <w:txbxContent>
                    <w:p w14:paraId="57F1FD7F" w14:textId="77777777" w:rsidR="0094088F" w:rsidRPr="0094088F" w:rsidRDefault="0094088F" w:rsidP="0094088F">
                      <w:pPr>
                        <w:jc w:val="center"/>
                      </w:pPr>
                      <w:r w:rsidRPr="0094088F">
                        <w:t>Figure 2: Sources of illumination for the corridor</w:t>
                      </w:r>
                    </w:p>
                    <w:p w14:paraId="01F9AA3C" w14:textId="77777777" w:rsidR="0094088F" w:rsidRDefault="0094088F" w:rsidP="0094088F">
                      <w:pP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321F7F67" w14:textId="14317249"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2336" behindDoc="0" locked="0" layoutInCell="1" allowOverlap="1" wp14:anchorId="2EC1E988" wp14:editId="69E8F363">
            <wp:simplePos x="0" y="0"/>
            <wp:positionH relativeFrom="column">
              <wp:posOffset>76200</wp:posOffset>
            </wp:positionH>
            <wp:positionV relativeFrom="paragraph">
              <wp:posOffset>-180975</wp:posOffset>
            </wp:positionV>
            <wp:extent cx="5731510" cy="6804025"/>
            <wp:effectExtent l="0" t="0" r="2540" b="0"/>
            <wp:wrapNone/>
            <wp:docPr id="7115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3910" name="Picture 71153910"/>
                    <pic:cNvPicPr/>
                  </pic:nvPicPr>
                  <pic:blipFill>
                    <a:blip r:embed="rId11" cstate="print">
                      <a:extLst>
                        <a:ext uri="{28A0092B-C50C-407E-A947-70E740481C1C}">
                          <a14:useLocalDpi xmlns:a14="http://schemas.microsoft.com/office/drawing/2010/main"/>
                        </a:ext>
                      </a:extLst>
                    </a:blip>
                    <a:stretch>
                      <a:fillRect/>
                    </a:stretch>
                  </pic:blipFill>
                  <pic:spPr>
                    <a:xfrm>
                      <a:off x="0" y="0"/>
                      <a:ext cx="5731510" cy="6804025"/>
                    </a:xfrm>
                    <a:prstGeom prst="rect">
                      <a:avLst/>
                    </a:prstGeom>
                  </pic:spPr>
                </pic:pic>
              </a:graphicData>
            </a:graphic>
          </wp:anchor>
        </w:drawing>
      </w:r>
    </w:p>
    <w:p w14:paraId="47FA2692" w14:textId="65DF9193" w:rsidR="00D67DBC" w:rsidRDefault="0094088F">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83840" behindDoc="0" locked="0" layoutInCell="1" allowOverlap="1" wp14:anchorId="4CE0956F" wp14:editId="1FC23E42">
                <wp:simplePos x="0" y="0"/>
                <wp:positionH relativeFrom="margin">
                  <wp:align>left</wp:align>
                </wp:positionH>
                <wp:positionV relativeFrom="paragraph">
                  <wp:posOffset>6503670</wp:posOffset>
                </wp:positionV>
                <wp:extent cx="5486400" cy="419100"/>
                <wp:effectExtent l="0" t="0" r="0" b="0"/>
                <wp:wrapNone/>
                <wp:docPr id="1046416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687445D6" w14:textId="77777777" w:rsidR="0094088F" w:rsidRPr="0094088F" w:rsidRDefault="0094088F" w:rsidP="0094088F">
                            <w:pPr>
                              <w:jc w:val="center"/>
                            </w:pPr>
                            <w:r w:rsidRPr="0094088F">
                              <w:t>Figure 3: First opening in the corridor</w:t>
                            </w:r>
                          </w:p>
                          <w:p w14:paraId="4653EF88" w14:textId="77777777" w:rsidR="0094088F" w:rsidRDefault="0094088F" w:rsidP="0094088F">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956F" id="_x0000_s1028" type="#_x0000_t202" style="position:absolute;margin-left:0;margin-top:512.1pt;width:6in;height:33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" stroked="f">
                <v:textbox>
                  <w:txbxContent>
                    <w:p w14:paraId="687445D6" w14:textId="77777777" w:rsidR="0094088F" w:rsidRPr="0094088F" w:rsidRDefault="0094088F" w:rsidP="0094088F">
                      <w:pPr>
                        <w:jc w:val="center"/>
                      </w:pPr>
                      <w:r w:rsidRPr="0094088F">
                        <w:t>Figure 3: First opening in the corridor</w:t>
                      </w:r>
                    </w:p>
                    <w:p w14:paraId="4653EF88" w14:textId="77777777" w:rsidR="0094088F" w:rsidRDefault="0094088F" w:rsidP="0094088F">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2C88B917" w14:textId="73ED31FE"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4384" behindDoc="0" locked="0" layoutInCell="1" allowOverlap="1" wp14:anchorId="3B37EBE1" wp14:editId="6A26B48A">
            <wp:simplePos x="0" y="0"/>
            <wp:positionH relativeFrom="column">
              <wp:posOffset>47625</wp:posOffset>
            </wp:positionH>
            <wp:positionV relativeFrom="paragraph">
              <wp:posOffset>4591050</wp:posOffset>
            </wp:positionV>
            <wp:extent cx="5731510" cy="2719705"/>
            <wp:effectExtent l="0" t="0" r="2540" b="4445"/>
            <wp:wrapNone/>
            <wp:docPr id="609394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4576" name="Picture 609394576"/>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2719705"/>
                    </a:xfrm>
                    <a:prstGeom prst="rect">
                      <a:avLst/>
                    </a:prstGeom>
                  </pic:spPr>
                </pic:pic>
              </a:graphicData>
            </a:graphic>
          </wp:anchor>
        </w:drawing>
      </w:r>
      <w:r>
        <w:rPr>
          <w:rFonts w:asciiTheme="majorHAnsi" w:hAnsiTheme="majorHAnsi" w:cstheme="majorHAnsi"/>
          <w:noProof/>
          <w:lang w:val="en-US"/>
        </w:rPr>
        <w:drawing>
          <wp:anchor distT="0" distB="0" distL="114300" distR="114300" simplePos="0" relativeHeight="251663360" behindDoc="0" locked="0" layoutInCell="1" allowOverlap="1" wp14:anchorId="4FF27C16" wp14:editId="50D26389">
            <wp:simplePos x="0" y="0"/>
            <wp:positionH relativeFrom="margin">
              <wp:align>right</wp:align>
            </wp:positionH>
            <wp:positionV relativeFrom="paragraph">
              <wp:posOffset>0</wp:posOffset>
            </wp:positionV>
            <wp:extent cx="5731510" cy="2719705"/>
            <wp:effectExtent l="0" t="0" r="2540" b="4445"/>
            <wp:wrapNone/>
            <wp:docPr id="77483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3820" name="Picture 77483820"/>
                    <pic:cNvPicPr/>
                  </pic:nvPicPr>
                  <pic:blipFill>
                    <a:blip r:embed="rId13" cstate="print">
                      <a:extLst>
                        <a:ext uri="{28A0092B-C50C-407E-A947-70E740481C1C}">
                          <a14:useLocalDpi xmlns:a14="http://schemas.microsoft.com/office/drawing/2010/main"/>
                        </a:ext>
                      </a:extLst>
                    </a:blip>
                    <a:stretch>
                      <a:fillRect/>
                    </a:stretch>
                  </pic:blipFill>
                  <pic:spPr>
                    <a:xfrm>
                      <a:off x="0" y="0"/>
                      <a:ext cx="5731510" cy="2719705"/>
                    </a:xfrm>
                    <a:prstGeom prst="rect">
                      <a:avLst/>
                    </a:prstGeom>
                  </pic:spPr>
                </pic:pic>
              </a:graphicData>
            </a:graphic>
          </wp:anchor>
        </w:drawing>
      </w:r>
    </w:p>
    <w:p w14:paraId="6DA3DE86" w14:textId="79C5B73C" w:rsidR="00D67DBC" w:rsidRDefault="0094088F">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87936" behindDoc="0" locked="0" layoutInCell="1" allowOverlap="1" wp14:anchorId="31136DD6" wp14:editId="3640CF98">
                <wp:simplePos x="0" y="0"/>
                <wp:positionH relativeFrom="margin">
                  <wp:posOffset>292735</wp:posOffset>
                </wp:positionH>
                <wp:positionV relativeFrom="paragraph">
                  <wp:posOffset>7370445</wp:posOffset>
                </wp:positionV>
                <wp:extent cx="5486400" cy="419100"/>
                <wp:effectExtent l="0" t="0" r="0" b="0"/>
                <wp:wrapNone/>
                <wp:docPr id="88116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3388D8A0" w14:textId="77777777" w:rsidR="0094088F" w:rsidRPr="0094088F" w:rsidRDefault="0094088F" w:rsidP="0094088F">
                            <w:pPr>
                              <w:jc w:val="center"/>
                            </w:pPr>
                            <w:r w:rsidRPr="0094088F">
                              <w:t xml:space="preserve">Figure 5: Last opening in the corridor facing the entrance to the dome-hall. </w:t>
                            </w:r>
                          </w:p>
                          <w:p w14:paraId="7AD212B9" w14:textId="77777777" w:rsidR="0094088F" w:rsidRDefault="0094088F" w:rsidP="0094088F">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36DD6" id="_x0000_s1029" type="#_x0000_t202" style="position:absolute;margin-left:23.05pt;margin-top:580.35pt;width:6in;height:3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" stroked="f">
                <v:textbox>
                  <w:txbxContent>
                    <w:p w14:paraId="3388D8A0" w14:textId="77777777" w:rsidR="0094088F" w:rsidRPr="0094088F" w:rsidRDefault="0094088F" w:rsidP="0094088F">
                      <w:pPr>
                        <w:jc w:val="center"/>
                      </w:pPr>
                      <w:r w:rsidRPr="0094088F">
                        <w:t xml:space="preserve">Figure 5: Last opening in the corridor facing the entrance to the dome-hall. </w:t>
                      </w:r>
                    </w:p>
                    <w:p w14:paraId="7AD212B9" w14:textId="77777777" w:rsidR="0094088F" w:rsidRDefault="0094088F" w:rsidP="0094088F">
                      <w:pPr>
                        <w:jc w:val="center"/>
                        <w:rPr>
                          <w:rFonts w:hint="cs"/>
                          <w:rtl/>
                          <w:lang w:bidi="fa-IR"/>
                        </w:rPr>
                      </w:pPr>
                    </w:p>
                  </w:txbxContent>
                </v:textbox>
                <w10:wrap anchorx="margin"/>
              </v:shape>
            </w:pict>
          </mc:Fallback>
        </mc:AlternateContent>
      </w:r>
      <w:r w:rsidRPr="00D67DBC">
        <w:rPr>
          <w:rFonts w:asciiTheme="majorHAnsi" w:hAnsiTheme="majorHAnsi" w:cstheme="majorHAnsi"/>
          <w:noProof/>
          <w:lang w:val="en-US"/>
        </w:rPr>
        <mc:AlternateContent>
          <mc:Choice Requires="wps">
            <w:drawing>
              <wp:anchor distT="45720" distB="45720" distL="114300" distR="114300" simplePos="0" relativeHeight="251685888" behindDoc="0" locked="0" layoutInCell="1" allowOverlap="1" wp14:anchorId="538C5DFB" wp14:editId="0DFC1F9A">
                <wp:simplePos x="0" y="0"/>
                <wp:positionH relativeFrom="margin">
                  <wp:align>right</wp:align>
                </wp:positionH>
                <wp:positionV relativeFrom="paragraph">
                  <wp:posOffset>2912745</wp:posOffset>
                </wp:positionV>
                <wp:extent cx="5486400" cy="419100"/>
                <wp:effectExtent l="0" t="0" r="0" b="0"/>
                <wp:wrapNone/>
                <wp:docPr id="2043676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77B9DBAC" w14:textId="77777777" w:rsidR="0094088F" w:rsidRPr="0094088F" w:rsidRDefault="0094088F" w:rsidP="0094088F">
                            <w:pPr>
                              <w:jc w:val="center"/>
                            </w:pPr>
                            <w:r w:rsidRPr="0094088F">
                              <w:t>Figure 4: Second opening in the corridor with the 45-degree bend</w:t>
                            </w:r>
                          </w:p>
                          <w:p w14:paraId="68B13788" w14:textId="77777777" w:rsidR="0094088F" w:rsidRDefault="0094088F" w:rsidP="0094088F">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C5DFB" id="_x0000_s1030" type="#_x0000_t202" style="position:absolute;margin-left:380.8pt;margin-top:229.35pt;width:6in;height:33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ePDgIAAP0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" stroked="f">
                <v:textbox>
                  <w:txbxContent>
                    <w:p w14:paraId="77B9DBAC" w14:textId="77777777" w:rsidR="0094088F" w:rsidRPr="0094088F" w:rsidRDefault="0094088F" w:rsidP="0094088F">
                      <w:pPr>
                        <w:jc w:val="center"/>
                      </w:pPr>
                      <w:r w:rsidRPr="0094088F">
                        <w:t>Figure 4: Second opening in the corridor with the 45-degree bend</w:t>
                      </w:r>
                    </w:p>
                    <w:p w14:paraId="68B13788" w14:textId="77777777" w:rsidR="0094088F" w:rsidRDefault="0094088F" w:rsidP="0094088F">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6FF3B82B" w14:textId="28F888B5"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5408" behindDoc="0" locked="0" layoutInCell="1" allowOverlap="1" wp14:anchorId="0F107667" wp14:editId="76CC03D2">
            <wp:simplePos x="0" y="0"/>
            <wp:positionH relativeFrom="margin">
              <wp:posOffset>133350</wp:posOffset>
            </wp:positionH>
            <wp:positionV relativeFrom="paragraph">
              <wp:posOffset>-266700</wp:posOffset>
            </wp:positionV>
            <wp:extent cx="5162734" cy="7867650"/>
            <wp:effectExtent l="0" t="0" r="0" b="0"/>
            <wp:wrapNone/>
            <wp:docPr id="1723436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36491" name="Picture 1723436491"/>
                    <pic:cNvPicPr/>
                  </pic:nvPicPr>
                  <pic:blipFill>
                    <a:blip r:embed="rId14" cstate="screen">
                      <a:extLst>
                        <a:ext uri="{28A0092B-C50C-407E-A947-70E740481C1C}">
                          <a14:useLocalDpi xmlns:a14="http://schemas.microsoft.com/office/drawing/2010/main"/>
                        </a:ext>
                      </a:extLst>
                    </a:blip>
                    <a:stretch>
                      <a:fillRect/>
                    </a:stretch>
                  </pic:blipFill>
                  <pic:spPr>
                    <a:xfrm>
                      <a:off x="0" y="0"/>
                      <a:ext cx="5162734" cy="7867650"/>
                    </a:xfrm>
                    <a:prstGeom prst="rect">
                      <a:avLst/>
                    </a:prstGeom>
                  </pic:spPr>
                </pic:pic>
              </a:graphicData>
            </a:graphic>
            <wp14:sizeRelH relativeFrom="margin">
              <wp14:pctWidth>0</wp14:pctWidth>
            </wp14:sizeRelH>
            <wp14:sizeRelV relativeFrom="margin">
              <wp14:pctHeight>0</wp14:pctHeight>
            </wp14:sizeRelV>
          </wp:anchor>
        </w:drawing>
      </w:r>
    </w:p>
    <w:p w14:paraId="61A160B1" w14:textId="21E289FC" w:rsidR="00D67DBC" w:rsidRDefault="0094088F">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89984" behindDoc="0" locked="0" layoutInCell="1" allowOverlap="1" wp14:anchorId="0AD43A74" wp14:editId="2B5FBD66">
                <wp:simplePos x="0" y="0"/>
                <wp:positionH relativeFrom="margin">
                  <wp:align>left</wp:align>
                </wp:positionH>
                <wp:positionV relativeFrom="paragraph">
                  <wp:posOffset>7741920</wp:posOffset>
                </wp:positionV>
                <wp:extent cx="5486400" cy="419100"/>
                <wp:effectExtent l="0" t="0" r="0" b="0"/>
                <wp:wrapNone/>
                <wp:docPr id="512035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26813FD6" w14:textId="77777777" w:rsidR="00567198" w:rsidRPr="00567198" w:rsidRDefault="00567198" w:rsidP="00567198">
                            <w:pPr>
                              <w:jc w:val="center"/>
                            </w:pPr>
                            <w:r w:rsidRPr="00567198">
                              <w:t>Figure 6: First view from the dome hall entrance</w:t>
                            </w:r>
                          </w:p>
                          <w:p w14:paraId="4DCB91A6" w14:textId="77777777" w:rsidR="0094088F" w:rsidRDefault="0094088F" w:rsidP="0094088F">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3A74" id="_x0000_s1031" type="#_x0000_t202" style="position:absolute;margin-left:0;margin-top:609.6pt;width:6in;height:33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5DgIAAP0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" stroked="f">
                <v:textbox>
                  <w:txbxContent>
                    <w:p w14:paraId="26813FD6" w14:textId="77777777" w:rsidR="00567198" w:rsidRPr="00567198" w:rsidRDefault="00567198" w:rsidP="00567198">
                      <w:pPr>
                        <w:jc w:val="center"/>
                      </w:pPr>
                      <w:r w:rsidRPr="00567198">
                        <w:t>Figure 6: First view from the dome hall entrance</w:t>
                      </w:r>
                    </w:p>
                    <w:p w14:paraId="4DCB91A6" w14:textId="77777777" w:rsidR="0094088F" w:rsidRDefault="0094088F" w:rsidP="0094088F">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46864B03" w14:textId="6CE358CF" w:rsidR="00D67DBC" w:rsidRDefault="00567198"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6432" behindDoc="0" locked="0" layoutInCell="1" allowOverlap="1" wp14:anchorId="3B472123" wp14:editId="22447601">
            <wp:simplePos x="0" y="0"/>
            <wp:positionH relativeFrom="column">
              <wp:posOffset>161925</wp:posOffset>
            </wp:positionH>
            <wp:positionV relativeFrom="paragraph">
              <wp:posOffset>0</wp:posOffset>
            </wp:positionV>
            <wp:extent cx="5317227" cy="4686300"/>
            <wp:effectExtent l="0" t="0" r="0" b="0"/>
            <wp:wrapNone/>
            <wp:docPr id="452956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56701" name="Picture 452956701"/>
                    <pic:cNvPicPr/>
                  </pic:nvPicPr>
                  <pic:blipFill>
                    <a:blip r:embed="rId15" cstate="print">
                      <a:extLst>
                        <a:ext uri="{28A0092B-C50C-407E-A947-70E740481C1C}">
                          <a14:useLocalDpi xmlns:a14="http://schemas.microsoft.com/office/drawing/2010/main"/>
                        </a:ext>
                      </a:extLst>
                    </a:blip>
                    <a:stretch>
                      <a:fillRect/>
                    </a:stretch>
                  </pic:blipFill>
                  <pic:spPr>
                    <a:xfrm>
                      <a:off x="0" y="0"/>
                      <a:ext cx="5317227" cy="4686300"/>
                    </a:xfrm>
                    <a:prstGeom prst="rect">
                      <a:avLst/>
                    </a:prstGeom>
                  </pic:spPr>
                </pic:pic>
              </a:graphicData>
            </a:graphic>
            <wp14:sizeRelH relativeFrom="margin">
              <wp14:pctWidth>0</wp14:pctWidth>
            </wp14:sizeRelH>
            <wp14:sizeRelV relativeFrom="margin">
              <wp14:pctHeight>0</wp14:pctHeight>
            </wp14:sizeRelV>
          </wp:anchor>
        </w:drawing>
      </w:r>
    </w:p>
    <w:p w14:paraId="4B8737DC" w14:textId="734CDE61" w:rsidR="00D67DBC"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94080" behindDoc="0" locked="0" layoutInCell="1" allowOverlap="1" wp14:anchorId="66FC35E2" wp14:editId="5F5CAA13">
                <wp:simplePos x="0" y="0"/>
                <wp:positionH relativeFrom="margin">
                  <wp:posOffset>47625</wp:posOffset>
                </wp:positionH>
                <wp:positionV relativeFrom="paragraph">
                  <wp:posOffset>8227695</wp:posOffset>
                </wp:positionV>
                <wp:extent cx="5486400" cy="419100"/>
                <wp:effectExtent l="0" t="0" r="0" b="0"/>
                <wp:wrapNone/>
                <wp:docPr id="933174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0343BABF" w14:textId="77777777" w:rsidR="00567198" w:rsidRPr="00567198" w:rsidRDefault="00567198" w:rsidP="00567198">
                            <w:pPr>
                              <w:jc w:val="center"/>
                            </w:pPr>
                            <w:r w:rsidRPr="00567198">
                              <w:t>Figure 8: Opening on the eastern wall of the dome hall</w:t>
                            </w:r>
                          </w:p>
                          <w:p w14:paraId="23EE8AC1"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35E2" id="_x0000_s1032" type="#_x0000_t202" style="position:absolute;margin-left:3.75pt;margin-top:647.85pt;width:6in;height:3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" stroked="f">
                <v:textbox>
                  <w:txbxContent>
                    <w:p w14:paraId="0343BABF" w14:textId="77777777" w:rsidR="00567198" w:rsidRPr="00567198" w:rsidRDefault="00567198" w:rsidP="00567198">
                      <w:pPr>
                        <w:jc w:val="center"/>
                      </w:pPr>
                      <w:r w:rsidRPr="00567198">
                        <w:t>Figure 8: Opening on the eastern wall of the dome hall</w:t>
                      </w:r>
                    </w:p>
                    <w:p w14:paraId="23EE8AC1" w14:textId="77777777" w:rsidR="00567198" w:rsidRDefault="00567198" w:rsidP="00567198">
                      <w:pPr>
                        <w:jc w:val="center"/>
                        <w:rPr>
                          <w:rFonts w:hint="cs"/>
                          <w:rtl/>
                          <w:lang w:bidi="fa-IR"/>
                        </w:rPr>
                      </w:pPr>
                    </w:p>
                  </w:txbxContent>
                </v:textbox>
                <w10:wrap anchorx="margin"/>
              </v:shape>
            </w:pict>
          </mc:Fallback>
        </mc:AlternateContent>
      </w:r>
      <w:r>
        <w:rPr>
          <w:rFonts w:asciiTheme="majorHAnsi" w:hAnsiTheme="majorHAnsi" w:cstheme="majorHAnsi"/>
          <w:noProof/>
          <w:lang w:val="en-US"/>
        </w:rPr>
        <w:drawing>
          <wp:anchor distT="0" distB="0" distL="114300" distR="114300" simplePos="0" relativeHeight="251667456" behindDoc="0" locked="0" layoutInCell="1" allowOverlap="1" wp14:anchorId="1A55A8AA" wp14:editId="1A935C31">
            <wp:simplePos x="0" y="0"/>
            <wp:positionH relativeFrom="margin">
              <wp:align>right</wp:align>
            </wp:positionH>
            <wp:positionV relativeFrom="paragraph">
              <wp:posOffset>5321935</wp:posOffset>
            </wp:positionV>
            <wp:extent cx="5731510" cy="2719705"/>
            <wp:effectExtent l="0" t="0" r="2540" b="4445"/>
            <wp:wrapNone/>
            <wp:docPr id="502190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90987" name="Picture 502190987"/>
                    <pic:cNvPicPr/>
                  </pic:nvPicPr>
                  <pic:blipFill>
                    <a:blip r:embed="rId16" cstate="print">
                      <a:extLst>
                        <a:ext uri="{28A0092B-C50C-407E-A947-70E740481C1C}">
                          <a14:useLocalDpi xmlns:a14="http://schemas.microsoft.com/office/drawing/2010/main"/>
                        </a:ext>
                      </a:extLst>
                    </a:blip>
                    <a:stretch>
                      <a:fillRect/>
                    </a:stretch>
                  </pic:blipFill>
                  <pic:spPr>
                    <a:xfrm>
                      <a:off x="0" y="0"/>
                      <a:ext cx="5731510" cy="2719705"/>
                    </a:xfrm>
                    <a:prstGeom prst="rect">
                      <a:avLst/>
                    </a:prstGeom>
                  </pic:spPr>
                </pic:pic>
              </a:graphicData>
            </a:graphic>
          </wp:anchor>
        </w:drawing>
      </w:r>
      <w:r w:rsidRPr="00D67DBC">
        <w:rPr>
          <w:rFonts w:asciiTheme="majorHAnsi" w:hAnsiTheme="majorHAnsi" w:cstheme="majorHAnsi"/>
          <w:noProof/>
          <w:lang w:val="en-US"/>
        </w:rPr>
        <mc:AlternateContent>
          <mc:Choice Requires="wps">
            <w:drawing>
              <wp:anchor distT="45720" distB="45720" distL="114300" distR="114300" simplePos="0" relativeHeight="251692032" behindDoc="0" locked="0" layoutInCell="1" allowOverlap="1" wp14:anchorId="47E86B8B" wp14:editId="3230BC7A">
                <wp:simplePos x="0" y="0"/>
                <wp:positionH relativeFrom="margin">
                  <wp:align>right</wp:align>
                </wp:positionH>
                <wp:positionV relativeFrom="paragraph">
                  <wp:posOffset>4693920</wp:posOffset>
                </wp:positionV>
                <wp:extent cx="5486400" cy="419100"/>
                <wp:effectExtent l="0" t="0" r="0" b="0"/>
                <wp:wrapNone/>
                <wp:docPr id="1693764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3685D962" w14:textId="77777777" w:rsidR="00567198" w:rsidRPr="00567198" w:rsidRDefault="00567198" w:rsidP="00567198">
                            <w:pPr>
                              <w:jc w:val="center"/>
                            </w:pPr>
                            <w:r w:rsidRPr="00567198">
                              <w:t>Figure 7: The sixteen openings perforated on the drum</w:t>
                            </w:r>
                          </w:p>
                          <w:p w14:paraId="0C16C2EB"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6B8B" id="_x0000_s1033" type="#_x0000_t202" style="position:absolute;margin-left:380.8pt;margin-top:369.6pt;width:6in;height:33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" stroked="f">
                <v:textbox>
                  <w:txbxContent>
                    <w:p w14:paraId="3685D962" w14:textId="77777777" w:rsidR="00567198" w:rsidRPr="00567198" w:rsidRDefault="00567198" w:rsidP="00567198">
                      <w:pPr>
                        <w:jc w:val="center"/>
                      </w:pPr>
                      <w:r w:rsidRPr="00567198">
                        <w:t>Figure 7: The sixteen openings perforated on the drum</w:t>
                      </w:r>
                    </w:p>
                    <w:p w14:paraId="0C16C2EB" w14:textId="77777777" w:rsidR="00567198" w:rsidRDefault="00567198" w:rsidP="00567198">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082A7608" w14:textId="67C5278C"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8480" behindDoc="0" locked="0" layoutInCell="1" allowOverlap="1" wp14:anchorId="0313524F" wp14:editId="388D2A0F">
            <wp:simplePos x="0" y="0"/>
            <wp:positionH relativeFrom="column">
              <wp:posOffset>114300</wp:posOffset>
            </wp:positionH>
            <wp:positionV relativeFrom="paragraph">
              <wp:posOffset>0</wp:posOffset>
            </wp:positionV>
            <wp:extent cx="5731510" cy="5188585"/>
            <wp:effectExtent l="0" t="0" r="2540" b="0"/>
            <wp:wrapNone/>
            <wp:docPr id="383648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48418" name="Picture 383648418"/>
                    <pic:cNvPicPr/>
                  </pic:nvPicPr>
                  <pic:blipFill>
                    <a:blip r:embed="rId17" cstate="print">
                      <a:extLst>
                        <a:ext uri="{28A0092B-C50C-407E-A947-70E740481C1C}">
                          <a14:useLocalDpi xmlns:a14="http://schemas.microsoft.com/office/drawing/2010/main"/>
                        </a:ext>
                      </a:extLst>
                    </a:blip>
                    <a:stretch>
                      <a:fillRect/>
                    </a:stretch>
                  </pic:blipFill>
                  <pic:spPr>
                    <a:xfrm>
                      <a:off x="0" y="0"/>
                      <a:ext cx="5731510" cy="5188585"/>
                    </a:xfrm>
                    <a:prstGeom prst="rect">
                      <a:avLst/>
                    </a:prstGeom>
                  </pic:spPr>
                </pic:pic>
              </a:graphicData>
            </a:graphic>
          </wp:anchor>
        </w:drawing>
      </w:r>
    </w:p>
    <w:p w14:paraId="118B0F5D" w14:textId="6520B7BB" w:rsidR="00D67DBC"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96128" behindDoc="0" locked="0" layoutInCell="1" allowOverlap="1" wp14:anchorId="33355AC6" wp14:editId="73861C92">
                <wp:simplePos x="0" y="0"/>
                <wp:positionH relativeFrom="margin">
                  <wp:posOffset>228600</wp:posOffset>
                </wp:positionH>
                <wp:positionV relativeFrom="paragraph">
                  <wp:posOffset>5303520</wp:posOffset>
                </wp:positionV>
                <wp:extent cx="5486400" cy="419100"/>
                <wp:effectExtent l="0" t="0" r="0" b="0"/>
                <wp:wrapNone/>
                <wp:docPr id="852524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320E891A" w14:textId="77777777" w:rsidR="00567198" w:rsidRPr="00567198" w:rsidRDefault="00567198" w:rsidP="00567198">
                            <w:pPr>
                              <w:jc w:val="center"/>
                            </w:pPr>
                            <w:r w:rsidRPr="00567198">
                              <w:t>Figure 9: The gigantic opening on the northern wall of the dome hall</w:t>
                            </w:r>
                          </w:p>
                          <w:p w14:paraId="4E06CC19"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5AC6" id="_x0000_s1034" type="#_x0000_t202" style="position:absolute;margin-left:18pt;margin-top:417.6pt;width:6in;height:3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4+DgIAAP0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" stroked="f">
                <v:textbox>
                  <w:txbxContent>
                    <w:p w14:paraId="320E891A" w14:textId="77777777" w:rsidR="00567198" w:rsidRPr="00567198" w:rsidRDefault="00567198" w:rsidP="00567198">
                      <w:pPr>
                        <w:jc w:val="center"/>
                      </w:pPr>
                      <w:r w:rsidRPr="00567198">
                        <w:t>Figure 9: The gigantic opening on the northern wall of the dome hall</w:t>
                      </w:r>
                    </w:p>
                    <w:p w14:paraId="4E06CC19" w14:textId="77777777" w:rsidR="00567198" w:rsidRDefault="00567198" w:rsidP="00567198">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30A5E814" w14:textId="7B1DF4A9"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69504" behindDoc="0" locked="0" layoutInCell="1" allowOverlap="1" wp14:anchorId="1B7E8C7A" wp14:editId="4917FE8C">
            <wp:simplePos x="0" y="0"/>
            <wp:positionH relativeFrom="margin">
              <wp:align>right</wp:align>
            </wp:positionH>
            <wp:positionV relativeFrom="paragraph">
              <wp:posOffset>0</wp:posOffset>
            </wp:positionV>
            <wp:extent cx="5731510" cy="7099300"/>
            <wp:effectExtent l="0" t="0" r="2540" b="6350"/>
            <wp:wrapNone/>
            <wp:docPr id="1810647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47087" name="Picture 1810647087"/>
                    <pic:cNvPicPr/>
                  </pic:nvPicPr>
                  <pic:blipFill>
                    <a:blip r:embed="rId18" cstate="print">
                      <a:extLst>
                        <a:ext uri="{28A0092B-C50C-407E-A947-70E740481C1C}">
                          <a14:useLocalDpi xmlns:a14="http://schemas.microsoft.com/office/drawing/2010/main"/>
                        </a:ext>
                      </a:extLst>
                    </a:blip>
                    <a:stretch>
                      <a:fillRect/>
                    </a:stretch>
                  </pic:blipFill>
                  <pic:spPr>
                    <a:xfrm>
                      <a:off x="0" y="0"/>
                      <a:ext cx="5731510" cy="7099300"/>
                    </a:xfrm>
                    <a:prstGeom prst="rect">
                      <a:avLst/>
                    </a:prstGeom>
                  </pic:spPr>
                </pic:pic>
              </a:graphicData>
            </a:graphic>
          </wp:anchor>
        </w:drawing>
      </w:r>
    </w:p>
    <w:p w14:paraId="473FE96F" w14:textId="0E45AC1B" w:rsidR="00D67DBC"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698176" behindDoc="0" locked="0" layoutInCell="1" allowOverlap="1" wp14:anchorId="21E84028" wp14:editId="5D7ECB1B">
                <wp:simplePos x="0" y="0"/>
                <wp:positionH relativeFrom="margin">
                  <wp:align>center</wp:align>
                </wp:positionH>
                <wp:positionV relativeFrom="paragraph">
                  <wp:posOffset>7284720</wp:posOffset>
                </wp:positionV>
                <wp:extent cx="5486400" cy="419100"/>
                <wp:effectExtent l="0" t="0" r="0" b="0"/>
                <wp:wrapNone/>
                <wp:docPr id="200577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7E81A2DE" w14:textId="77777777" w:rsidR="00567198" w:rsidRPr="00567198" w:rsidRDefault="00567198" w:rsidP="00567198">
                            <w:pPr>
                              <w:jc w:val="center"/>
                            </w:pPr>
                            <w:r w:rsidRPr="00567198">
                              <w:t>Figure 10: The path from the entrance of the mosque to Mihrab, guided by natural light</w:t>
                            </w:r>
                          </w:p>
                          <w:p w14:paraId="2DB2CC06"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84028" id="_x0000_s1035" type="#_x0000_t202" style="position:absolute;margin-left:0;margin-top:573.6pt;width:6in;height:33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DIDgIAAP0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" stroked="f">
                <v:textbox>
                  <w:txbxContent>
                    <w:p w14:paraId="7E81A2DE" w14:textId="77777777" w:rsidR="00567198" w:rsidRPr="00567198" w:rsidRDefault="00567198" w:rsidP="00567198">
                      <w:pPr>
                        <w:jc w:val="center"/>
                      </w:pPr>
                      <w:r w:rsidRPr="00567198">
                        <w:t>Figure 10: The path from the entrance of the mosque to Mihrab, guided by natural light</w:t>
                      </w:r>
                    </w:p>
                    <w:p w14:paraId="2DB2CC06" w14:textId="77777777" w:rsidR="00567198" w:rsidRDefault="00567198" w:rsidP="00567198">
                      <w:pPr>
                        <w:jc w:val="cente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33DE8841" w14:textId="698FC158"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70528" behindDoc="0" locked="0" layoutInCell="1" allowOverlap="1" wp14:anchorId="602D3732" wp14:editId="42E0E758">
            <wp:simplePos x="0" y="0"/>
            <wp:positionH relativeFrom="column">
              <wp:posOffset>180975</wp:posOffset>
            </wp:positionH>
            <wp:positionV relativeFrom="paragraph">
              <wp:posOffset>0</wp:posOffset>
            </wp:positionV>
            <wp:extent cx="5731510" cy="1167765"/>
            <wp:effectExtent l="0" t="0" r="2540" b="0"/>
            <wp:wrapNone/>
            <wp:docPr id="896183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3949" name="Picture 896183949"/>
                    <pic:cNvPicPr/>
                  </pic:nvPicPr>
                  <pic:blipFill>
                    <a:blip r:embed="rId19">
                      <a:extLst>
                        <a:ext uri="{28A0092B-C50C-407E-A947-70E740481C1C}">
                          <a14:useLocalDpi xmlns:a14="http://schemas.microsoft.com/office/drawing/2010/main"/>
                        </a:ext>
                      </a:extLst>
                    </a:blip>
                    <a:stretch>
                      <a:fillRect/>
                    </a:stretch>
                  </pic:blipFill>
                  <pic:spPr>
                    <a:xfrm>
                      <a:off x="0" y="0"/>
                      <a:ext cx="5731510" cy="1167765"/>
                    </a:xfrm>
                    <a:prstGeom prst="rect">
                      <a:avLst/>
                    </a:prstGeom>
                  </pic:spPr>
                </pic:pic>
              </a:graphicData>
            </a:graphic>
          </wp:anchor>
        </w:drawing>
      </w:r>
    </w:p>
    <w:p w14:paraId="28AD89D5" w14:textId="618B3CC5" w:rsidR="00D67DBC"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702272" behindDoc="0" locked="0" layoutInCell="1" allowOverlap="1" wp14:anchorId="35A73AFE" wp14:editId="64B7996F">
                <wp:simplePos x="0" y="0"/>
                <wp:positionH relativeFrom="margin">
                  <wp:align>center</wp:align>
                </wp:positionH>
                <wp:positionV relativeFrom="paragraph">
                  <wp:posOffset>6275070</wp:posOffset>
                </wp:positionV>
                <wp:extent cx="5486400" cy="419100"/>
                <wp:effectExtent l="0" t="0" r="0" b="0"/>
                <wp:wrapNone/>
                <wp:docPr id="176841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1490291F" w14:textId="77777777" w:rsidR="00567198" w:rsidRPr="00567198" w:rsidRDefault="00567198" w:rsidP="00567198">
                            <w:pPr>
                              <w:jc w:val="center"/>
                            </w:pPr>
                            <w:r w:rsidRPr="00567198">
                              <w:t>Figure 12: Luminance map (False Colour) and ALV of the first opening in the corridor</w:t>
                            </w:r>
                          </w:p>
                          <w:p w14:paraId="68EBD5E4"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73AFE" id="_x0000_s1036" type="#_x0000_t202" style="position:absolute;margin-left:0;margin-top:494.1pt;width:6in;height:33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ndDgIAAP4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" stroked="f">
                <v:textbox>
                  <w:txbxContent>
                    <w:p w14:paraId="1490291F" w14:textId="77777777" w:rsidR="00567198" w:rsidRPr="00567198" w:rsidRDefault="00567198" w:rsidP="00567198">
                      <w:pPr>
                        <w:jc w:val="center"/>
                      </w:pPr>
                      <w:r w:rsidRPr="00567198">
                        <w:t>Figure 12: Luminance map (False Colour) and ALV of the first opening in the corridor</w:t>
                      </w:r>
                    </w:p>
                    <w:p w14:paraId="68EBD5E4" w14:textId="77777777" w:rsidR="00567198" w:rsidRDefault="00567198" w:rsidP="00567198">
                      <w:pPr>
                        <w:jc w:val="center"/>
                        <w:rPr>
                          <w:rFonts w:hint="cs"/>
                          <w:rtl/>
                          <w:lang w:bidi="fa-IR"/>
                        </w:rPr>
                      </w:pPr>
                    </w:p>
                  </w:txbxContent>
                </v:textbox>
                <w10:wrap anchorx="margin"/>
              </v:shape>
            </w:pict>
          </mc:Fallback>
        </mc:AlternateContent>
      </w:r>
      <w:r>
        <w:rPr>
          <w:rFonts w:asciiTheme="majorHAnsi" w:hAnsiTheme="majorHAnsi" w:cstheme="majorHAnsi"/>
          <w:noProof/>
          <w:lang w:val="en-US"/>
        </w:rPr>
        <w:drawing>
          <wp:anchor distT="0" distB="0" distL="114300" distR="114300" simplePos="0" relativeHeight="251671552" behindDoc="0" locked="0" layoutInCell="1" allowOverlap="1" wp14:anchorId="11355023" wp14:editId="33223891">
            <wp:simplePos x="0" y="0"/>
            <wp:positionH relativeFrom="column">
              <wp:posOffset>123825</wp:posOffset>
            </wp:positionH>
            <wp:positionV relativeFrom="paragraph">
              <wp:posOffset>2378710</wp:posOffset>
            </wp:positionV>
            <wp:extent cx="5731510" cy="3629025"/>
            <wp:effectExtent l="0" t="0" r="2540" b="9525"/>
            <wp:wrapNone/>
            <wp:docPr id="511925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25131" name="Picture 511925131"/>
                    <pic:cNvPicPr/>
                  </pic:nvPicPr>
                  <pic:blipFill>
                    <a:blip r:embed="rId20" cstate="print">
                      <a:extLst>
                        <a:ext uri="{28A0092B-C50C-407E-A947-70E740481C1C}">
                          <a14:useLocalDpi xmlns:a14="http://schemas.microsoft.com/office/drawing/2010/main"/>
                        </a:ext>
                      </a:extLst>
                    </a:blip>
                    <a:stretch>
                      <a:fillRect/>
                    </a:stretch>
                  </pic:blipFill>
                  <pic:spPr>
                    <a:xfrm>
                      <a:off x="0" y="0"/>
                      <a:ext cx="5731510" cy="3629025"/>
                    </a:xfrm>
                    <a:prstGeom prst="rect">
                      <a:avLst/>
                    </a:prstGeom>
                  </pic:spPr>
                </pic:pic>
              </a:graphicData>
            </a:graphic>
          </wp:anchor>
        </w:drawing>
      </w:r>
      <w:r w:rsidRPr="00D67DBC">
        <w:rPr>
          <w:rFonts w:asciiTheme="majorHAnsi" w:hAnsiTheme="majorHAnsi" w:cstheme="majorHAnsi"/>
          <w:noProof/>
          <w:lang w:val="en-US"/>
        </w:rPr>
        <mc:AlternateContent>
          <mc:Choice Requires="wps">
            <w:drawing>
              <wp:anchor distT="45720" distB="45720" distL="114300" distR="114300" simplePos="0" relativeHeight="251700224" behindDoc="0" locked="0" layoutInCell="1" allowOverlap="1" wp14:anchorId="1BE0D7F2" wp14:editId="3681D4A8">
                <wp:simplePos x="0" y="0"/>
                <wp:positionH relativeFrom="margin">
                  <wp:align>right</wp:align>
                </wp:positionH>
                <wp:positionV relativeFrom="paragraph">
                  <wp:posOffset>1322070</wp:posOffset>
                </wp:positionV>
                <wp:extent cx="5486400" cy="419100"/>
                <wp:effectExtent l="0" t="0" r="0" b="0"/>
                <wp:wrapNone/>
                <wp:docPr id="986200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1C5A5964" w14:textId="77777777" w:rsidR="00567198" w:rsidRPr="00567198" w:rsidRDefault="00567198" w:rsidP="00567198">
                            <w:r w:rsidRPr="00567198">
                              <w:t>Figure 11: Sample Luminance map (centre), Sample image mask to isolate unwanted pixels for luminance analysis (right)</w:t>
                            </w:r>
                          </w:p>
                          <w:p w14:paraId="1655D033" w14:textId="77777777" w:rsidR="00567198" w:rsidRDefault="00567198" w:rsidP="00567198">
                            <w:pP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0D7F2" id="_x0000_s1037" type="#_x0000_t202" style="position:absolute;margin-left:380.8pt;margin-top:104.1pt;width:6in;height:33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" stroked="f">
                <v:textbox>
                  <w:txbxContent>
                    <w:p w14:paraId="1C5A5964" w14:textId="77777777" w:rsidR="00567198" w:rsidRPr="00567198" w:rsidRDefault="00567198" w:rsidP="00567198">
                      <w:r w:rsidRPr="00567198">
                        <w:t>Figure 11: Sample Luminance map (centre), Sample image mask to isolate unwanted pixels for luminance analysis (right)</w:t>
                      </w:r>
                    </w:p>
                    <w:p w14:paraId="1655D033" w14:textId="77777777" w:rsidR="00567198" w:rsidRDefault="00567198" w:rsidP="00567198">
                      <w:pPr>
                        <w:rPr>
                          <w:rFonts w:hint="cs"/>
                          <w:rtl/>
                          <w:lang w:bidi="fa-IR"/>
                        </w:rPr>
                      </w:pPr>
                    </w:p>
                  </w:txbxContent>
                </v:textbox>
                <w10:wrap anchorx="margin"/>
              </v:shape>
            </w:pict>
          </mc:Fallback>
        </mc:AlternateContent>
      </w:r>
      <w:r w:rsidR="00D67DBC">
        <w:rPr>
          <w:rFonts w:asciiTheme="majorHAnsi" w:hAnsiTheme="majorHAnsi" w:cstheme="majorHAnsi"/>
          <w:lang w:val="en-US"/>
        </w:rPr>
        <w:br w:type="page"/>
      </w:r>
    </w:p>
    <w:p w14:paraId="22DD107D" w14:textId="6EE5EA1A" w:rsidR="00D67DBC" w:rsidRDefault="00D67DBC" w:rsidP="00D67DBC">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72576" behindDoc="0" locked="0" layoutInCell="1" allowOverlap="1" wp14:anchorId="08E4089F" wp14:editId="0D41DF5A">
            <wp:simplePos x="0" y="0"/>
            <wp:positionH relativeFrom="margin">
              <wp:posOffset>132080</wp:posOffset>
            </wp:positionH>
            <wp:positionV relativeFrom="paragraph">
              <wp:posOffset>-219075</wp:posOffset>
            </wp:positionV>
            <wp:extent cx="5459065" cy="3409950"/>
            <wp:effectExtent l="0" t="0" r="8890" b="0"/>
            <wp:wrapNone/>
            <wp:docPr id="2106862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62123" name="Picture 2106862123"/>
                    <pic:cNvPicPr/>
                  </pic:nvPicPr>
                  <pic:blipFill>
                    <a:blip r:embed="rId21" cstate="print">
                      <a:extLst>
                        <a:ext uri="{28A0092B-C50C-407E-A947-70E740481C1C}">
                          <a14:useLocalDpi xmlns:a14="http://schemas.microsoft.com/office/drawing/2010/main"/>
                        </a:ext>
                      </a:extLst>
                    </a:blip>
                    <a:stretch>
                      <a:fillRect/>
                    </a:stretch>
                  </pic:blipFill>
                  <pic:spPr>
                    <a:xfrm>
                      <a:off x="0" y="0"/>
                      <a:ext cx="5459065" cy="3409950"/>
                    </a:xfrm>
                    <a:prstGeom prst="rect">
                      <a:avLst/>
                    </a:prstGeom>
                  </pic:spPr>
                </pic:pic>
              </a:graphicData>
            </a:graphic>
            <wp14:sizeRelH relativeFrom="margin">
              <wp14:pctWidth>0</wp14:pctWidth>
            </wp14:sizeRelH>
            <wp14:sizeRelV relativeFrom="margin">
              <wp14:pctHeight>0</wp14:pctHeight>
            </wp14:sizeRelV>
          </wp:anchor>
        </w:drawing>
      </w:r>
    </w:p>
    <w:p w14:paraId="0552DCB6" w14:textId="1224E3A9" w:rsidR="00D67DBC"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706368" behindDoc="0" locked="0" layoutInCell="1" allowOverlap="1" wp14:anchorId="7A7E4306" wp14:editId="5F303F68">
                <wp:simplePos x="0" y="0"/>
                <wp:positionH relativeFrom="margin">
                  <wp:align>center</wp:align>
                </wp:positionH>
                <wp:positionV relativeFrom="paragraph">
                  <wp:posOffset>8617585</wp:posOffset>
                </wp:positionV>
                <wp:extent cx="6153150" cy="419100"/>
                <wp:effectExtent l="0" t="0" r="0" b="0"/>
                <wp:wrapNone/>
                <wp:docPr id="2059428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19100"/>
                        </a:xfrm>
                        <a:prstGeom prst="rect">
                          <a:avLst/>
                        </a:prstGeom>
                        <a:solidFill>
                          <a:srgbClr val="FFFFFF"/>
                        </a:solidFill>
                        <a:ln w="9525">
                          <a:noFill/>
                          <a:miter lim="800000"/>
                          <a:headEnd/>
                          <a:tailEnd/>
                        </a:ln>
                      </wps:spPr>
                      <wps:txbx>
                        <w:txbxContent>
                          <w:p w14:paraId="432CC064" w14:textId="77777777" w:rsidR="00567198" w:rsidRPr="00567198" w:rsidRDefault="00567198" w:rsidP="00567198">
                            <w:pPr>
                              <w:jc w:val="center"/>
                            </w:pPr>
                            <w:r w:rsidRPr="00567198">
                              <w:t>Figure 14: Luminance map (False Colour) and ALV of different spots in the second part of the corridor</w:t>
                            </w:r>
                          </w:p>
                          <w:p w14:paraId="5500A6C1"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4306" id="_x0000_s1038" type="#_x0000_t202" style="position:absolute;margin-left:0;margin-top:678.55pt;width:484.5pt;height:33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tfEQIAAP4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" stroked="f">
                <v:textbox>
                  <w:txbxContent>
                    <w:p w14:paraId="432CC064" w14:textId="77777777" w:rsidR="00567198" w:rsidRPr="00567198" w:rsidRDefault="00567198" w:rsidP="00567198">
                      <w:pPr>
                        <w:jc w:val="center"/>
                      </w:pPr>
                      <w:r w:rsidRPr="00567198">
                        <w:t>Figure 14: Luminance map (False Colour) and ALV of different spots in the second part of the corridor</w:t>
                      </w:r>
                    </w:p>
                    <w:p w14:paraId="5500A6C1" w14:textId="77777777" w:rsidR="00567198" w:rsidRDefault="00567198" w:rsidP="00567198">
                      <w:pPr>
                        <w:jc w:val="center"/>
                        <w:rPr>
                          <w:rFonts w:hint="cs"/>
                          <w:rtl/>
                          <w:lang w:bidi="fa-IR"/>
                        </w:rPr>
                      </w:pPr>
                    </w:p>
                  </w:txbxContent>
                </v:textbox>
                <w10:wrap anchorx="margin"/>
              </v:shape>
            </w:pict>
          </mc:Fallback>
        </mc:AlternateContent>
      </w:r>
      <w:r w:rsidRPr="00D67DBC">
        <w:rPr>
          <w:rFonts w:asciiTheme="majorHAnsi" w:hAnsiTheme="majorHAnsi" w:cstheme="majorHAnsi"/>
          <w:noProof/>
          <w:lang w:val="en-US"/>
        </w:rPr>
        <mc:AlternateContent>
          <mc:Choice Requires="wps">
            <w:drawing>
              <wp:anchor distT="45720" distB="45720" distL="114300" distR="114300" simplePos="0" relativeHeight="251704320" behindDoc="0" locked="0" layoutInCell="1" allowOverlap="1" wp14:anchorId="3CA40D0E" wp14:editId="2F42E602">
                <wp:simplePos x="0" y="0"/>
                <wp:positionH relativeFrom="margin">
                  <wp:posOffset>95250</wp:posOffset>
                </wp:positionH>
                <wp:positionV relativeFrom="paragraph">
                  <wp:posOffset>3169920</wp:posOffset>
                </wp:positionV>
                <wp:extent cx="5486400" cy="419100"/>
                <wp:effectExtent l="0" t="0" r="0" b="0"/>
                <wp:wrapNone/>
                <wp:docPr id="258647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14:paraId="6085B70C" w14:textId="77777777" w:rsidR="00567198" w:rsidRPr="00567198" w:rsidRDefault="00567198" w:rsidP="00567198">
                            <w:pPr>
                              <w:jc w:val="center"/>
                            </w:pPr>
                            <w:r w:rsidRPr="00567198">
                              <w:t>Figure 13: Luminance map (False Colour) and ALV of the second opening in the corridor</w:t>
                            </w:r>
                          </w:p>
                          <w:p w14:paraId="59492524"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40D0E" id="_x0000_s1039" type="#_x0000_t202" style="position:absolute;margin-left:7.5pt;margin-top:249.6pt;width:6in;height:3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" stroked="f">
                <v:textbox>
                  <w:txbxContent>
                    <w:p w14:paraId="6085B70C" w14:textId="77777777" w:rsidR="00567198" w:rsidRPr="00567198" w:rsidRDefault="00567198" w:rsidP="00567198">
                      <w:pPr>
                        <w:jc w:val="center"/>
                      </w:pPr>
                      <w:r w:rsidRPr="00567198">
                        <w:t>Figure 13: Luminance map (False Colour) and ALV of the second opening in the corridor</w:t>
                      </w:r>
                    </w:p>
                    <w:p w14:paraId="59492524" w14:textId="77777777" w:rsidR="00567198" w:rsidRDefault="00567198" w:rsidP="00567198">
                      <w:pPr>
                        <w:jc w:val="center"/>
                        <w:rPr>
                          <w:rFonts w:hint="cs"/>
                          <w:rtl/>
                          <w:lang w:bidi="fa-IR"/>
                        </w:rPr>
                      </w:pPr>
                    </w:p>
                  </w:txbxContent>
                </v:textbox>
                <w10:wrap anchorx="margin"/>
              </v:shape>
            </w:pict>
          </mc:Fallback>
        </mc:AlternateContent>
      </w:r>
      <w:r w:rsidR="00D67DBC">
        <w:rPr>
          <w:rFonts w:asciiTheme="majorHAnsi" w:hAnsiTheme="majorHAnsi" w:cstheme="majorHAnsi"/>
          <w:noProof/>
          <w:sz w:val="20"/>
          <w:szCs w:val="20"/>
          <w:lang w:val="en-US"/>
        </w:rPr>
        <w:drawing>
          <wp:anchor distT="0" distB="0" distL="114300" distR="114300" simplePos="0" relativeHeight="251673600" behindDoc="0" locked="0" layoutInCell="1" allowOverlap="1" wp14:anchorId="78581E20" wp14:editId="6C68D861">
            <wp:simplePos x="0" y="0"/>
            <wp:positionH relativeFrom="column">
              <wp:posOffset>104775</wp:posOffset>
            </wp:positionH>
            <wp:positionV relativeFrom="paragraph">
              <wp:posOffset>3912235</wp:posOffset>
            </wp:positionV>
            <wp:extent cx="5487035" cy="4462091"/>
            <wp:effectExtent l="0" t="0" r="0" b="0"/>
            <wp:wrapNone/>
            <wp:docPr id="1329875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75300" name="Picture 1329875300"/>
                    <pic:cNvPicPr/>
                  </pic:nvPicPr>
                  <pic:blipFill>
                    <a:blip r:embed="rId22" cstate="print">
                      <a:extLst>
                        <a:ext uri="{28A0092B-C50C-407E-A947-70E740481C1C}">
                          <a14:useLocalDpi xmlns:a14="http://schemas.microsoft.com/office/drawing/2010/main"/>
                        </a:ext>
                      </a:extLst>
                    </a:blip>
                    <a:stretch>
                      <a:fillRect/>
                    </a:stretch>
                  </pic:blipFill>
                  <pic:spPr>
                    <a:xfrm>
                      <a:off x="0" y="0"/>
                      <a:ext cx="5487035" cy="4462091"/>
                    </a:xfrm>
                    <a:prstGeom prst="rect">
                      <a:avLst/>
                    </a:prstGeom>
                  </pic:spPr>
                </pic:pic>
              </a:graphicData>
            </a:graphic>
            <wp14:sizeRelH relativeFrom="margin">
              <wp14:pctWidth>0</wp14:pctWidth>
            </wp14:sizeRelH>
            <wp14:sizeRelV relativeFrom="margin">
              <wp14:pctHeight>0</wp14:pctHeight>
            </wp14:sizeRelV>
          </wp:anchor>
        </w:drawing>
      </w:r>
      <w:r w:rsidR="00D67DBC">
        <w:rPr>
          <w:rFonts w:asciiTheme="majorHAnsi" w:hAnsiTheme="majorHAnsi" w:cstheme="majorHAnsi"/>
          <w:lang w:val="en-US"/>
        </w:rPr>
        <w:br w:type="page"/>
      </w:r>
    </w:p>
    <w:p w14:paraId="647B7289" w14:textId="688286D7" w:rsidR="0094088F" w:rsidRDefault="00567198" w:rsidP="0094088F">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74624" behindDoc="0" locked="0" layoutInCell="1" allowOverlap="1" wp14:anchorId="06C2985C" wp14:editId="0A43F709">
            <wp:simplePos x="0" y="0"/>
            <wp:positionH relativeFrom="margin">
              <wp:align>right</wp:align>
            </wp:positionH>
            <wp:positionV relativeFrom="paragraph">
              <wp:posOffset>-209550</wp:posOffset>
            </wp:positionV>
            <wp:extent cx="5731510" cy="2511425"/>
            <wp:effectExtent l="0" t="0" r="2540" b="3175"/>
            <wp:wrapNone/>
            <wp:docPr id="4690759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75931" name="Picture 469075931"/>
                    <pic:cNvPicPr/>
                  </pic:nvPicPr>
                  <pic:blipFill>
                    <a:blip r:embed="rId23" cstate="print">
                      <a:extLst>
                        <a:ext uri="{28A0092B-C50C-407E-A947-70E740481C1C}">
                          <a14:useLocalDpi xmlns:a14="http://schemas.microsoft.com/office/drawing/2010/main"/>
                        </a:ext>
                      </a:extLst>
                    </a:blip>
                    <a:stretch>
                      <a:fillRect/>
                    </a:stretch>
                  </pic:blipFill>
                  <pic:spPr>
                    <a:xfrm>
                      <a:off x="0" y="0"/>
                      <a:ext cx="5731510" cy="2511425"/>
                    </a:xfrm>
                    <a:prstGeom prst="rect">
                      <a:avLst/>
                    </a:prstGeom>
                  </pic:spPr>
                </pic:pic>
              </a:graphicData>
            </a:graphic>
          </wp:anchor>
        </w:drawing>
      </w:r>
    </w:p>
    <w:p w14:paraId="641A3359" w14:textId="0BDE769E" w:rsidR="0094088F"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710464" behindDoc="0" locked="0" layoutInCell="1" allowOverlap="1" wp14:anchorId="707936B4" wp14:editId="0D6BA2AA">
                <wp:simplePos x="0" y="0"/>
                <wp:positionH relativeFrom="margin">
                  <wp:posOffset>-447675</wp:posOffset>
                </wp:positionH>
                <wp:positionV relativeFrom="paragraph">
                  <wp:posOffset>8617585</wp:posOffset>
                </wp:positionV>
                <wp:extent cx="6477000" cy="419100"/>
                <wp:effectExtent l="0" t="0" r="0" b="0"/>
                <wp:wrapNone/>
                <wp:docPr id="32198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solidFill>
                          <a:srgbClr val="FFFFFF"/>
                        </a:solidFill>
                        <a:ln w="9525">
                          <a:noFill/>
                          <a:miter lim="800000"/>
                          <a:headEnd/>
                          <a:tailEnd/>
                        </a:ln>
                      </wps:spPr>
                      <wps:txbx>
                        <w:txbxContent>
                          <w:p w14:paraId="63B78381" w14:textId="77777777" w:rsidR="00567198" w:rsidRPr="00567198" w:rsidRDefault="00567198" w:rsidP="00567198">
                            <w:pPr>
                              <w:jc w:val="center"/>
                            </w:pPr>
                            <w:r w:rsidRPr="00567198">
                              <w:t>Figure 16: Luminance map (False Colour) and ALV of the dome and pendentives. View from beneath the dome</w:t>
                            </w:r>
                          </w:p>
                          <w:p w14:paraId="383F2194"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936B4" id="_x0000_s1040" type="#_x0000_t202" style="position:absolute;margin-left:-35.25pt;margin-top:678.55pt;width:510pt;height:3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" stroked="f">
                <v:textbox>
                  <w:txbxContent>
                    <w:p w14:paraId="63B78381" w14:textId="77777777" w:rsidR="00567198" w:rsidRPr="00567198" w:rsidRDefault="00567198" w:rsidP="00567198">
                      <w:pPr>
                        <w:jc w:val="center"/>
                      </w:pPr>
                      <w:r w:rsidRPr="00567198">
                        <w:t>Figure 16: Luminance map (False Colour) and ALV of the dome and pendentives. View from beneath the dome</w:t>
                      </w:r>
                    </w:p>
                    <w:p w14:paraId="383F2194" w14:textId="77777777" w:rsidR="00567198" w:rsidRDefault="00567198" w:rsidP="00567198">
                      <w:pPr>
                        <w:jc w:val="center"/>
                        <w:rPr>
                          <w:rFonts w:hint="cs"/>
                          <w:rtl/>
                          <w:lang w:bidi="fa-IR"/>
                        </w:rPr>
                      </w:pPr>
                    </w:p>
                  </w:txbxContent>
                </v:textbox>
                <w10:wrap anchorx="margin"/>
              </v:shape>
            </w:pict>
          </mc:Fallback>
        </mc:AlternateContent>
      </w:r>
      <w:r>
        <w:rPr>
          <w:rFonts w:asciiTheme="majorHAnsi" w:hAnsiTheme="majorHAnsi" w:cstheme="majorHAnsi"/>
          <w:noProof/>
          <w:lang w:val="en-US"/>
        </w:rPr>
        <w:drawing>
          <wp:anchor distT="0" distB="0" distL="114300" distR="114300" simplePos="0" relativeHeight="251675648" behindDoc="0" locked="0" layoutInCell="1" allowOverlap="1" wp14:anchorId="2F83B9A3" wp14:editId="0BBB7A84">
            <wp:simplePos x="0" y="0"/>
            <wp:positionH relativeFrom="margin">
              <wp:posOffset>762000</wp:posOffset>
            </wp:positionH>
            <wp:positionV relativeFrom="paragraph">
              <wp:posOffset>2759710</wp:posOffset>
            </wp:positionV>
            <wp:extent cx="4091305" cy="5632910"/>
            <wp:effectExtent l="0" t="0" r="4445" b="6350"/>
            <wp:wrapNone/>
            <wp:docPr id="1430757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7245" name="Picture 1430757245"/>
                    <pic:cNvPicPr/>
                  </pic:nvPicPr>
                  <pic:blipFill>
                    <a:blip r:embed="rId24" cstate="print">
                      <a:extLst>
                        <a:ext uri="{28A0092B-C50C-407E-A947-70E740481C1C}">
                          <a14:useLocalDpi xmlns:a14="http://schemas.microsoft.com/office/drawing/2010/main"/>
                        </a:ext>
                      </a:extLst>
                    </a:blip>
                    <a:stretch>
                      <a:fillRect/>
                    </a:stretch>
                  </pic:blipFill>
                  <pic:spPr>
                    <a:xfrm>
                      <a:off x="0" y="0"/>
                      <a:ext cx="4091305" cy="5632910"/>
                    </a:xfrm>
                    <a:prstGeom prst="rect">
                      <a:avLst/>
                    </a:prstGeom>
                  </pic:spPr>
                </pic:pic>
              </a:graphicData>
            </a:graphic>
            <wp14:sizeRelH relativeFrom="margin">
              <wp14:pctWidth>0</wp14:pctWidth>
            </wp14:sizeRelH>
            <wp14:sizeRelV relativeFrom="margin">
              <wp14:pctHeight>0</wp14:pctHeight>
            </wp14:sizeRelV>
          </wp:anchor>
        </w:drawing>
      </w:r>
      <w:r w:rsidRPr="00D67DBC">
        <w:rPr>
          <w:rFonts w:asciiTheme="majorHAnsi" w:hAnsiTheme="majorHAnsi" w:cstheme="majorHAnsi"/>
          <w:noProof/>
          <w:lang w:val="en-US"/>
        </w:rPr>
        <mc:AlternateContent>
          <mc:Choice Requires="wps">
            <w:drawing>
              <wp:anchor distT="45720" distB="45720" distL="114300" distR="114300" simplePos="0" relativeHeight="251708416" behindDoc="0" locked="0" layoutInCell="1" allowOverlap="1" wp14:anchorId="792EB13F" wp14:editId="2EC81AB0">
                <wp:simplePos x="0" y="0"/>
                <wp:positionH relativeFrom="margin">
                  <wp:posOffset>-238126</wp:posOffset>
                </wp:positionH>
                <wp:positionV relativeFrom="paragraph">
                  <wp:posOffset>2292985</wp:posOffset>
                </wp:positionV>
                <wp:extent cx="6315075" cy="419100"/>
                <wp:effectExtent l="0" t="0" r="9525" b="0"/>
                <wp:wrapNone/>
                <wp:docPr id="200212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19100"/>
                        </a:xfrm>
                        <a:prstGeom prst="rect">
                          <a:avLst/>
                        </a:prstGeom>
                        <a:solidFill>
                          <a:srgbClr val="FFFFFF"/>
                        </a:solidFill>
                        <a:ln w="9525">
                          <a:noFill/>
                          <a:miter lim="800000"/>
                          <a:headEnd/>
                          <a:tailEnd/>
                        </a:ln>
                      </wps:spPr>
                      <wps:txbx>
                        <w:txbxContent>
                          <w:p w14:paraId="4DB49DFD" w14:textId="77777777" w:rsidR="00567198" w:rsidRPr="00567198" w:rsidRDefault="00567198" w:rsidP="00567198">
                            <w:pPr>
                              <w:jc w:val="center"/>
                            </w:pPr>
                            <w:r w:rsidRPr="00567198">
                              <w:t>Figure 15: Luminance map (False Colour) and ALV of the dome hall, first view from the dome hall entrance</w:t>
                            </w:r>
                          </w:p>
                          <w:p w14:paraId="6CEC2035"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EB13F" id="_x0000_s1041" type="#_x0000_t202" style="position:absolute;margin-left:-18.75pt;margin-top:180.55pt;width:497.25pt;height:3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" stroked="f">
                <v:textbox>
                  <w:txbxContent>
                    <w:p w14:paraId="4DB49DFD" w14:textId="77777777" w:rsidR="00567198" w:rsidRPr="00567198" w:rsidRDefault="00567198" w:rsidP="00567198">
                      <w:pPr>
                        <w:jc w:val="center"/>
                      </w:pPr>
                      <w:r w:rsidRPr="00567198">
                        <w:t>Figure 15: Luminance map (False Colour) and ALV of the dome hall, first view from the dome hall entrance</w:t>
                      </w:r>
                    </w:p>
                    <w:p w14:paraId="6CEC2035" w14:textId="77777777" w:rsidR="00567198" w:rsidRDefault="00567198" w:rsidP="00567198">
                      <w:pPr>
                        <w:jc w:val="center"/>
                        <w:rPr>
                          <w:rFonts w:hint="cs"/>
                          <w:rtl/>
                          <w:lang w:bidi="fa-IR"/>
                        </w:rPr>
                      </w:pPr>
                    </w:p>
                  </w:txbxContent>
                </v:textbox>
                <w10:wrap anchorx="margin"/>
              </v:shape>
            </w:pict>
          </mc:Fallback>
        </mc:AlternateContent>
      </w:r>
      <w:r w:rsidR="0094088F">
        <w:rPr>
          <w:rFonts w:asciiTheme="majorHAnsi" w:hAnsiTheme="majorHAnsi" w:cstheme="majorHAnsi"/>
          <w:lang w:val="en-US"/>
        </w:rPr>
        <w:br w:type="page"/>
      </w:r>
    </w:p>
    <w:p w14:paraId="492C74BC" w14:textId="1D7A7063" w:rsidR="0094088F" w:rsidRDefault="0094088F" w:rsidP="0094088F">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76672" behindDoc="0" locked="0" layoutInCell="1" allowOverlap="1" wp14:anchorId="71DC3BEA" wp14:editId="49316007">
            <wp:simplePos x="0" y="0"/>
            <wp:positionH relativeFrom="margin">
              <wp:align>center</wp:align>
            </wp:positionH>
            <wp:positionV relativeFrom="paragraph">
              <wp:posOffset>-361950</wp:posOffset>
            </wp:positionV>
            <wp:extent cx="4535170" cy="8863330"/>
            <wp:effectExtent l="0" t="0" r="0" b="0"/>
            <wp:wrapNone/>
            <wp:docPr id="998493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93103" name="Picture 998493103"/>
                    <pic:cNvPicPr/>
                  </pic:nvPicPr>
                  <pic:blipFill>
                    <a:blip r:embed="rId25" cstate="print">
                      <a:extLst>
                        <a:ext uri="{28A0092B-C50C-407E-A947-70E740481C1C}">
                          <a14:useLocalDpi xmlns:a14="http://schemas.microsoft.com/office/drawing/2010/main"/>
                        </a:ext>
                      </a:extLst>
                    </a:blip>
                    <a:stretch>
                      <a:fillRect/>
                    </a:stretch>
                  </pic:blipFill>
                  <pic:spPr>
                    <a:xfrm>
                      <a:off x="0" y="0"/>
                      <a:ext cx="4535170" cy="8863330"/>
                    </a:xfrm>
                    <a:prstGeom prst="rect">
                      <a:avLst/>
                    </a:prstGeom>
                  </pic:spPr>
                </pic:pic>
              </a:graphicData>
            </a:graphic>
          </wp:anchor>
        </w:drawing>
      </w:r>
    </w:p>
    <w:p w14:paraId="7D36572F" w14:textId="4CDA41D5" w:rsidR="0094088F"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712512" behindDoc="0" locked="0" layoutInCell="1" allowOverlap="1" wp14:anchorId="6C1C759F" wp14:editId="55480B9F">
                <wp:simplePos x="0" y="0"/>
                <wp:positionH relativeFrom="margin">
                  <wp:align>center</wp:align>
                </wp:positionH>
                <wp:positionV relativeFrom="paragraph">
                  <wp:posOffset>8456295</wp:posOffset>
                </wp:positionV>
                <wp:extent cx="6477000" cy="419100"/>
                <wp:effectExtent l="0" t="0" r="0" b="0"/>
                <wp:wrapNone/>
                <wp:docPr id="1569645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solidFill>
                          <a:srgbClr val="FFFFFF"/>
                        </a:solidFill>
                        <a:ln w="9525">
                          <a:noFill/>
                          <a:miter lim="800000"/>
                          <a:headEnd/>
                          <a:tailEnd/>
                        </a:ln>
                      </wps:spPr>
                      <wps:txbx>
                        <w:txbxContent>
                          <w:p w14:paraId="0F43C073" w14:textId="77777777" w:rsidR="00567198" w:rsidRPr="00567198" w:rsidRDefault="00567198" w:rsidP="00567198">
                            <w:pPr>
                              <w:jc w:val="center"/>
                            </w:pPr>
                            <w:r w:rsidRPr="00567198">
                              <w:t>Figure 17: ALV of each of the sixteen openings on the drum</w:t>
                            </w:r>
                          </w:p>
                          <w:p w14:paraId="49652903"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C759F" id="_x0000_s1042" type="#_x0000_t202" style="position:absolute;margin-left:0;margin-top:665.85pt;width:510pt;height:33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" stroked="f">
                <v:textbox>
                  <w:txbxContent>
                    <w:p w14:paraId="0F43C073" w14:textId="77777777" w:rsidR="00567198" w:rsidRPr="00567198" w:rsidRDefault="00567198" w:rsidP="00567198">
                      <w:pPr>
                        <w:jc w:val="center"/>
                      </w:pPr>
                      <w:r w:rsidRPr="00567198">
                        <w:t>Figure 17: ALV of each of the sixteen openings on the drum</w:t>
                      </w:r>
                    </w:p>
                    <w:p w14:paraId="49652903" w14:textId="77777777" w:rsidR="00567198" w:rsidRDefault="00567198" w:rsidP="00567198">
                      <w:pPr>
                        <w:jc w:val="center"/>
                        <w:rPr>
                          <w:rFonts w:hint="cs"/>
                          <w:rtl/>
                          <w:lang w:bidi="fa-IR"/>
                        </w:rPr>
                      </w:pPr>
                    </w:p>
                  </w:txbxContent>
                </v:textbox>
                <w10:wrap anchorx="margin"/>
              </v:shape>
            </w:pict>
          </mc:Fallback>
        </mc:AlternateContent>
      </w:r>
      <w:r w:rsidR="0094088F">
        <w:rPr>
          <w:rFonts w:asciiTheme="majorHAnsi" w:hAnsiTheme="majorHAnsi" w:cstheme="majorHAnsi"/>
          <w:lang w:val="en-US"/>
        </w:rPr>
        <w:br w:type="page"/>
      </w:r>
    </w:p>
    <w:p w14:paraId="4FE84A62" w14:textId="78F31BE7" w:rsidR="0094088F" w:rsidRDefault="0094088F" w:rsidP="0094088F">
      <w:pPr>
        <w:pStyle w:val="EndnoteText"/>
        <w:spacing w:after="120"/>
        <w:ind w:left="1077"/>
        <w:rPr>
          <w:rFonts w:asciiTheme="majorHAnsi" w:hAnsiTheme="majorHAnsi" w:cstheme="majorHAnsi"/>
          <w:lang w:val="en-US"/>
        </w:rPr>
      </w:pPr>
      <w:r>
        <w:rPr>
          <w:rFonts w:asciiTheme="majorHAnsi" w:hAnsiTheme="majorHAnsi" w:cstheme="majorHAnsi"/>
          <w:noProof/>
          <w:lang w:val="en-US"/>
        </w:rPr>
        <w:lastRenderedPageBreak/>
        <w:drawing>
          <wp:anchor distT="0" distB="0" distL="114300" distR="114300" simplePos="0" relativeHeight="251678720" behindDoc="0" locked="0" layoutInCell="1" allowOverlap="1" wp14:anchorId="0BAEBEB1" wp14:editId="6C02F9AD">
            <wp:simplePos x="0" y="0"/>
            <wp:positionH relativeFrom="column">
              <wp:posOffset>38100</wp:posOffset>
            </wp:positionH>
            <wp:positionV relativeFrom="paragraph">
              <wp:posOffset>3848100</wp:posOffset>
            </wp:positionV>
            <wp:extent cx="5731510" cy="4631690"/>
            <wp:effectExtent l="0" t="0" r="2540" b="0"/>
            <wp:wrapNone/>
            <wp:docPr id="9474243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4382" name="Picture 947424382"/>
                    <pic:cNvPicPr/>
                  </pic:nvPicPr>
                  <pic:blipFill>
                    <a:blip r:embed="rId26" cstate="print">
                      <a:extLst>
                        <a:ext uri="{28A0092B-C50C-407E-A947-70E740481C1C}">
                          <a14:useLocalDpi xmlns:a14="http://schemas.microsoft.com/office/drawing/2010/main"/>
                        </a:ext>
                      </a:extLst>
                    </a:blip>
                    <a:stretch>
                      <a:fillRect/>
                    </a:stretch>
                  </pic:blipFill>
                  <pic:spPr>
                    <a:xfrm>
                      <a:off x="0" y="0"/>
                      <a:ext cx="5731510" cy="4631690"/>
                    </a:xfrm>
                    <a:prstGeom prst="rect">
                      <a:avLst/>
                    </a:prstGeom>
                  </pic:spPr>
                </pic:pic>
              </a:graphicData>
            </a:graphic>
          </wp:anchor>
        </w:drawing>
      </w:r>
      <w:r>
        <w:rPr>
          <w:rFonts w:asciiTheme="majorHAnsi" w:hAnsiTheme="majorHAnsi" w:cstheme="majorHAnsi"/>
          <w:noProof/>
          <w:lang w:val="en-US"/>
        </w:rPr>
        <w:drawing>
          <wp:anchor distT="0" distB="0" distL="114300" distR="114300" simplePos="0" relativeHeight="251677696" behindDoc="0" locked="0" layoutInCell="1" allowOverlap="1" wp14:anchorId="669AE32D" wp14:editId="696F404F">
            <wp:simplePos x="0" y="0"/>
            <wp:positionH relativeFrom="column">
              <wp:posOffset>142875</wp:posOffset>
            </wp:positionH>
            <wp:positionV relativeFrom="paragraph">
              <wp:posOffset>133350</wp:posOffset>
            </wp:positionV>
            <wp:extent cx="5236464" cy="2609088"/>
            <wp:effectExtent l="0" t="0" r="2540" b="1270"/>
            <wp:wrapNone/>
            <wp:docPr id="2763983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98384" name="Picture 276398384"/>
                    <pic:cNvPicPr/>
                  </pic:nvPicPr>
                  <pic:blipFill>
                    <a:blip r:embed="rId27" cstate="print">
                      <a:extLst>
                        <a:ext uri="{28A0092B-C50C-407E-A947-70E740481C1C}">
                          <a14:useLocalDpi xmlns:a14="http://schemas.microsoft.com/office/drawing/2010/main"/>
                        </a:ext>
                      </a:extLst>
                    </a:blip>
                    <a:stretch>
                      <a:fillRect/>
                    </a:stretch>
                  </pic:blipFill>
                  <pic:spPr>
                    <a:xfrm>
                      <a:off x="0" y="0"/>
                      <a:ext cx="5236464" cy="2609088"/>
                    </a:xfrm>
                    <a:prstGeom prst="rect">
                      <a:avLst/>
                    </a:prstGeom>
                  </pic:spPr>
                </pic:pic>
              </a:graphicData>
            </a:graphic>
          </wp:anchor>
        </w:drawing>
      </w:r>
    </w:p>
    <w:p w14:paraId="21825D3D" w14:textId="068A24B1" w:rsidR="0094088F" w:rsidRDefault="00567198">
      <w:pPr>
        <w:rPr>
          <w:rFonts w:asciiTheme="majorHAnsi" w:hAnsiTheme="majorHAnsi" w:cstheme="majorHAnsi"/>
          <w:sz w:val="20"/>
          <w:szCs w:val="20"/>
          <w:lang w:val="en-US"/>
        </w:rPr>
      </w:pPr>
      <w:r w:rsidRPr="00D67DBC">
        <w:rPr>
          <w:rFonts w:asciiTheme="majorHAnsi" w:hAnsiTheme="majorHAnsi" w:cstheme="majorHAnsi"/>
          <w:noProof/>
          <w:lang w:val="en-US"/>
        </w:rPr>
        <mc:AlternateContent>
          <mc:Choice Requires="wps">
            <w:drawing>
              <wp:anchor distT="45720" distB="45720" distL="114300" distR="114300" simplePos="0" relativeHeight="251716608" behindDoc="0" locked="0" layoutInCell="1" allowOverlap="1" wp14:anchorId="7CAE58DD" wp14:editId="04A35EEE">
                <wp:simplePos x="0" y="0"/>
                <wp:positionH relativeFrom="margin">
                  <wp:posOffset>-571500</wp:posOffset>
                </wp:positionH>
                <wp:positionV relativeFrom="paragraph">
                  <wp:posOffset>8370570</wp:posOffset>
                </wp:positionV>
                <wp:extent cx="6477000" cy="419100"/>
                <wp:effectExtent l="0" t="0" r="0" b="0"/>
                <wp:wrapNone/>
                <wp:docPr id="2083203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solidFill>
                          <a:srgbClr val="FFFFFF"/>
                        </a:solidFill>
                        <a:ln w="9525">
                          <a:noFill/>
                          <a:miter lim="800000"/>
                          <a:headEnd/>
                          <a:tailEnd/>
                        </a:ln>
                      </wps:spPr>
                      <wps:txbx>
                        <w:txbxContent>
                          <w:p w14:paraId="278B806F" w14:textId="77777777" w:rsidR="00567198" w:rsidRPr="00567198" w:rsidRDefault="00567198" w:rsidP="00567198">
                            <w:pPr>
                              <w:jc w:val="center"/>
                            </w:pPr>
                            <w:r w:rsidRPr="00567198">
                              <w:t xml:space="preserve">Figure 19: Luminance map (False Colour) and ALV of all four sides of the dome hall. </w:t>
                            </w:r>
                          </w:p>
                          <w:p w14:paraId="66BCF041"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58DD" id="_x0000_s1043" type="#_x0000_t202" style="position:absolute;margin-left:-45pt;margin-top:659.1pt;width:510pt;height:3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" stroked="f">
                <v:textbox>
                  <w:txbxContent>
                    <w:p w14:paraId="278B806F" w14:textId="77777777" w:rsidR="00567198" w:rsidRPr="00567198" w:rsidRDefault="00567198" w:rsidP="00567198">
                      <w:pPr>
                        <w:jc w:val="center"/>
                      </w:pPr>
                      <w:r w:rsidRPr="00567198">
                        <w:t xml:space="preserve">Figure 19: Luminance map (False Colour) and ALV of all four sides of the dome hall. </w:t>
                      </w:r>
                    </w:p>
                    <w:p w14:paraId="66BCF041" w14:textId="77777777" w:rsidR="00567198" w:rsidRDefault="00567198" w:rsidP="00567198">
                      <w:pPr>
                        <w:jc w:val="center"/>
                        <w:rPr>
                          <w:rFonts w:hint="cs"/>
                          <w:rtl/>
                          <w:lang w:bidi="fa-IR"/>
                        </w:rPr>
                      </w:pPr>
                    </w:p>
                  </w:txbxContent>
                </v:textbox>
                <w10:wrap anchorx="margin"/>
              </v:shape>
            </w:pict>
          </mc:Fallback>
        </mc:AlternateContent>
      </w:r>
      <w:r w:rsidRPr="00D67DBC">
        <w:rPr>
          <w:rFonts w:asciiTheme="majorHAnsi" w:hAnsiTheme="majorHAnsi" w:cstheme="majorHAnsi"/>
          <w:noProof/>
          <w:lang w:val="en-US"/>
        </w:rPr>
        <mc:AlternateContent>
          <mc:Choice Requires="wps">
            <w:drawing>
              <wp:anchor distT="45720" distB="45720" distL="114300" distR="114300" simplePos="0" relativeHeight="251714560" behindDoc="0" locked="0" layoutInCell="1" allowOverlap="1" wp14:anchorId="3E4D6BE4" wp14:editId="22FEA743">
                <wp:simplePos x="0" y="0"/>
                <wp:positionH relativeFrom="margin">
                  <wp:posOffset>-457200</wp:posOffset>
                </wp:positionH>
                <wp:positionV relativeFrom="paragraph">
                  <wp:posOffset>2817495</wp:posOffset>
                </wp:positionV>
                <wp:extent cx="6477000" cy="419100"/>
                <wp:effectExtent l="0" t="0" r="0" b="0"/>
                <wp:wrapNone/>
                <wp:docPr id="1876968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solidFill>
                          <a:srgbClr val="FFFFFF"/>
                        </a:solidFill>
                        <a:ln w="9525">
                          <a:noFill/>
                          <a:miter lim="800000"/>
                          <a:headEnd/>
                          <a:tailEnd/>
                        </a:ln>
                      </wps:spPr>
                      <wps:txbx>
                        <w:txbxContent>
                          <w:p w14:paraId="6B016A79" w14:textId="77777777" w:rsidR="00567198" w:rsidRPr="00567198" w:rsidRDefault="00567198" w:rsidP="00567198">
                            <w:pPr>
                              <w:jc w:val="center"/>
                            </w:pPr>
                            <w:r w:rsidRPr="00567198">
                              <w:t>Figure 18: ALV of each opening on the drum as a graph. Data from figure 17</w:t>
                            </w:r>
                          </w:p>
                          <w:p w14:paraId="13A3EF4F"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6BE4" id="_x0000_s1044" type="#_x0000_t202" style="position:absolute;margin-left:-36pt;margin-top:221.85pt;width:510pt;height:33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" stroked="f">
                <v:textbox>
                  <w:txbxContent>
                    <w:p w14:paraId="6B016A79" w14:textId="77777777" w:rsidR="00567198" w:rsidRPr="00567198" w:rsidRDefault="00567198" w:rsidP="00567198">
                      <w:pPr>
                        <w:jc w:val="center"/>
                      </w:pPr>
                      <w:r w:rsidRPr="00567198">
                        <w:t>Figure 18: ALV of each opening on the drum as a graph. Data from figure 17</w:t>
                      </w:r>
                    </w:p>
                    <w:p w14:paraId="13A3EF4F" w14:textId="77777777" w:rsidR="00567198" w:rsidRDefault="00567198" w:rsidP="00567198">
                      <w:pPr>
                        <w:jc w:val="center"/>
                        <w:rPr>
                          <w:rFonts w:hint="cs"/>
                          <w:rtl/>
                          <w:lang w:bidi="fa-IR"/>
                        </w:rPr>
                      </w:pPr>
                    </w:p>
                  </w:txbxContent>
                </v:textbox>
                <w10:wrap anchorx="margin"/>
              </v:shape>
            </w:pict>
          </mc:Fallback>
        </mc:AlternateContent>
      </w:r>
      <w:r w:rsidR="0094088F">
        <w:rPr>
          <w:rFonts w:asciiTheme="majorHAnsi" w:hAnsiTheme="majorHAnsi" w:cstheme="majorHAnsi"/>
          <w:lang w:val="en-US"/>
        </w:rPr>
        <w:br w:type="page"/>
      </w:r>
    </w:p>
    <w:p w14:paraId="1276F71F" w14:textId="13D8D37E" w:rsidR="000076F8" w:rsidRPr="001111E1" w:rsidRDefault="00567198" w:rsidP="0094088F">
      <w:pPr>
        <w:pStyle w:val="EndnoteText"/>
        <w:spacing w:after="120"/>
        <w:ind w:left="1077"/>
        <w:rPr>
          <w:rFonts w:asciiTheme="majorHAnsi" w:hAnsiTheme="majorHAnsi" w:cstheme="majorHAnsi"/>
          <w:lang w:val="en-US"/>
        </w:rPr>
      </w:pPr>
      <w:r w:rsidRPr="00D67DBC">
        <w:rPr>
          <w:rFonts w:asciiTheme="majorHAnsi" w:hAnsiTheme="majorHAnsi" w:cstheme="majorHAnsi"/>
          <w:noProof/>
          <w:lang w:val="en-US"/>
        </w:rPr>
        <w:lastRenderedPageBreak/>
        <mc:AlternateContent>
          <mc:Choice Requires="wps">
            <w:drawing>
              <wp:anchor distT="45720" distB="45720" distL="114300" distR="114300" simplePos="0" relativeHeight="251718656" behindDoc="0" locked="0" layoutInCell="1" allowOverlap="1" wp14:anchorId="00365461" wp14:editId="7010D33B">
                <wp:simplePos x="0" y="0"/>
                <wp:positionH relativeFrom="margin">
                  <wp:posOffset>-552450</wp:posOffset>
                </wp:positionH>
                <wp:positionV relativeFrom="paragraph">
                  <wp:posOffset>7103745</wp:posOffset>
                </wp:positionV>
                <wp:extent cx="6477000" cy="419100"/>
                <wp:effectExtent l="0" t="0" r="0" b="0"/>
                <wp:wrapNone/>
                <wp:docPr id="1974208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solidFill>
                          <a:srgbClr val="FFFFFF"/>
                        </a:solidFill>
                        <a:ln w="9525">
                          <a:noFill/>
                          <a:miter lim="800000"/>
                          <a:headEnd/>
                          <a:tailEnd/>
                        </a:ln>
                      </wps:spPr>
                      <wps:txbx>
                        <w:txbxContent>
                          <w:p w14:paraId="269C8370" w14:textId="77777777" w:rsidR="00567198" w:rsidRPr="00567198" w:rsidRDefault="00567198" w:rsidP="00567198">
                            <w:pPr>
                              <w:jc w:val="center"/>
                            </w:pPr>
                            <w:r w:rsidRPr="00567198">
                              <w:t>Figure 20: Luminance map (False Colour) and ALV of different spots in the view towards Mihrab</w:t>
                            </w:r>
                          </w:p>
                          <w:p w14:paraId="698EB183" w14:textId="77777777" w:rsidR="00567198" w:rsidRDefault="00567198" w:rsidP="00567198">
                            <w:pPr>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5461" id="_x0000_s1045" type="#_x0000_t202" style="position:absolute;left:0;text-align:left;margin-left:-43.5pt;margin-top:559.35pt;width:510pt;height:3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LsEQIAAP4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" stroked="f">
                <v:textbox>
                  <w:txbxContent>
                    <w:p w14:paraId="269C8370" w14:textId="77777777" w:rsidR="00567198" w:rsidRPr="00567198" w:rsidRDefault="00567198" w:rsidP="00567198">
                      <w:pPr>
                        <w:jc w:val="center"/>
                      </w:pPr>
                      <w:r w:rsidRPr="00567198">
                        <w:t>Figure 20: Luminance map (False Colour) and ALV of different spots in the view towards Mihrab</w:t>
                      </w:r>
                    </w:p>
                    <w:p w14:paraId="698EB183" w14:textId="77777777" w:rsidR="00567198" w:rsidRDefault="00567198" w:rsidP="00567198">
                      <w:pPr>
                        <w:jc w:val="center"/>
                        <w:rPr>
                          <w:rFonts w:hint="cs"/>
                          <w:rtl/>
                          <w:lang w:bidi="fa-IR"/>
                        </w:rPr>
                      </w:pPr>
                    </w:p>
                  </w:txbxContent>
                </v:textbox>
                <w10:wrap anchorx="margin"/>
              </v:shape>
            </w:pict>
          </mc:Fallback>
        </mc:AlternateContent>
      </w:r>
      <w:r w:rsidR="0094088F">
        <w:rPr>
          <w:rFonts w:asciiTheme="majorHAnsi" w:hAnsiTheme="majorHAnsi" w:cstheme="majorHAnsi"/>
          <w:noProof/>
          <w:lang w:val="en-US"/>
        </w:rPr>
        <w:drawing>
          <wp:anchor distT="0" distB="0" distL="114300" distR="114300" simplePos="0" relativeHeight="251679744" behindDoc="0" locked="0" layoutInCell="1" allowOverlap="1" wp14:anchorId="31E93E68" wp14:editId="28F2107C">
            <wp:simplePos x="0" y="0"/>
            <wp:positionH relativeFrom="column">
              <wp:posOffset>-38100</wp:posOffset>
            </wp:positionH>
            <wp:positionV relativeFrom="paragraph">
              <wp:posOffset>342900</wp:posOffset>
            </wp:positionV>
            <wp:extent cx="5731510" cy="6447790"/>
            <wp:effectExtent l="0" t="0" r="2540" b="0"/>
            <wp:wrapNone/>
            <wp:docPr id="21474614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61498" name="Picture 2147461498"/>
                    <pic:cNvPicPr/>
                  </pic:nvPicPr>
                  <pic:blipFill>
                    <a:blip r:embed="rId28" cstate="print">
                      <a:extLst>
                        <a:ext uri="{28A0092B-C50C-407E-A947-70E740481C1C}">
                          <a14:useLocalDpi xmlns:a14="http://schemas.microsoft.com/office/drawing/2010/main"/>
                        </a:ext>
                      </a:extLst>
                    </a:blip>
                    <a:stretch>
                      <a:fillRect/>
                    </a:stretch>
                  </pic:blipFill>
                  <pic:spPr>
                    <a:xfrm>
                      <a:off x="0" y="0"/>
                      <a:ext cx="5731510" cy="6447790"/>
                    </a:xfrm>
                    <a:prstGeom prst="rect">
                      <a:avLst/>
                    </a:prstGeom>
                  </pic:spPr>
                </pic:pic>
              </a:graphicData>
            </a:graphic>
          </wp:anchor>
        </w:drawing>
      </w:r>
    </w:p>
    <w:sectPr w:rsidR="000076F8" w:rsidRPr="001111E1">
      <w:endnotePr>
        <w:numFmt w:val="decimal"/>
      </w:endnotePr>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3349C" w14:textId="77777777" w:rsidR="00CF39D6" w:rsidRDefault="00CF39D6">
      <w:pPr>
        <w:spacing w:after="0" w:line="240" w:lineRule="auto"/>
      </w:pPr>
      <w:r>
        <w:separator/>
      </w:r>
    </w:p>
  </w:endnote>
  <w:endnote w:type="continuationSeparator" w:id="0">
    <w:p w14:paraId="57F60DAD" w14:textId="77777777" w:rsidR="00CF39D6" w:rsidRDefault="00CF3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llez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DFA67" w14:textId="77777777" w:rsidR="00CF39D6" w:rsidRDefault="00CF39D6">
      <w:pPr>
        <w:spacing w:after="0" w:line="240" w:lineRule="auto"/>
      </w:pPr>
      <w:r>
        <w:separator/>
      </w:r>
    </w:p>
  </w:footnote>
  <w:footnote w:type="continuationSeparator" w:id="0">
    <w:p w14:paraId="0217D24F" w14:textId="77777777" w:rsidR="00CF39D6" w:rsidRDefault="00CF39D6">
      <w:pPr>
        <w:spacing w:after="0" w:line="240" w:lineRule="auto"/>
      </w:pPr>
      <w:r>
        <w:continuationSeparator/>
      </w:r>
    </w:p>
  </w:footnote>
  <w:footnote w:id="1">
    <w:p w14:paraId="75C495E1" w14:textId="65D26EA5" w:rsidR="009A6E1B" w:rsidRPr="00593AE3" w:rsidRDefault="009A6E1B" w:rsidP="009A6E1B">
      <w:pPr>
        <w:pStyle w:val="FootnoteText"/>
        <w:rPr>
          <w:lang w:val="en-US"/>
        </w:rPr>
      </w:pPr>
      <w:r w:rsidRPr="001111E1">
        <w:rPr>
          <w:rStyle w:val="FootnoteReference"/>
        </w:rPr>
        <w:footnoteRef/>
      </w:r>
      <w:r w:rsidRPr="001111E1">
        <w:t xml:space="preserve"> </w:t>
      </w:r>
      <w:r w:rsidRPr="001111E1">
        <w:rPr>
          <w:rFonts w:asciiTheme="majorHAnsi" w:hAnsiTheme="majorHAnsi" w:cstheme="majorHAnsi"/>
          <w:sz w:val="22"/>
          <w:szCs w:val="22"/>
        </w:rPr>
        <w:t xml:space="preserve">This research described in this paper was conducted by the first author while he was completing a doctorate under the supervision of the second.  The second author has agreed that her editorial contributions to the paper, which is not identical with the dissertation, be acknowledged through second authorship in order that the paper may meet the standards of the Ministry of Education of Iran for certifying the first author’s doctorate, as these require co-authorship with the doctoral supervisor.  Thanks as well to </w:t>
      </w:r>
      <w:r w:rsidRPr="001111E1">
        <w:rPr>
          <w:rFonts w:asciiTheme="majorHAnsi" w:eastAsia="Arial" w:hAnsiTheme="majorHAnsi" w:cstheme="majorHAnsi"/>
          <w:color w:val="000000"/>
          <w:sz w:val="22"/>
          <w:szCs w:val="22"/>
        </w:rPr>
        <w:t>Dr Mahdi Hodjat, who the first author interviewed on May 21, 2015.</w:t>
      </w:r>
    </w:p>
  </w:footnote>
  <w:footnote w:id="2">
    <w:p w14:paraId="4E8DD258" w14:textId="44266150" w:rsidR="000076F8" w:rsidRDefault="000076F8" w:rsidP="005A2801">
      <w:pPr>
        <w:pStyle w:val="FootnoteText"/>
        <w:spacing w:line="480" w:lineRule="auto"/>
        <w:rPr>
          <w:rtl/>
          <w:lang w:bidi="fa-IR"/>
        </w:rPr>
      </w:pPr>
      <w:r w:rsidRPr="005A2801">
        <w:rPr>
          <w:rStyle w:val="FootnoteReference"/>
        </w:rPr>
        <w:footnoteRef/>
      </w:r>
      <w:r w:rsidRPr="005A2801">
        <w:t xml:space="preserve"> </w:t>
      </w:r>
      <w:r w:rsidRPr="005A2801">
        <w:rPr>
          <w:rFonts w:asciiTheme="majorHAnsi" w:hAnsiTheme="majorHAnsi" w:cstheme="majorHAnsi"/>
          <w:sz w:val="22"/>
          <w:szCs w:val="22"/>
          <w:lang w:val="en-US"/>
        </w:rPr>
        <w:t>For more on this method see</w:t>
      </w:r>
      <w:r w:rsidR="005A2801" w:rsidRPr="005A2801">
        <w:rPr>
          <w:rFonts w:asciiTheme="majorHAnsi" w:hAnsiTheme="majorHAnsi" w:cstheme="majorHAnsi"/>
          <w:sz w:val="22"/>
          <w:szCs w:val="22"/>
          <w:lang w:val="en-US"/>
        </w:rPr>
        <w:t xml:space="preserve">: </w:t>
      </w:r>
      <w:r w:rsidR="005A2801" w:rsidRPr="001111E1">
        <w:rPr>
          <w:rFonts w:asciiTheme="majorHAnsi" w:eastAsia="Arial" w:hAnsiTheme="majorHAnsi" w:cstheme="majorHAnsi"/>
          <w:color w:val="222222"/>
          <w:highlight w:val="white"/>
        </w:rPr>
        <w:t>Panahiazar, S., &amp; Matkan, M. (2018). Qualitative and quantitative analysis of natural light in the dome of San Lorenzo, Turin. </w:t>
      </w:r>
      <w:r w:rsidR="005A2801" w:rsidRPr="001111E1">
        <w:rPr>
          <w:rFonts w:asciiTheme="majorHAnsi" w:eastAsia="Arial" w:hAnsiTheme="majorHAnsi" w:cstheme="majorHAnsi"/>
          <w:i/>
          <w:iCs/>
          <w:color w:val="222222"/>
          <w:highlight w:val="white"/>
        </w:rPr>
        <w:t>Frontiers of Architectural Research</w:t>
      </w:r>
      <w:r w:rsidR="005A2801" w:rsidRPr="001111E1">
        <w:rPr>
          <w:rFonts w:asciiTheme="majorHAnsi" w:eastAsia="Arial" w:hAnsiTheme="majorHAnsi" w:cstheme="majorHAnsi"/>
          <w:color w:val="222222"/>
          <w:highlight w:val="white"/>
        </w:rPr>
        <w:t>, </w:t>
      </w:r>
      <w:r w:rsidR="005A2801" w:rsidRPr="001111E1">
        <w:rPr>
          <w:rFonts w:asciiTheme="majorHAnsi" w:eastAsia="Arial" w:hAnsiTheme="majorHAnsi" w:cstheme="majorHAnsi"/>
          <w:i/>
          <w:iCs/>
          <w:color w:val="222222"/>
          <w:highlight w:val="white"/>
        </w:rPr>
        <w:t>7</w:t>
      </w:r>
      <w:r w:rsidR="005A2801" w:rsidRPr="001111E1">
        <w:rPr>
          <w:rFonts w:asciiTheme="majorHAnsi" w:eastAsia="Arial" w:hAnsiTheme="majorHAnsi" w:cstheme="majorHAnsi"/>
          <w:color w:val="222222"/>
          <w:highlight w:val="white"/>
        </w:rPr>
        <w:t>(1), 25-36.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86712"/>
    <w:multiLevelType w:val="multilevel"/>
    <w:tmpl w:val="CD663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4E6CEB"/>
    <w:multiLevelType w:val="hybridMultilevel"/>
    <w:tmpl w:val="0CC0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C506A9"/>
    <w:multiLevelType w:val="multilevel"/>
    <w:tmpl w:val="CD663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983FC6"/>
    <w:multiLevelType w:val="multilevel"/>
    <w:tmpl w:val="87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AB1427"/>
    <w:multiLevelType w:val="hybridMultilevel"/>
    <w:tmpl w:val="9062A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6498325">
    <w:abstractNumId w:val="0"/>
  </w:num>
  <w:num w:numId="2" w16cid:durableId="534736925">
    <w:abstractNumId w:val="2"/>
  </w:num>
  <w:num w:numId="3" w16cid:durableId="1744721268">
    <w:abstractNumId w:val="1"/>
  </w:num>
  <w:num w:numId="4" w16cid:durableId="1201939269">
    <w:abstractNumId w:val="4"/>
  </w:num>
  <w:num w:numId="5" w16cid:durableId="525875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7B"/>
    <w:rsid w:val="000076F8"/>
    <w:rsid w:val="00022696"/>
    <w:rsid w:val="00022928"/>
    <w:rsid w:val="00023C94"/>
    <w:rsid w:val="00034FB6"/>
    <w:rsid w:val="00040022"/>
    <w:rsid w:val="00041693"/>
    <w:rsid w:val="000511F8"/>
    <w:rsid w:val="00051262"/>
    <w:rsid w:val="00063E28"/>
    <w:rsid w:val="00067399"/>
    <w:rsid w:val="00072F82"/>
    <w:rsid w:val="00081188"/>
    <w:rsid w:val="00082571"/>
    <w:rsid w:val="0008653C"/>
    <w:rsid w:val="000A5B5E"/>
    <w:rsid w:val="000B2463"/>
    <w:rsid w:val="000B66F0"/>
    <w:rsid w:val="000E7765"/>
    <w:rsid w:val="000F5415"/>
    <w:rsid w:val="00103BBF"/>
    <w:rsid w:val="001111E1"/>
    <w:rsid w:val="00111CF7"/>
    <w:rsid w:val="00113A17"/>
    <w:rsid w:val="00122379"/>
    <w:rsid w:val="00124178"/>
    <w:rsid w:val="00144BA3"/>
    <w:rsid w:val="00151F56"/>
    <w:rsid w:val="00176D88"/>
    <w:rsid w:val="00186CCE"/>
    <w:rsid w:val="00195764"/>
    <w:rsid w:val="001D1B45"/>
    <w:rsid w:val="001D373D"/>
    <w:rsid w:val="001D7AAA"/>
    <w:rsid w:val="00200785"/>
    <w:rsid w:val="00205810"/>
    <w:rsid w:val="002140B7"/>
    <w:rsid w:val="00214F08"/>
    <w:rsid w:val="00217F42"/>
    <w:rsid w:val="0023181E"/>
    <w:rsid w:val="00231D7C"/>
    <w:rsid w:val="00241BD7"/>
    <w:rsid w:val="002449A3"/>
    <w:rsid w:val="00246D93"/>
    <w:rsid w:val="002606A4"/>
    <w:rsid w:val="0027627E"/>
    <w:rsid w:val="002767EA"/>
    <w:rsid w:val="002803BC"/>
    <w:rsid w:val="002845EB"/>
    <w:rsid w:val="002949AB"/>
    <w:rsid w:val="0029564C"/>
    <w:rsid w:val="002A1294"/>
    <w:rsid w:val="002A160D"/>
    <w:rsid w:val="002A1D36"/>
    <w:rsid w:val="002B2F93"/>
    <w:rsid w:val="002C2FA7"/>
    <w:rsid w:val="002D110E"/>
    <w:rsid w:val="002E188B"/>
    <w:rsid w:val="002E2402"/>
    <w:rsid w:val="002E2A45"/>
    <w:rsid w:val="002F7A47"/>
    <w:rsid w:val="00303536"/>
    <w:rsid w:val="00305CE3"/>
    <w:rsid w:val="00321D2C"/>
    <w:rsid w:val="00326F02"/>
    <w:rsid w:val="0033020B"/>
    <w:rsid w:val="00332351"/>
    <w:rsid w:val="00332549"/>
    <w:rsid w:val="003457E5"/>
    <w:rsid w:val="00346CE5"/>
    <w:rsid w:val="0036098F"/>
    <w:rsid w:val="00370880"/>
    <w:rsid w:val="00380979"/>
    <w:rsid w:val="003821F6"/>
    <w:rsid w:val="00387F3D"/>
    <w:rsid w:val="003B52DD"/>
    <w:rsid w:val="003C5FD1"/>
    <w:rsid w:val="003C7E3C"/>
    <w:rsid w:val="003D7271"/>
    <w:rsid w:val="00400581"/>
    <w:rsid w:val="0040379C"/>
    <w:rsid w:val="00405119"/>
    <w:rsid w:val="0043265E"/>
    <w:rsid w:val="00432C7F"/>
    <w:rsid w:val="0043569A"/>
    <w:rsid w:val="0044363E"/>
    <w:rsid w:val="00447F0D"/>
    <w:rsid w:val="00474AB9"/>
    <w:rsid w:val="004915C7"/>
    <w:rsid w:val="00497E1D"/>
    <w:rsid w:val="004A765D"/>
    <w:rsid w:val="004B610B"/>
    <w:rsid w:val="004C1D3D"/>
    <w:rsid w:val="004D3962"/>
    <w:rsid w:val="004D3FCA"/>
    <w:rsid w:val="004F0988"/>
    <w:rsid w:val="004F0FF3"/>
    <w:rsid w:val="004F507B"/>
    <w:rsid w:val="0050471E"/>
    <w:rsid w:val="00520FA9"/>
    <w:rsid w:val="0052144A"/>
    <w:rsid w:val="00522F79"/>
    <w:rsid w:val="00524D93"/>
    <w:rsid w:val="0052508A"/>
    <w:rsid w:val="005569BA"/>
    <w:rsid w:val="005629DF"/>
    <w:rsid w:val="00565244"/>
    <w:rsid w:val="005665FB"/>
    <w:rsid w:val="00567198"/>
    <w:rsid w:val="00576DD9"/>
    <w:rsid w:val="00584925"/>
    <w:rsid w:val="00593AE3"/>
    <w:rsid w:val="00595DD3"/>
    <w:rsid w:val="005A2801"/>
    <w:rsid w:val="005A3BED"/>
    <w:rsid w:val="005B51F2"/>
    <w:rsid w:val="005C7EA6"/>
    <w:rsid w:val="005D701D"/>
    <w:rsid w:val="005E3538"/>
    <w:rsid w:val="005E3AC3"/>
    <w:rsid w:val="005E7CDD"/>
    <w:rsid w:val="005F1802"/>
    <w:rsid w:val="005F60F5"/>
    <w:rsid w:val="00601BD4"/>
    <w:rsid w:val="00604876"/>
    <w:rsid w:val="00607647"/>
    <w:rsid w:val="00613D47"/>
    <w:rsid w:val="00623178"/>
    <w:rsid w:val="0062603E"/>
    <w:rsid w:val="0064097F"/>
    <w:rsid w:val="0064394B"/>
    <w:rsid w:val="006531DF"/>
    <w:rsid w:val="006678C8"/>
    <w:rsid w:val="006756C7"/>
    <w:rsid w:val="006800E1"/>
    <w:rsid w:val="00684953"/>
    <w:rsid w:val="006946CC"/>
    <w:rsid w:val="006A12E5"/>
    <w:rsid w:val="006A2609"/>
    <w:rsid w:val="006C5F3F"/>
    <w:rsid w:val="006E3621"/>
    <w:rsid w:val="006E6C12"/>
    <w:rsid w:val="006F6ADC"/>
    <w:rsid w:val="00723DC3"/>
    <w:rsid w:val="0072606E"/>
    <w:rsid w:val="00732005"/>
    <w:rsid w:val="007345BE"/>
    <w:rsid w:val="0073593D"/>
    <w:rsid w:val="007360C6"/>
    <w:rsid w:val="007475CB"/>
    <w:rsid w:val="00751926"/>
    <w:rsid w:val="00764CD4"/>
    <w:rsid w:val="0077061E"/>
    <w:rsid w:val="00777CA3"/>
    <w:rsid w:val="007B1705"/>
    <w:rsid w:val="007B5AF4"/>
    <w:rsid w:val="007C2B0B"/>
    <w:rsid w:val="007C322E"/>
    <w:rsid w:val="007D20AD"/>
    <w:rsid w:val="007D39B0"/>
    <w:rsid w:val="007E21A6"/>
    <w:rsid w:val="007E3BA6"/>
    <w:rsid w:val="0080043A"/>
    <w:rsid w:val="00802E2F"/>
    <w:rsid w:val="008120F1"/>
    <w:rsid w:val="008123C0"/>
    <w:rsid w:val="0081703A"/>
    <w:rsid w:val="0081773E"/>
    <w:rsid w:val="008353C2"/>
    <w:rsid w:val="00835A4D"/>
    <w:rsid w:val="00841F47"/>
    <w:rsid w:val="00847ED5"/>
    <w:rsid w:val="0086683A"/>
    <w:rsid w:val="00884124"/>
    <w:rsid w:val="008842C3"/>
    <w:rsid w:val="008C376D"/>
    <w:rsid w:val="008D22E4"/>
    <w:rsid w:val="008D3F7B"/>
    <w:rsid w:val="008D7D28"/>
    <w:rsid w:val="009042C2"/>
    <w:rsid w:val="00907296"/>
    <w:rsid w:val="00907B8D"/>
    <w:rsid w:val="00926473"/>
    <w:rsid w:val="00934780"/>
    <w:rsid w:val="0094088F"/>
    <w:rsid w:val="00942517"/>
    <w:rsid w:val="00943FD7"/>
    <w:rsid w:val="00950AB1"/>
    <w:rsid w:val="009576FB"/>
    <w:rsid w:val="0097418E"/>
    <w:rsid w:val="00982A90"/>
    <w:rsid w:val="0099697A"/>
    <w:rsid w:val="009A6E1B"/>
    <w:rsid w:val="009D4FC5"/>
    <w:rsid w:val="009D54A8"/>
    <w:rsid w:val="009E52E6"/>
    <w:rsid w:val="009F6257"/>
    <w:rsid w:val="00A013AE"/>
    <w:rsid w:val="00A20819"/>
    <w:rsid w:val="00A23BD2"/>
    <w:rsid w:val="00A26964"/>
    <w:rsid w:val="00A26E06"/>
    <w:rsid w:val="00A44E13"/>
    <w:rsid w:val="00A476AE"/>
    <w:rsid w:val="00A53942"/>
    <w:rsid w:val="00A6471D"/>
    <w:rsid w:val="00A7186E"/>
    <w:rsid w:val="00A733CD"/>
    <w:rsid w:val="00A73A17"/>
    <w:rsid w:val="00A83099"/>
    <w:rsid w:val="00A83EC3"/>
    <w:rsid w:val="00A913C6"/>
    <w:rsid w:val="00A96D96"/>
    <w:rsid w:val="00AA29AD"/>
    <w:rsid w:val="00AA29E4"/>
    <w:rsid w:val="00AB3304"/>
    <w:rsid w:val="00AB504D"/>
    <w:rsid w:val="00AC1AED"/>
    <w:rsid w:val="00AD32C4"/>
    <w:rsid w:val="00AD7143"/>
    <w:rsid w:val="00AE5A24"/>
    <w:rsid w:val="00AF6BCD"/>
    <w:rsid w:val="00B117DC"/>
    <w:rsid w:val="00B1551D"/>
    <w:rsid w:val="00B16D3C"/>
    <w:rsid w:val="00B2099E"/>
    <w:rsid w:val="00B214B4"/>
    <w:rsid w:val="00B228C9"/>
    <w:rsid w:val="00B34F1B"/>
    <w:rsid w:val="00B46CA9"/>
    <w:rsid w:val="00B47AC2"/>
    <w:rsid w:val="00B569DE"/>
    <w:rsid w:val="00B83649"/>
    <w:rsid w:val="00B84AAA"/>
    <w:rsid w:val="00BB6C5A"/>
    <w:rsid w:val="00BC4FB8"/>
    <w:rsid w:val="00BC66D8"/>
    <w:rsid w:val="00BD2477"/>
    <w:rsid w:val="00BD4C87"/>
    <w:rsid w:val="00BD7051"/>
    <w:rsid w:val="00BE3F1F"/>
    <w:rsid w:val="00BE46A2"/>
    <w:rsid w:val="00C07E8C"/>
    <w:rsid w:val="00C138AF"/>
    <w:rsid w:val="00C2083F"/>
    <w:rsid w:val="00C411CD"/>
    <w:rsid w:val="00C44D26"/>
    <w:rsid w:val="00C45B22"/>
    <w:rsid w:val="00C46A4C"/>
    <w:rsid w:val="00C637FC"/>
    <w:rsid w:val="00C66BCA"/>
    <w:rsid w:val="00C84786"/>
    <w:rsid w:val="00C86AA0"/>
    <w:rsid w:val="00C902B4"/>
    <w:rsid w:val="00C91704"/>
    <w:rsid w:val="00CB12AA"/>
    <w:rsid w:val="00CC1B70"/>
    <w:rsid w:val="00CC3724"/>
    <w:rsid w:val="00CD217B"/>
    <w:rsid w:val="00CE1D26"/>
    <w:rsid w:val="00CF39D6"/>
    <w:rsid w:val="00D055A6"/>
    <w:rsid w:val="00D12490"/>
    <w:rsid w:val="00D22ABA"/>
    <w:rsid w:val="00D23861"/>
    <w:rsid w:val="00D23E79"/>
    <w:rsid w:val="00D301F9"/>
    <w:rsid w:val="00D418D0"/>
    <w:rsid w:val="00D4359A"/>
    <w:rsid w:val="00D54C9D"/>
    <w:rsid w:val="00D601A2"/>
    <w:rsid w:val="00D67DBC"/>
    <w:rsid w:val="00D81614"/>
    <w:rsid w:val="00D83A0C"/>
    <w:rsid w:val="00D90F68"/>
    <w:rsid w:val="00D93409"/>
    <w:rsid w:val="00DA643F"/>
    <w:rsid w:val="00DB7FCF"/>
    <w:rsid w:val="00DC5BBD"/>
    <w:rsid w:val="00DE654A"/>
    <w:rsid w:val="00DF040F"/>
    <w:rsid w:val="00E0436E"/>
    <w:rsid w:val="00E134DE"/>
    <w:rsid w:val="00E14E9B"/>
    <w:rsid w:val="00E235EA"/>
    <w:rsid w:val="00E25AF1"/>
    <w:rsid w:val="00E40BA1"/>
    <w:rsid w:val="00E41FD1"/>
    <w:rsid w:val="00E52CD6"/>
    <w:rsid w:val="00E61C2E"/>
    <w:rsid w:val="00E85675"/>
    <w:rsid w:val="00E97BCB"/>
    <w:rsid w:val="00EB4D63"/>
    <w:rsid w:val="00EB5615"/>
    <w:rsid w:val="00EC5A4B"/>
    <w:rsid w:val="00EE4369"/>
    <w:rsid w:val="00F04F93"/>
    <w:rsid w:val="00F07C92"/>
    <w:rsid w:val="00F16E98"/>
    <w:rsid w:val="00F23B84"/>
    <w:rsid w:val="00F652E2"/>
    <w:rsid w:val="00F7330F"/>
    <w:rsid w:val="00F736EA"/>
    <w:rsid w:val="00F8523C"/>
    <w:rsid w:val="00F90390"/>
    <w:rsid w:val="00F952FA"/>
    <w:rsid w:val="00FA17C4"/>
    <w:rsid w:val="00FB01F9"/>
    <w:rsid w:val="00FB02DB"/>
    <w:rsid w:val="00FB2D25"/>
    <w:rsid w:val="00FB597B"/>
    <w:rsid w:val="00FC37C9"/>
    <w:rsid w:val="00FC6910"/>
    <w:rsid w:val="00FD414E"/>
    <w:rsid w:val="00FF1F81"/>
    <w:rsid w:val="00FF2D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9351F"/>
  <w15:docId w15:val="{102C4320-8E49-466D-BD0D-DE9E3410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6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0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61E"/>
    <w:rPr>
      <w:rFonts w:ascii="Segoe UI" w:hAnsi="Segoe UI" w:cs="Segoe UI"/>
      <w:sz w:val="18"/>
      <w:szCs w:val="18"/>
    </w:rPr>
  </w:style>
  <w:style w:type="paragraph" w:styleId="EndnoteText">
    <w:name w:val="endnote text"/>
    <w:basedOn w:val="Normal"/>
    <w:link w:val="EndnoteTextChar"/>
    <w:uiPriority w:val="99"/>
    <w:unhideWhenUsed/>
    <w:rsid w:val="00BD2477"/>
    <w:pPr>
      <w:spacing w:after="0" w:line="240" w:lineRule="auto"/>
    </w:pPr>
    <w:rPr>
      <w:sz w:val="20"/>
      <w:szCs w:val="20"/>
    </w:rPr>
  </w:style>
  <w:style w:type="character" w:customStyle="1" w:styleId="EndnoteTextChar">
    <w:name w:val="Endnote Text Char"/>
    <w:basedOn w:val="DefaultParagraphFont"/>
    <w:link w:val="EndnoteText"/>
    <w:uiPriority w:val="99"/>
    <w:rsid w:val="00BD2477"/>
    <w:rPr>
      <w:sz w:val="20"/>
      <w:szCs w:val="20"/>
    </w:rPr>
  </w:style>
  <w:style w:type="paragraph" w:styleId="FootnoteText">
    <w:name w:val="footnote text"/>
    <w:basedOn w:val="Normal"/>
    <w:link w:val="FootnoteTextChar"/>
    <w:uiPriority w:val="99"/>
    <w:semiHidden/>
    <w:unhideWhenUsed/>
    <w:rsid w:val="00BD24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2477"/>
    <w:rPr>
      <w:sz w:val="20"/>
      <w:szCs w:val="20"/>
    </w:rPr>
  </w:style>
  <w:style w:type="character" w:styleId="EndnoteReference">
    <w:name w:val="endnote reference"/>
    <w:basedOn w:val="DefaultParagraphFont"/>
    <w:uiPriority w:val="99"/>
    <w:semiHidden/>
    <w:unhideWhenUsed/>
    <w:rsid w:val="00BD2477"/>
    <w:rPr>
      <w:vertAlign w:val="superscript"/>
    </w:rPr>
  </w:style>
  <w:style w:type="character" w:styleId="FootnoteReference">
    <w:name w:val="footnote reference"/>
    <w:basedOn w:val="DefaultParagraphFont"/>
    <w:uiPriority w:val="99"/>
    <w:semiHidden/>
    <w:unhideWhenUsed/>
    <w:rsid w:val="00BD2477"/>
    <w:rPr>
      <w:vertAlign w:val="superscript"/>
    </w:rPr>
  </w:style>
  <w:style w:type="paragraph" w:styleId="ListParagraph">
    <w:name w:val="List Paragraph"/>
    <w:basedOn w:val="Normal"/>
    <w:uiPriority w:val="34"/>
    <w:qFormat/>
    <w:rsid w:val="00DE654A"/>
    <w:pPr>
      <w:ind w:left="720"/>
      <w:contextualSpacing/>
    </w:pPr>
  </w:style>
  <w:style w:type="paragraph" w:styleId="CommentSubject">
    <w:name w:val="annotation subject"/>
    <w:basedOn w:val="CommentText"/>
    <w:next w:val="CommentText"/>
    <w:link w:val="CommentSubjectChar"/>
    <w:uiPriority w:val="99"/>
    <w:semiHidden/>
    <w:unhideWhenUsed/>
    <w:rsid w:val="00B1551D"/>
    <w:rPr>
      <w:b/>
      <w:bCs/>
    </w:rPr>
  </w:style>
  <w:style w:type="character" w:customStyle="1" w:styleId="CommentSubjectChar">
    <w:name w:val="Comment Subject Char"/>
    <w:basedOn w:val="CommentTextChar"/>
    <w:link w:val="CommentSubject"/>
    <w:uiPriority w:val="99"/>
    <w:semiHidden/>
    <w:rsid w:val="00B1551D"/>
    <w:rPr>
      <w:b/>
      <w:bCs/>
      <w:sz w:val="20"/>
      <w:szCs w:val="20"/>
    </w:rPr>
  </w:style>
  <w:style w:type="character" w:styleId="Hyperlink">
    <w:name w:val="Hyperlink"/>
    <w:basedOn w:val="DefaultParagraphFont"/>
    <w:uiPriority w:val="99"/>
    <w:unhideWhenUsed/>
    <w:rsid w:val="00907B8D"/>
    <w:rPr>
      <w:color w:val="0000FF" w:themeColor="hyperlink"/>
      <w:u w:val="single"/>
    </w:rPr>
  </w:style>
  <w:style w:type="character" w:styleId="UnresolvedMention">
    <w:name w:val="Unresolved Mention"/>
    <w:basedOn w:val="DefaultParagraphFont"/>
    <w:uiPriority w:val="99"/>
    <w:semiHidden/>
    <w:unhideWhenUsed/>
    <w:rsid w:val="00907B8D"/>
    <w:rPr>
      <w:color w:val="605E5C"/>
      <w:shd w:val="clear" w:color="auto" w:fill="E1DFDD"/>
    </w:rPr>
  </w:style>
  <w:style w:type="paragraph" w:styleId="NormalWeb">
    <w:name w:val="Normal (Web)"/>
    <w:basedOn w:val="Normal"/>
    <w:uiPriority w:val="99"/>
    <w:semiHidden/>
    <w:unhideWhenUsed/>
    <w:rsid w:val="007D20A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7D20AD"/>
    <w:rPr>
      <w:i/>
      <w:iCs/>
    </w:rPr>
  </w:style>
  <w:style w:type="character" w:customStyle="1" w:styleId="text-ellipsis">
    <w:name w:val="text-ellipsis"/>
    <w:basedOn w:val="DefaultParagraphFont"/>
    <w:rsid w:val="007D2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5029">
      <w:bodyDiv w:val="1"/>
      <w:marLeft w:val="0"/>
      <w:marRight w:val="0"/>
      <w:marTop w:val="0"/>
      <w:marBottom w:val="0"/>
      <w:divBdr>
        <w:top w:val="none" w:sz="0" w:space="0" w:color="auto"/>
        <w:left w:val="none" w:sz="0" w:space="0" w:color="auto"/>
        <w:bottom w:val="none" w:sz="0" w:space="0" w:color="auto"/>
        <w:right w:val="none" w:sz="0" w:space="0" w:color="auto"/>
      </w:divBdr>
    </w:div>
    <w:div w:id="72551586">
      <w:bodyDiv w:val="1"/>
      <w:marLeft w:val="0"/>
      <w:marRight w:val="0"/>
      <w:marTop w:val="0"/>
      <w:marBottom w:val="0"/>
      <w:divBdr>
        <w:top w:val="none" w:sz="0" w:space="0" w:color="auto"/>
        <w:left w:val="none" w:sz="0" w:space="0" w:color="auto"/>
        <w:bottom w:val="none" w:sz="0" w:space="0" w:color="auto"/>
        <w:right w:val="none" w:sz="0" w:space="0" w:color="auto"/>
      </w:divBdr>
    </w:div>
    <w:div w:id="114644663">
      <w:bodyDiv w:val="1"/>
      <w:marLeft w:val="0"/>
      <w:marRight w:val="0"/>
      <w:marTop w:val="0"/>
      <w:marBottom w:val="0"/>
      <w:divBdr>
        <w:top w:val="none" w:sz="0" w:space="0" w:color="auto"/>
        <w:left w:val="none" w:sz="0" w:space="0" w:color="auto"/>
        <w:bottom w:val="none" w:sz="0" w:space="0" w:color="auto"/>
        <w:right w:val="none" w:sz="0" w:space="0" w:color="auto"/>
      </w:divBdr>
    </w:div>
    <w:div w:id="137957882">
      <w:bodyDiv w:val="1"/>
      <w:marLeft w:val="0"/>
      <w:marRight w:val="0"/>
      <w:marTop w:val="0"/>
      <w:marBottom w:val="0"/>
      <w:divBdr>
        <w:top w:val="none" w:sz="0" w:space="0" w:color="auto"/>
        <w:left w:val="none" w:sz="0" w:space="0" w:color="auto"/>
        <w:bottom w:val="none" w:sz="0" w:space="0" w:color="auto"/>
        <w:right w:val="none" w:sz="0" w:space="0" w:color="auto"/>
      </w:divBdr>
    </w:div>
    <w:div w:id="141966456">
      <w:bodyDiv w:val="1"/>
      <w:marLeft w:val="0"/>
      <w:marRight w:val="0"/>
      <w:marTop w:val="0"/>
      <w:marBottom w:val="0"/>
      <w:divBdr>
        <w:top w:val="none" w:sz="0" w:space="0" w:color="auto"/>
        <w:left w:val="none" w:sz="0" w:space="0" w:color="auto"/>
        <w:bottom w:val="none" w:sz="0" w:space="0" w:color="auto"/>
        <w:right w:val="none" w:sz="0" w:space="0" w:color="auto"/>
      </w:divBdr>
    </w:div>
    <w:div w:id="269358808">
      <w:bodyDiv w:val="1"/>
      <w:marLeft w:val="0"/>
      <w:marRight w:val="0"/>
      <w:marTop w:val="0"/>
      <w:marBottom w:val="0"/>
      <w:divBdr>
        <w:top w:val="none" w:sz="0" w:space="0" w:color="auto"/>
        <w:left w:val="none" w:sz="0" w:space="0" w:color="auto"/>
        <w:bottom w:val="none" w:sz="0" w:space="0" w:color="auto"/>
        <w:right w:val="none" w:sz="0" w:space="0" w:color="auto"/>
      </w:divBdr>
    </w:div>
    <w:div w:id="278149453">
      <w:bodyDiv w:val="1"/>
      <w:marLeft w:val="0"/>
      <w:marRight w:val="0"/>
      <w:marTop w:val="0"/>
      <w:marBottom w:val="0"/>
      <w:divBdr>
        <w:top w:val="none" w:sz="0" w:space="0" w:color="auto"/>
        <w:left w:val="none" w:sz="0" w:space="0" w:color="auto"/>
        <w:bottom w:val="none" w:sz="0" w:space="0" w:color="auto"/>
        <w:right w:val="none" w:sz="0" w:space="0" w:color="auto"/>
      </w:divBdr>
    </w:div>
    <w:div w:id="293103794">
      <w:bodyDiv w:val="1"/>
      <w:marLeft w:val="0"/>
      <w:marRight w:val="0"/>
      <w:marTop w:val="0"/>
      <w:marBottom w:val="0"/>
      <w:divBdr>
        <w:top w:val="none" w:sz="0" w:space="0" w:color="auto"/>
        <w:left w:val="none" w:sz="0" w:space="0" w:color="auto"/>
        <w:bottom w:val="none" w:sz="0" w:space="0" w:color="auto"/>
        <w:right w:val="none" w:sz="0" w:space="0" w:color="auto"/>
      </w:divBdr>
    </w:div>
    <w:div w:id="342824859">
      <w:bodyDiv w:val="1"/>
      <w:marLeft w:val="0"/>
      <w:marRight w:val="0"/>
      <w:marTop w:val="0"/>
      <w:marBottom w:val="0"/>
      <w:divBdr>
        <w:top w:val="none" w:sz="0" w:space="0" w:color="auto"/>
        <w:left w:val="none" w:sz="0" w:space="0" w:color="auto"/>
        <w:bottom w:val="none" w:sz="0" w:space="0" w:color="auto"/>
        <w:right w:val="none" w:sz="0" w:space="0" w:color="auto"/>
      </w:divBdr>
      <w:divsChild>
        <w:div w:id="1770586463">
          <w:marLeft w:val="0"/>
          <w:marRight w:val="0"/>
          <w:marTop w:val="0"/>
          <w:marBottom w:val="0"/>
          <w:divBdr>
            <w:top w:val="none" w:sz="0" w:space="0" w:color="auto"/>
            <w:left w:val="none" w:sz="0" w:space="0" w:color="auto"/>
            <w:bottom w:val="none" w:sz="0" w:space="0" w:color="auto"/>
            <w:right w:val="none" w:sz="0" w:space="0" w:color="auto"/>
          </w:divBdr>
          <w:divsChild>
            <w:div w:id="991635475">
              <w:marLeft w:val="0"/>
              <w:marRight w:val="0"/>
              <w:marTop w:val="0"/>
              <w:marBottom w:val="0"/>
              <w:divBdr>
                <w:top w:val="none" w:sz="0" w:space="0" w:color="auto"/>
                <w:left w:val="none" w:sz="0" w:space="0" w:color="auto"/>
                <w:bottom w:val="none" w:sz="0" w:space="0" w:color="auto"/>
                <w:right w:val="none" w:sz="0" w:space="0" w:color="auto"/>
              </w:divBdr>
              <w:divsChild>
                <w:div w:id="1937056999">
                  <w:marLeft w:val="0"/>
                  <w:marRight w:val="0"/>
                  <w:marTop w:val="0"/>
                  <w:marBottom w:val="240"/>
                  <w:divBdr>
                    <w:top w:val="none" w:sz="0" w:space="0" w:color="auto"/>
                    <w:left w:val="none" w:sz="0" w:space="0" w:color="auto"/>
                    <w:bottom w:val="none" w:sz="0" w:space="0" w:color="auto"/>
                    <w:right w:val="none" w:sz="0" w:space="0" w:color="auto"/>
                  </w:divBdr>
                  <w:divsChild>
                    <w:div w:id="433599748">
                      <w:marLeft w:val="0"/>
                      <w:marRight w:val="0"/>
                      <w:marTop w:val="0"/>
                      <w:marBottom w:val="0"/>
                      <w:divBdr>
                        <w:top w:val="none" w:sz="0" w:space="0" w:color="auto"/>
                        <w:left w:val="none" w:sz="0" w:space="0" w:color="auto"/>
                        <w:bottom w:val="none" w:sz="0" w:space="0" w:color="auto"/>
                        <w:right w:val="none" w:sz="0" w:space="0" w:color="auto"/>
                      </w:divBdr>
                      <w:divsChild>
                        <w:div w:id="718935399">
                          <w:marLeft w:val="0"/>
                          <w:marRight w:val="0"/>
                          <w:marTop w:val="0"/>
                          <w:marBottom w:val="0"/>
                          <w:divBdr>
                            <w:top w:val="none" w:sz="0" w:space="0" w:color="auto"/>
                            <w:left w:val="none" w:sz="0" w:space="0" w:color="auto"/>
                            <w:bottom w:val="none" w:sz="0" w:space="0" w:color="auto"/>
                            <w:right w:val="none" w:sz="0" w:space="0" w:color="auto"/>
                          </w:divBdr>
                          <w:divsChild>
                            <w:div w:id="1158883258">
                              <w:marLeft w:val="0"/>
                              <w:marRight w:val="0"/>
                              <w:marTop w:val="0"/>
                              <w:marBottom w:val="0"/>
                              <w:divBdr>
                                <w:top w:val="none" w:sz="0" w:space="0" w:color="auto"/>
                                <w:left w:val="none" w:sz="0" w:space="0" w:color="auto"/>
                                <w:bottom w:val="none" w:sz="0" w:space="0" w:color="auto"/>
                                <w:right w:val="none" w:sz="0" w:space="0" w:color="auto"/>
                              </w:divBdr>
                              <w:divsChild>
                                <w:div w:id="484052144">
                                  <w:marLeft w:val="0"/>
                                  <w:marRight w:val="0"/>
                                  <w:marTop w:val="0"/>
                                  <w:marBottom w:val="0"/>
                                  <w:divBdr>
                                    <w:top w:val="none" w:sz="0" w:space="0" w:color="auto"/>
                                    <w:left w:val="none" w:sz="0" w:space="0" w:color="auto"/>
                                    <w:bottom w:val="none" w:sz="0" w:space="0" w:color="auto"/>
                                    <w:right w:val="none" w:sz="0" w:space="0" w:color="auto"/>
                                  </w:divBdr>
                                  <w:divsChild>
                                    <w:div w:id="1199125665">
                                      <w:marLeft w:val="0"/>
                                      <w:marRight w:val="0"/>
                                      <w:marTop w:val="0"/>
                                      <w:marBottom w:val="0"/>
                                      <w:divBdr>
                                        <w:top w:val="none" w:sz="0" w:space="0" w:color="auto"/>
                                        <w:left w:val="none" w:sz="0" w:space="0" w:color="auto"/>
                                        <w:bottom w:val="none" w:sz="0" w:space="0" w:color="auto"/>
                                        <w:right w:val="none" w:sz="0" w:space="0" w:color="auto"/>
                                      </w:divBdr>
                                      <w:divsChild>
                                        <w:div w:id="15176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980">
                              <w:marLeft w:val="0"/>
                              <w:marRight w:val="0"/>
                              <w:marTop w:val="180"/>
                              <w:marBottom w:val="180"/>
                              <w:divBdr>
                                <w:top w:val="none" w:sz="0" w:space="0" w:color="auto"/>
                                <w:left w:val="none" w:sz="0" w:space="0" w:color="auto"/>
                                <w:bottom w:val="none" w:sz="0" w:space="0" w:color="auto"/>
                                <w:right w:val="none" w:sz="0" w:space="0" w:color="auto"/>
                              </w:divBdr>
                              <w:divsChild>
                                <w:div w:id="526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1347">
      <w:bodyDiv w:val="1"/>
      <w:marLeft w:val="0"/>
      <w:marRight w:val="0"/>
      <w:marTop w:val="0"/>
      <w:marBottom w:val="0"/>
      <w:divBdr>
        <w:top w:val="none" w:sz="0" w:space="0" w:color="auto"/>
        <w:left w:val="none" w:sz="0" w:space="0" w:color="auto"/>
        <w:bottom w:val="none" w:sz="0" w:space="0" w:color="auto"/>
        <w:right w:val="none" w:sz="0" w:space="0" w:color="auto"/>
      </w:divBdr>
    </w:div>
    <w:div w:id="466239783">
      <w:bodyDiv w:val="1"/>
      <w:marLeft w:val="0"/>
      <w:marRight w:val="0"/>
      <w:marTop w:val="0"/>
      <w:marBottom w:val="0"/>
      <w:divBdr>
        <w:top w:val="none" w:sz="0" w:space="0" w:color="auto"/>
        <w:left w:val="none" w:sz="0" w:space="0" w:color="auto"/>
        <w:bottom w:val="none" w:sz="0" w:space="0" w:color="auto"/>
        <w:right w:val="none" w:sz="0" w:space="0" w:color="auto"/>
      </w:divBdr>
    </w:div>
    <w:div w:id="515196680">
      <w:bodyDiv w:val="1"/>
      <w:marLeft w:val="0"/>
      <w:marRight w:val="0"/>
      <w:marTop w:val="0"/>
      <w:marBottom w:val="0"/>
      <w:divBdr>
        <w:top w:val="none" w:sz="0" w:space="0" w:color="auto"/>
        <w:left w:val="none" w:sz="0" w:space="0" w:color="auto"/>
        <w:bottom w:val="none" w:sz="0" w:space="0" w:color="auto"/>
        <w:right w:val="none" w:sz="0" w:space="0" w:color="auto"/>
      </w:divBdr>
    </w:div>
    <w:div w:id="556283332">
      <w:bodyDiv w:val="1"/>
      <w:marLeft w:val="0"/>
      <w:marRight w:val="0"/>
      <w:marTop w:val="0"/>
      <w:marBottom w:val="0"/>
      <w:divBdr>
        <w:top w:val="none" w:sz="0" w:space="0" w:color="auto"/>
        <w:left w:val="none" w:sz="0" w:space="0" w:color="auto"/>
        <w:bottom w:val="none" w:sz="0" w:space="0" w:color="auto"/>
        <w:right w:val="none" w:sz="0" w:space="0" w:color="auto"/>
      </w:divBdr>
    </w:div>
    <w:div w:id="563298039">
      <w:bodyDiv w:val="1"/>
      <w:marLeft w:val="0"/>
      <w:marRight w:val="0"/>
      <w:marTop w:val="0"/>
      <w:marBottom w:val="0"/>
      <w:divBdr>
        <w:top w:val="none" w:sz="0" w:space="0" w:color="auto"/>
        <w:left w:val="none" w:sz="0" w:space="0" w:color="auto"/>
        <w:bottom w:val="none" w:sz="0" w:space="0" w:color="auto"/>
        <w:right w:val="none" w:sz="0" w:space="0" w:color="auto"/>
      </w:divBdr>
    </w:div>
    <w:div w:id="704448798">
      <w:bodyDiv w:val="1"/>
      <w:marLeft w:val="0"/>
      <w:marRight w:val="0"/>
      <w:marTop w:val="0"/>
      <w:marBottom w:val="0"/>
      <w:divBdr>
        <w:top w:val="none" w:sz="0" w:space="0" w:color="auto"/>
        <w:left w:val="none" w:sz="0" w:space="0" w:color="auto"/>
        <w:bottom w:val="none" w:sz="0" w:space="0" w:color="auto"/>
        <w:right w:val="none" w:sz="0" w:space="0" w:color="auto"/>
      </w:divBdr>
    </w:div>
    <w:div w:id="737096731">
      <w:bodyDiv w:val="1"/>
      <w:marLeft w:val="0"/>
      <w:marRight w:val="0"/>
      <w:marTop w:val="0"/>
      <w:marBottom w:val="0"/>
      <w:divBdr>
        <w:top w:val="none" w:sz="0" w:space="0" w:color="auto"/>
        <w:left w:val="none" w:sz="0" w:space="0" w:color="auto"/>
        <w:bottom w:val="none" w:sz="0" w:space="0" w:color="auto"/>
        <w:right w:val="none" w:sz="0" w:space="0" w:color="auto"/>
      </w:divBdr>
    </w:div>
    <w:div w:id="742526694">
      <w:bodyDiv w:val="1"/>
      <w:marLeft w:val="0"/>
      <w:marRight w:val="0"/>
      <w:marTop w:val="0"/>
      <w:marBottom w:val="0"/>
      <w:divBdr>
        <w:top w:val="none" w:sz="0" w:space="0" w:color="auto"/>
        <w:left w:val="none" w:sz="0" w:space="0" w:color="auto"/>
        <w:bottom w:val="none" w:sz="0" w:space="0" w:color="auto"/>
        <w:right w:val="none" w:sz="0" w:space="0" w:color="auto"/>
      </w:divBdr>
    </w:div>
    <w:div w:id="812988580">
      <w:bodyDiv w:val="1"/>
      <w:marLeft w:val="0"/>
      <w:marRight w:val="0"/>
      <w:marTop w:val="0"/>
      <w:marBottom w:val="0"/>
      <w:divBdr>
        <w:top w:val="none" w:sz="0" w:space="0" w:color="auto"/>
        <w:left w:val="none" w:sz="0" w:space="0" w:color="auto"/>
        <w:bottom w:val="none" w:sz="0" w:space="0" w:color="auto"/>
        <w:right w:val="none" w:sz="0" w:space="0" w:color="auto"/>
      </w:divBdr>
    </w:div>
    <w:div w:id="846750796">
      <w:bodyDiv w:val="1"/>
      <w:marLeft w:val="0"/>
      <w:marRight w:val="0"/>
      <w:marTop w:val="0"/>
      <w:marBottom w:val="0"/>
      <w:divBdr>
        <w:top w:val="none" w:sz="0" w:space="0" w:color="auto"/>
        <w:left w:val="none" w:sz="0" w:space="0" w:color="auto"/>
        <w:bottom w:val="none" w:sz="0" w:space="0" w:color="auto"/>
        <w:right w:val="none" w:sz="0" w:space="0" w:color="auto"/>
      </w:divBdr>
    </w:div>
    <w:div w:id="877476035">
      <w:bodyDiv w:val="1"/>
      <w:marLeft w:val="0"/>
      <w:marRight w:val="0"/>
      <w:marTop w:val="0"/>
      <w:marBottom w:val="0"/>
      <w:divBdr>
        <w:top w:val="none" w:sz="0" w:space="0" w:color="auto"/>
        <w:left w:val="none" w:sz="0" w:space="0" w:color="auto"/>
        <w:bottom w:val="none" w:sz="0" w:space="0" w:color="auto"/>
        <w:right w:val="none" w:sz="0" w:space="0" w:color="auto"/>
      </w:divBdr>
    </w:div>
    <w:div w:id="921446667">
      <w:bodyDiv w:val="1"/>
      <w:marLeft w:val="0"/>
      <w:marRight w:val="0"/>
      <w:marTop w:val="0"/>
      <w:marBottom w:val="0"/>
      <w:divBdr>
        <w:top w:val="none" w:sz="0" w:space="0" w:color="auto"/>
        <w:left w:val="none" w:sz="0" w:space="0" w:color="auto"/>
        <w:bottom w:val="none" w:sz="0" w:space="0" w:color="auto"/>
        <w:right w:val="none" w:sz="0" w:space="0" w:color="auto"/>
      </w:divBdr>
    </w:div>
    <w:div w:id="928074947">
      <w:bodyDiv w:val="1"/>
      <w:marLeft w:val="0"/>
      <w:marRight w:val="0"/>
      <w:marTop w:val="0"/>
      <w:marBottom w:val="0"/>
      <w:divBdr>
        <w:top w:val="none" w:sz="0" w:space="0" w:color="auto"/>
        <w:left w:val="none" w:sz="0" w:space="0" w:color="auto"/>
        <w:bottom w:val="none" w:sz="0" w:space="0" w:color="auto"/>
        <w:right w:val="none" w:sz="0" w:space="0" w:color="auto"/>
      </w:divBdr>
    </w:div>
    <w:div w:id="979111138">
      <w:bodyDiv w:val="1"/>
      <w:marLeft w:val="0"/>
      <w:marRight w:val="0"/>
      <w:marTop w:val="0"/>
      <w:marBottom w:val="0"/>
      <w:divBdr>
        <w:top w:val="none" w:sz="0" w:space="0" w:color="auto"/>
        <w:left w:val="none" w:sz="0" w:space="0" w:color="auto"/>
        <w:bottom w:val="none" w:sz="0" w:space="0" w:color="auto"/>
        <w:right w:val="none" w:sz="0" w:space="0" w:color="auto"/>
      </w:divBdr>
    </w:div>
    <w:div w:id="1018115332">
      <w:bodyDiv w:val="1"/>
      <w:marLeft w:val="0"/>
      <w:marRight w:val="0"/>
      <w:marTop w:val="0"/>
      <w:marBottom w:val="0"/>
      <w:divBdr>
        <w:top w:val="none" w:sz="0" w:space="0" w:color="auto"/>
        <w:left w:val="none" w:sz="0" w:space="0" w:color="auto"/>
        <w:bottom w:val="none" w:sz="0" w:space="0" w:color="auto"/>
        <w:right w:val="none" w:sz="0" w:space="0" w:color="auto"/>
      </w:divBdr>
    </w:div>
    <w:div w:id="1064596359">
      <w:bodyDiv w:val="1"/>
      <w:marLeft w:val="0"/>
      <w:marRight w:val="0"/>
      <w:marTop w:val="0"/>
      <w:marBottom w:val="0"/>
      <w:divBdr>
        <w:top w:val="none" w:sz="0" w:space="0" w:color="auto"/>
        <w:left w:val="none" w:sz="0" w:space="0" w:color="auto"/>
        <w:bottom w:val="none" w:sz="0" w:space="0" w:color="auto"/>
        <w:right w:val="none" w:sz="0" w:space="0" w:color="auto"/>
      </w:divBdr>
    </w:div>
    <w:div w:id="1212500138">
      <w:bodyDiv w:val="1"/>
      <w:marLeft w:val="0"/>
      <w:marRight w:val="0"/>
      <w:marTop w:val="0"/>
      <w:marBottom w:val="0"/>
      <w:divBdr>
        <w:top w:val="none" w:sz="0" w:space="0" w:color="auto"/>
        <w:left w:val="none" w:sz="0" w:space="0" w:color="auto"/>
        <w:bottom w:val="none" w:sz="0" w:space="0" w:color="auto"/>
        <w:right w:val="none" w:sz="0" w:space="0" w:color="auto"/>
      </w:divBdr>
    </w:div>
    <w:div w:id="1220942752">
      <w:bodyDiv w:val="1"/>
      <w:marLeft w:val="0"/>
      <w:marRight w:val="0"/>
      <w:marTop w:val="0"/>
      <w:marBottom w:val="0"/>
      <w:divBdr>
        <w:top w:val="none" w:sz="0" w:space="0" w:color="auto"/>
        <w:left w:val="none" w:sz="0" w:space="0" w:color="auto"/>
        <w:bottom w:val="none" w:sz="0" w:space="0" w:color="auto"/>
        <w:right w:val="none" w:sz="0" w:space="0" w:color="auto"/>
      </w:divBdr>
    </w:div>
    <w:div w:id="1299264926">
      <w:bodyDiv w:val="1"/>
      <w:marLeft w:val="0"/>
      <w:marRight w:val="0"/>
      <w:marTop w:val="0"/>
      <w:marBottom w:val="0"/>
      <w:divBdr>
        <w:top w:val="none" w:sz="0" w:space="0" w:color="auto"/>
        <w:left w:val="none" w:sz="0" w:space="0" w:color="auto"/>
        <w:bottom w:val="none" w:sz="0" w:space="0" w:color="auto"/>
        <w:right w:val="none" w:sz="0" w:space="0" w:color="auto"/>
      </w:divBdr>
    </w:div>
    <w:div w:id="1318801063">
      <w:bodyDiv w:val="1"/>
      <w:marLeft w:val="0"/>
      <w:marRight w:val="0"/>
      <w:marTop w:val="0"/>
      <w:marBottom w:val="0"/>
      <w:divBdr>
        <w:top w:val="none" w:sz="0" w:space="0" w:color="auto"/>
        <w:left w:val="none" w:sz="0" w:space="0" w:color="auto"/>
        <w:bottom w:val="none" w:sz="0" w:space="0" w:color="auto"/>
        <w:right w:val="none" w:sz="0" w:space="0" w:color="auto"/>
      </w:divBdr>
    </w:div>
    <w:div w:id="1346634091">
      <w:bodyDiv w:val="1"/>
      <w:marLeft w:val="0"/>
      <w:marRight w:val="0"/>
      <w:marTop w:val="0"/>
      <w:marBottom w:val="0"/>
      <w:divBdr>
        <w:top w:val="none" w:sz="0" w:space="0" w:color="auto"/>
        <w:left w:val="none" w:sz="0" w:space="0" w:color="auto"/>
        <w:bottom w:val="none" w:sz="0" w:space="0" w:color="auto"/>
        <w:right w:val="none" w:sz="0" w:space="0" w:color="auto"/>
      </w:divBdr>
    </w:div>
    <w:div w:id="1433820682">
      <w:bodyDiv w:val="1"/>
      <w:marLeft w:val="0"/>
      <w:marRight w:val="0"/>
      <w:marTop w:val="0"/>
      <w:marBottom w:val="0"/>
      <w:divBdr>
        <w:top w:val="none" w:sz="0" w:space="0" w:color="auto"/>
        <w:left w:val="none" w:sz="0" w:space="0" w:color="auto"/>
        <w:bottom w:val="none" w:sz="0" w:space="0" w:color="auto"/>
        <w:right w:val="none" w:sz="0" w:space="0" w:color="auto"/>
      </w:divBdr>
    </w:div>
    <w:div w:id="1594125873">
      <w:bodyDiv w:val="1"/>
      <w:marLeft w:val="0"/>
      <w:marRight w:val="0"/>
      <w:marTop w:val="0"/>
      <w:marBottom w:val="0"/>
      <w:divBdr>
        <w:top w:val="none" w:sz="0" w:space="0" w:color="auto"/>
        <w:left w:val="none" w:sz="0" w:space="0" w:color="auto"/>
        <w:bottom w:val="none" w:sz="0" w:space="0" w:color="auto"/>
        <w:right w:val="none" w:sz="0" w:space="0" w:color="auto"/>
      </w:divBdr>
    </w:div>
    <w:div w:id="1604535801">
      <w:bodyDiv w:val="1"/>
      <w:marLeft w:val="0"/>
      <w:marRight w:val="0"/>
      <w:marTop w:val="0"/>
      <w:marBottom w:val="0"/>
      <w:divBdr>
        <w:top w:val="none" w:sz="0" w:space="0" w:color="auto"/>
        <w:left w:val="none" w:sz="0" w:space="0" w:color="auto"/>
        <w:bottom w:val="none" w:sz="0" w:space="0" w:color="auto"/>
        <w:right w:val="none" w:sz="0" w:space="0" w:color="auto"/>
      </w:divBdr>
    </w:div>
    <w:div w:id="1625311331">
      <w:bodyDiv w:val="1"/>
      <w:marLeft w:val="0"/>
      <w:marRight w:val="0"/>
      <w:marTop w:val="0"/>
      <w:marBottom w:val="0"/>
      <w:divBdr>
        <w:top w:val="none" w:sz="0" w:space="0" w:color="auto"/>
        <w:left w:val="none" w:sz="0" w:space="0" w:color="auto"/>
        <w:bottom w:val="none" w:sz="0" w:space="0" w:color="auto"/>
        <w:right w:val="none" w:sz="0" w:space="0" w:color="auto"/>
      </w:divBdr>
    </w:div>
    <w:div w:id="1731230036">
      <w:bodyDiv w:val="1"/>
      <w:marLeft w:val="0"/>
      <w:marRight w:val="0"/>
      <w:marTop w:val="0"/>
      <w:marBottom w:val="0"/>
      <w:divBdr>
        <w:top w:val="none" w:sz="0" w:space="0" w:color="auto"/>
        <w:left w:val="none" w:sz="0" w:space="0" w:color="auto"/>
        <w:bottom w:val="none" w:sz="0" w:space="0" w:color="auto"/>
        <w:right w:val="none" w:sz="0" w:space="0" w:color="auto"/>
      </w:divBdr>
    </w:div>
    <w:div w:id="1743480329">
      <w:bodyDiv w:val="1"/>
      <w:marLeft w:val="0"/>
      <w:marRight w:val="0"/>
      <w:marTop w:val="0"/>
      <w:marBottom w:val="0"/>
      <w:divBdr>
        <w:top w:val="none" w:sz="0" w:space="0" w:color="auto"/>
        <w:left w:val="none" w:sz="0" w:space="0" w:color="auto"/>
        <w:bottom w:val="none" w:sz="0" w:space="0" w:color="auto"/>
        <w:right w:val="none" w:sz="0" w:space="0" w:color="auto"/>
      </w:divBdr>
    </w:div>
    <w:div w:id="1744570412">
      <w:bodyDiv w:val="1"/>
      <w:marLeft w:val="0"/>
      <w:marRight w:val="0"/>
      <w:marTop w:val="0"/>
      <w:marBottom w:val="0"/>
      <w:divBdr>
        <w:top w:val="none" w:sz="0" w:space="0" w:color="auto"/>
        <w:left w:val="none" w:sz="0" w:space="0" w:color="auto"/>
        <w:bottom w:val="none" w:sz="0" w:space="0" w:color="auto"/>
        <w:right w:val="none" w:sz="0" w:space="0" w:color="auto"/>
      </w:divBdr>
    </w:div>
    <w:div w:id="1837572789">
      <w:bodyDiv w:val="1"/>
      <w:marLeft w:val="0"/>
      <w:marRight w:val="0"/>
      <w:marTop w:val="0"/>
      <w:marBottom w:val="0"/>
      <w:divBdr>
        <w:top w:val="none" w:sz="0" w:space="0" w:color="auto"/>
        <w:left w:val="none" w:sz="0" w:space="0" w:color="auto"/>
        <w:bottom w:val="none" w:sz="0" w:space="0" w:color="auto"/>
        <w:right w:val="none" w:sz="0" w:space="0" w:color="auto"/>
      </w:divBdr>
    </w:div>
    <w:div w:id="1971591828">
      <w:bodyDiv w:val="1"/>
      <w:marLeft w:val="0"/>
      <w:marRight w:val="0"/>
      <w:marTop w:val="0"/>
      <w:marBottom w:val="0"/>
      <w:divBdr>
        <w:top w:val="none" w:sz="0" w:space="0" w:color="auto"/>
        <w:left w:val="none" w:sz="0" w:space="0" w:color="auto"/>
        <w:bottom w:val="none" w:sz="0" w:space="0" w:color="auto"/>
        <w:right w:val="none" w:sz="0" w:space="0" w:color="auto"/>
      </w:divBdr>
    </w:div>
    <w:div w:id="2027562224">
      <w:bodyDiv w:val="1"/>
      <w:marLeft w:val="0"/>
      <w:marRight w:val="0"/>
      <w:marTop w:val="0"/>
      <w:marBottom w:val="0"/>
      <w:divBdr>
        <w:top w:val="none" w:sz="0" w:space="0" w:color="auto"/>
        <w:left w:val="none" w:sz="0" w:space="0" w:color="auto"/>
        <w:bottom w:val="none" w:sz="0" w:space="0" w:color="auto"/>
        <w:right w:val="none" w:sz="0" w:space="0" w:color="auto"/>
      </w:divBdr>
    </w:div>
    <w:div w:id="2042390869">
      <w:bodyDiv w:val="1"/>
      <w:marLeft w:val="0"/>
      <w:marRight w:val="0"/>
      <w:marTop w:val="0"/>
      <w:marBottom w:val="0"/>
      <w:divBdr>
        <w:top w:val="none" w:sz="0" w:space="0" w:color="auto"/>
        <w:left w:val="none" w:sz="0" w:space="0" w:color="auto"/>
        <w:bottom w:val="none" w:sz="0" w:space="0" w:color="auto"/>
        <w:right w:val="none" w:sz="0" w:space="0" w:color="auto"/>
      </w:divBdr>
    </w:div>
    <w:div w:id="2090884686">
      <w:bodyDiv w:val="1"/>
      <w:marLeft w:val="0"/>
      <w:marRight w:val="0"/>
      <w:marTop w:val="0"/>
      <w:marBottom w:val="0"/>
      <w:divBdr>
        <w:top w:val="none" w:sz="0" w:space="0" w:color="auto"/>
        <w:left w:val="none" w:sz="0" w:space="0" w:color="auto"/>
        <w:bottom w:val="none" w:sz="0" w:space="0" w:color="auto"/>
        <w:right w:val="none" w:sz="0" w:space="0" w:color="auto"/>
      </w:divBdr>
    </w:div>
    <w:div w:id="2094931832">
      <w:bodyDiv w:val="1"/>
      <w:marLeft w:val="0"/>
      <w:marRight w:val="0"/>
      <w:marTop w:val="0"/>
      <w:marBottom w:val="0"/>
      <w:divBdr>
        <w:top w:val="none" w:sz="0" w:space="0" w:color="auto"/>
        <w:left w:val="none" w:sz="0" w:space="0" w:color="auto"/>
        <w:bottom w:val="none" w:sz="0" w:space="0" w:color="auto"/>
        <w:right w:val="none" w:sz="0" w:space="0" w:color="auto"/>
      </w:divBdr>
    </w:div>
    <w:div w:id="2097435342">
      <w:bodyDiv w:val="1"/>
      <w:marLeft w:val="0"/>
      <w:marRight w:val="0"/>
      <w:marTop w:val="0"/>
      <w:marBottom w:val="0"/>
      <w:divBdr>
        <w:top w:val="none" w:sz="0" w:space="0" w:color="auto"/>
        <w:left w:val="none" w:sz="0" w:space="0" w:color="auto"/>
        <w:bottom w:val="none" w:sz="0" w:space="0" w:color="auto"/>
        <w:right w:val="none" w:sz="0" w:space="0" w:color="auto"/>
      </w:divBdr>
    </w:div>
    <w:div w:id="2118520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degh.pa@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3C70F-D44C-4AA1-B58E-CAC1273C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2019-11-20T16:20:00Z</cp:lastPrinted>
  <dcterms:created xsi:type="dcterms:W3CDTF">2025-06-09T09:06:00Z</dcterms:created>
  <dcterms:modified xsi:type="dcterms:W3CDTF">2025-06-09T09:06:00Z</dcterms:modified>
</cp:coreProperties>
</file>