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A7D12" w14:textId="0F3F0912" w:rsidR="00177C10" w:rsidRPr="00862B3A" w:rsidRDefault="00020E31" w:rsidP="001C5180">
      <w:pPr>
        <w:rPr>
          <w:rFonts w:asciiTheme="majorBidi" w:hAnsiTheme="majorBidi" w:cstheme="majorBidi"/>
          <w:b/>
          <w:bCs/>
          <w:sz w:val="24"/>
          <w:szCs w:val="24"/>
        </w:rPr>
      </w:pPr>
      <w:bookmarkStart w:id="0" w:name="_Hlk123656449"/>
      <w:r>
        <w:rPr>
          <w:rFonts w:asciiTheme="majorBidi" w:hAnsiTheme="majorBidi" w:cstheme="majorBidi"/>
          <w:b/>
          <w:bCs/>
          <w:sz w:val="24"/>
          <w:szCs w:val="24"/>
        </w:rPr>
        <w:t>The i</w:t>
      </w:r>
      <w:r w:rsidR="00177C10" w:rsidRPr="00862B3A">
        <w:rPr>
          <w:rFonts w:asciiTheme="majorBidi" w:hAnsiTheme="majorBidi" w:cstheme="majorBidi"/>
          <w:b/>
          <w:bCs/>
          <w:sz w:val="24"/>
          <w:szCs w:val="24"/>
        </w:rPr>
        <w:t xml:space="preserve">mpact of lighting on emotions in </w:t>
      </w:r>
      <w:r w:rsidR="00CC1A57" w:rsidRPr="00862B3A">
        <w:rPr>
          <w:rFonts w:asciiTheme="majorBidi" w:hAnsiTheme="majorBidi" w:cstheme="majorBidi"/>
          <w:b/>
          <w:bCs/>
          <w:sz w:val="24"/>
          <w:szCs w:val="24"/>
        </w:rPr>
        <w:t xml:space="preserve">architectural </w:t>
      </w:r>
      <w:r>
        <w:rPr>
          <w:rFonts w:asciiTheme="majorBidi" w:hAnsiTheme="majorBidi" w:cstheme="majorBidi"/>
          <w:b/>
          <w:bCs/>
          <w:sz w:val="24"/>
          <w:szCs w:val="24"/>
        </w:rPr>
        <w:t xml:space="preserve">interior </w:t>
      </w:r>
      <w:r w:rsidR="00CC1A57" w:rsidRPr="00862B3A">
        <w:rPr>
          <w:rFonts w:asciiTheme="majorBidi" w:hAnsiTheme="majorBidi" w:cstheme="majorBidi"/>
          <w:b/>
          <w:bCs/>
          <w:sz w:val="24"/>
          <w:szCs w:val="24"/>
        </w:rPr>
        <w:t>spaces</w:t>
      </w:r>
      <w:r w:rsidR="00177C10" w:rsidRPr="00862B3A">
        <w:rPr>
          <w:rFonts w:asciiTheme="majorBidi" w:hAnsiTheme="majorBidi" w:cstheme="majorBidi"/>
          <w:b/>
          <w:bCs/>
          <w:sz w:val="24"/>
          <w:szCs w:val="24"/>
        </w:rPr>
        <w:t>: A systematic review</w:t>
      </w:r>
    </w:p>
    <w:p w14:paraId="467D08C9" w14:textId="2E98DBEA" w:rsidR="00177C10" w:rsidRPr="000A3757" w:rsidRDefault="00177C10" w:rsidP="001C5180">
      <w:pPr>
        <w:rPr>
          <w:rFonts w:asciiTheme="majorBidi" w:hAnsiTheme="majorBidi" w:cstheme="majorBidi"/>
          <w:rtl/>
          <w:lang w:bidi="fa-IR"/>
        </w:rPr>
      </w:pPr>
      <w:r w:rsidRPr="000A3757">
        <w:rPr>
          <w:rFonts w:asciiTheme="majorBidi" w:hAnsiTheme="majorBidi" w:cstheme="majorBidi"/>
          <w:lang w:bidi="fa-IR"/>
        </w:rPr>
        <w:t>Arash Mohammad-Moradi</w:t>
      </w:r>
      <w:r w:rsidR="00862B3A" w:rsidRPr="000A3757">
        <w:rPr>
          <w:rFonts w:asciiTheme="majorBidi" w:hAnsiTheme="majorBidi" w:cstheme="majorBidi"/>
          <w:lang w:bidi="fa-IR"/>
        </w:rPr>
        <w:t xml:space="preserve"> </w:t>
      </w:r>
      <w:r w:rsidR="001C5180" w:rsidRPr="000A3757">
        <w:rPr>
          <w:rFonts w:asciiTheme="majorBidi" w:hAnsiTheme="majorBidi" w:cstheme="majorBidi"/>
          <w:vertAlign w:val="superscript"/>
          <w:lang w:bidi="fa-IR"/>
        </w:rPr>
        <w:t>a</w:t>
      </w:r>
      <w:r w:rsidRPr="000A3757">
        <w:rPr>
          <w:rFonts w:asciiTheme="majorBidi" w:hAnsiTheme="majorBidi" w:cstheme="majorBidi"/>
          <w:lang w:bidi="fa-IR"/>
        </w:rPr>
        <w:t>, Seyyed Abbas Yazdanfar</w:t>
      </w:r>
      <w:r w:rsidR="00862B3A" w:rsidRPr="000A3757">
        <w:rPr>
          <w:rFonts w:asciiTheme="majorBidi" w:hAnsiTheme="majorBidi" w:cstheme="majorBidi"/>
          <w:lang w:bidi="fa-IR"/>
        </w:rPr>
        <w:t xml:space="preserve"> </w:t>
      </w:r>
      <w:r w:rsidR="00862B3A" w:rsidRPr="000A3757">
        <w:rPr>
          <w:rFonts w:asciiTheme="majorBidi" w:hAnsiTheme="majorBidi" w:cstheme="majorBidi"/>
          <w:vertAlign w:val="superscript"/>
          <w:lang w:bidi="fa-IR"/>
        </w:rPr>
        <w:t>b</w:t>
      </w:r>
      <w:r w:rsidR="00576D11" w:rsidRPr="000A3757">
        <w:rPr>
          <w:rFonts w:asciiTheme="majorBidi" w:hAnsiTheme="majorBidi" w:cstheme="majorBidi"/>
          <w:vertAlign w:val="superscript"/>
          <w:lang w:bidi="fa-IR"/>
        </w:rPr>
        <w:t xml:space="preserve"> </w:t>
      </w:r>
      <w:r w:rsidR="001C5180" w:rsidRPr="000A3757">
        <w:rPr>
          <w:rFonts w:asciiTheme="majorBidi" w:hAnsiTheme="majorBidi" w:cstheme="majorBidi"/>
          <w:lang w:bidi="fa-IR"/>
        </w:rPr>
        <w:t>*</w:t>
      </w:r>
      <w:r w:rsidRPr="000A3757">
        <w:rPr>
          <w:rFonts w:asciiTheme="majorBidi" w:hAnsiTheme="majorBidi" w:cstheme="majorBidi"/>
          <w:lang w:bidi="fa-IR"/>
        </w:rPr>
        <w:t>, Mohammad-Ali Khanmohammadi</w:t>
      </w:r>
      <w:r w:rsidR="00862B3A" w:rsidRPr="000A3757">
        <w:rPr>
          <w:rFonts w:asciiTheme="majorBidi" w:hAnsiTheme="majorBidi" w:cstheme="majorBidi"/>
          <w:lang w:bidi="fa-IR"/>
        </w:rPr>
        <w:t xml:space="preserve"> </w:t>
      </w:r>
      <w:r w:rsidR="00862B3A" w:rsidRPr="000A3757">
        <w:rPr>
          <w:rFonts w:asciiTheme="majorBidi" w:hAnsiTheme="majorBidi" w:cstheme="majorBidi"/>
          <w:vertAlign w:val="superscript"/>
          <w:lang w:bidi="fa-IR"/>
        </w:rPr>
        <w:t>b</w:t>
      </w:r>
    </w:p>
    <w:p w14:paraId="0DFF7A2C" w14:textId="5C8FBBE3" w:rsidR="001C5180" w:rsidRPr="00454C8A" w:rsidRDefault="00862B3A" w:rsidP="00862B3A">
      <w:pPr>
        <w:spacing w:after="0"/>
        <w:rPr>
          <w:rFonts w:ascii="Times New Roman" w:hAnsi="Times New Roman" w:cs="Times New Roman"/>
          <w:i/>
          <w:iCs/>
          <w:sz w:val="16"/>
          <w:szCs w:val="16"/>
          <w14:ligatures w14:val="standardContextual"/>
        </w:rPr>
      </w:pPr>
      <w:r w:rsidRPr="00454C8A">
        <w:rPr>
          <w:rFonts w:ascii="Times New Roman" w:hAnsi="Times New Roman" w:cs="Times New Roman"/>
          <w:sz w:val="20"/>
          <w:szCs w:val="20"/>
          <w:vertAlign w:val="superscript"/>
          <w14:ligatures w14:val="standardContextual"/>
        </w:rPr>
        <w:t xml:space="preserve">a </w:t>
      </w:r>
      <w:r w:rsidR="001C5180" w:rsidRPr="00454C8A">
        <w:rPr>
          <w:rFonts w:ascii="Times New Roman" w:hAnsi="Times New Roman" w:cs="Times New Roman"/>
          <w:i/>
          <w:iCs/>
          <w:sz w:val="16"/>
          <w:szCs w:val="16"/>
          <w14:ligatures w14:val="standardContextual"/>
        </w:rPr>
        <w:t>PhD candidate, School of Architecture and Environmental Design, Iran University of Science and Technology, Tehran, Iran.</w:t>
      </w:r>
    </w:p>
    <w:p w14:paraId="65AB0E79" w14:textId="77777777" w:rsidR="00244EF7" w:rsidRPr="00454C8A" w:rsidRDefault="00862B3A" w:rsidP="00244EF7">
      <w:pPr>
        <w:spacing w:after="0"/>
        <w:rPr>
          <w:rFonts w:ascii="Times New Roman" w:hAnsi="Times New Roman" w:cs="Times New Roman"/>
          <w:i/>
          <w:iCs/>
          <w:sz w:val="16"/>
          <w:szCs w:val="16"/>
          <w14:ligatures w14:val="standardContextual"/>
        </w:rPr>
      </w:pPr>
      <w:r w:rsidRPr="00454C8A">
        <w:rPr>
          <w:rFonts w:ascii="Times New Roman" w:hAnsi="Times New Roman" w:cs="Times New Roman"/>
          <w:sz w:val="20"/>
          <w:szCs w:val="20"/>
          <w:vertAlign w:val="superscript"/>
          <w14:ligatures w14:val="standardContextual"/>
        </w:rPr>
        <w:t xml:space="preserve">b </w:t>
      </w:r>
      <w:r w:rsidR="00244EF7" w:rsidRPr="00454C8A">
        <w:rPr>
          <w:rFonts w:ascii="Times New Roman" w:hAnsi="Times New Roman" w:cs="Times New Roman"/>
          <w:i/>
          <w:iCs/>
          <w:sz w:val="16"/>
          <w:szCs w:val="16"/>
          <w14:ligatures w14:val="standardContextual"/>
        </w:rPr>
        <w:t xml:space="preserve">Associate Professor, School of Architecture and Environmental Design, Iran University of Science and Technology, Tehran, Iran. </w:t>
      </w:r>
    </w:p>
    <w:p w14:paraId="0DD5EA79" w14:textId="36319999" w:rsidR="00862B3A" w:rsidRPr="00454C8A" w:rsidRDefault="00623F6B" w:rsidP="00244EF7">
      <w:pPr>
        <w:rPr>
          <w:rFonts w:ascii="Times New Roman" w:hAnsi="Times New Roman" w:cs="Times New Roman"/>
          <w:i/>
          <w:iCs/>
          <w:sz w:val="16"/>
          <w:szCs w:val="16"/>
          <w14:ligatures w14:val="standardContextual"/>
        </w:rPr>
      </w:pPr>
      <w:r w:rsidRPr="00454C8A">
        <w:rPr>
          <w:rFonts w:ascii="Times New Roman" w:hAnsi="Times New Roman" w:cs="Times New Roman"/>
          <w:i/>
          <w:iCs/>
          <w:noProof/>
          <w:sz w:val="16"/>
          <w:szCs w:val="16"/>
          <w14:ligatures w14:val="standardContextual"/>
        </w:rPr>
        <mc:AlternateContent>
          <mc:Choice Requires="wps">
            <w:drawing>
              <wp:anchor distT="0" distB="0" distL="114300" distR="114300" simplePos="0" relativeHeight="251659264" behindDoc="0" locked="0" layoutInCell="1" allowOverlap="1" wp14:anchorId="27DE4EDC" wp14:editId="4421A496">
                <wp:simplePos x="0" y="0"/>
                <wp:positionH relativeFrom="column">
                  <wp:posOffset>-4763</wp:posOffset>
                </wp:positionH>
                <wp:positionV relativeFrom="paragraph">
                  <wp:posOffset>168275</wp:posOffset>
                </wp:positionV>
                <wp:extent cx="5738812" cy="0"/>
                <wp:effectExtent l="0" t="0" r="0" b="0"/>
                <wp:wrapNone/>
                <wp:docPr id="1887698524" name="Straight Connector 1"/>
                <wp:cNvGraphicFramePr/>
                <a:graphic xmlns:a="http://schemas.openxmlformats.org/drawingml/2006/main">
                  <a:graphicData uri="http://schemas.microsoft.com/office/word/2010/wordprocessingShape">
                    <wps:wsp>
                      <wps:cNvCnPr/>
                      <wps:spPr>
                        <a:xfrm flipH="1">
                          <a:off x="0" y="0"/>
                          <a:ext cx="573881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ABBDF7" id="Straight Connector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4pt,13.25pt" to="451.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" strokecolor="black [3213]" strokeweight=".25pt">
                <v:stroke joinstyle="miter"/>
              </v:line>
            </w:pict>
          </mc:Fallback>
        </mc:AlternateContent>
      </w:r>
      <w:r w:rsidR="00244EF7" w:rsidRPr="00454C8A">
        <w:rPr>
          <w:rFonts w:ascii="Times New Roman" w:hAnsi="Times New Roman" w:cs="Times New Roman"/>
          <w:i/>
          <w:iCs/>
          <w:sz w:val="16"/>
          <w:szCs w:val="16"/>
          <w14:ligatures w14:val="standardContextual"/>
        </w:rPr>
        <w:t xml:space="preserve">* Corresponding author, E-mail: </w:t>
      </w:r>
      <w:hyperlink r:id="rId8" w:history="1">
        <w:r w:rsidR="00244EF7" w:rsidRPr="00454C8A">
          <w:rPr>
            <w:rFonts w:ascii="Times New Roman" w:hAnsi="Times New Roman" w:cs="Times New Roman"/>
            <w:i/>
            <w:iCs/>
            <w:sz w:val="16"/>
            <w:szCs w:val="16"/>
            <w14:ligatures w14:val="standardContextual"/>
          </w:rPr>
          <w:t>yazdanfar@iust.ac.ir</w:t>
        </w:r>
      </w:hyperlink>
    </w:p>
    <w:bookmarkEnd w:id="0"/>
    <w:p w14:paraId="0BC6E992" w14:textId="2C45BE01" w:rsidR="00E87CC0" w:rsidRPr="009F5C09" w:rsidRDefault="00E87CC0" w:rsidP="00356741">
      <w:pPr>
        <w:spacing w:after="0"/>
        <w:rPr>
          <w:rFonts w:asciiTheme="majorBidi" w:hAnsiTheme="majorBidi" w:cstheme="majorBidi"/>
          <w:b/>
          <w:bCs/>
          <w:lang w:bidi="fa-IR"/>
        </w:rPr>
      </w:pPr>
      <w:r w:rsidRPr="009F5C09">
        <w:rPr>
          <w:rFonts w:asciiTheme="majorBidi" w:hAnsiTheme="majorBidi" w:cstheme="majorBidi"/>
          <w:b/>
          <w:bCs/>
          <w:lang w:bidi="fa-IR"/>
        </w:rPr>
        <w:t>Abstract</w:t>
      </w:r>
    </w:p>
    <w:p w14:paraId="54EAA1BA" w14:textId="7850B509" w:rsidR="00221BD9" w:rsidRPr="009F5C09" w:rsidRDefault="005B3B68" w:rsidP="000F59F2">
      <w:pPr>
        <w:jc w:val="both"/>
        <w:rPr>
          <w:rFonts w:asciiTheme="majorBidi" w:hAnsiTheme="majorBidi" w:cstheme="majorBidi"/>
          <w:rtl/>
        </w:rPr>
      </w:pPr>
      <w:r w:rsidRPr="00CD6285">
        <w:rPr>
          <w:rFonts w:asciiTheme="majorBidi" w:hAnsiTheme="majorBidi" w:cstheme="majorBidi"/>
        </w:rPr>
        <w:t xml:space="preserve">Light </w:t>
      </w:r>
      <w:r w:rsidR="00D04F34" w:rsidRPr="00CD6285">
        <w:rPr>
          <w:rFonts w:asciiTheme="majorBidi" w:hAnsiTheme="majorBidi" w:cstheme="majorBidi"/>
        </w:rPr>
        <w:t xml:space="preserve">significantly affects </w:t>
      </w:r>
      <w:r w:rsidRPr="00CD6285">
        <w:rPr>
          <w:rFonts w:asciiTheme="majorBidi" w:hAnsiTheme="majorBidi" w:cstheme="majorBidi"/>
        </w:rPr>
        <w:t xml:space="preserve">human physiological and psychological dimensions, </w:t>
      </w:r>
      <w:r w:rsidR="005124B7" w:rsidRPr="00CD6285">
        <w:rPr>
          <w:rFonts w:asciiTheme="majorBidi" w:hAnsiTheme="majorBidi" w:cstheme="majorBidi"/>
        </w:rPr>
        <w:t>particularly</w:t>
      </w:r>
      <w:r w:rsidRPr="00CD6285">
        <w:rPr>
          <w:rFonts w:asciiTheme="majorBidi" w:hAnsiTheme="majorBidi" w:cstheme="majorBidi"/>
        </w:rPr>
        <w:t xml:space="preserve"> emotions, which play a key role in mental health</w:t>
      </w:r>
      <w:r w:rsidR="00B12DA5" w:rsidRPr="00CD6285">
        <w:rPr>
          <w:rFonts w:asciiTheme="majorBidi" w:hAnsiTheme="majorBidi" w:cstheme="majorBidi"/>
        </w:rPr>
        <w:t xml:space="preserve">. </w:t>
      </w:r>
      <w:r w:rsidR="00D04F34" w:rsidRPr="00CD6285">
        <w:rPr>
          <w:rFonts w:asciiTheme="majorBidi" w:hAnsiTheme="majorBidi" w:cstheme="majorBidi"/>
        </w:rPr>
        <w:t xml:space="preserve">Exploring </w:t>
      </w:r>
      <w:r w:rsidR="00B12DA5" w:rsidRPr="00CD6285">
        <w:rPr>
          <w:rFonts w:asciiTheme="majorBidi" w:hAnsiTheme="majorBidi" w:cstheme="majorBidi"/>
        </w:rPr>
        <w:t xml:space="preserve">the relationship between the quantitative and qualitative characteristics of light and emotional or affective states </w:t>
      </w:r>
      <w:r w:rsidR="00F77DE9" w:rsidRPr="00CD6285">
        <w:rPr>
          <w:rFonts w:asciiTheme="majorBidi" w:hAnsiTheme="majorBidi" w:cstheme="majorBidi"/>
        </w:rPr>
        <w:t>in indoor architectural spaces is essential due to the substantial time people spend in such environments</w:t>
      </w:r>
      <w:r w:rsidR="00F77DE9" w:rsidRPr="00384204">
        <w:rPr>
          <w:rFonts w:asciiTheme="majorBidi" w:hAnsiTheme="majorBidi" w:cstheme="majorBidi"/>
        </w:rPr>
        <w:t xml:space="preserve">. </w:t>
      </w:r>
      <w:r w:rsidR="000F59F2" w:rsidRPr="00384204">
        <w:rPr>
          <w:rFonts w:asciiTheme="majorBidi" w:hAnsiTheme="majorBidi" w:cstheme="majorBidi"/>
        </w:rPr>
        <w:t>However, a comprehensive study that integrates and summarizes existing knowledge in this field is still lacking</w:t>
      </w:r>
      <w:r w:rsidR="00377D44" w:rsidRPr="00384204">
        <w:rPr>
          <w:rFonts w:asciiTheme="majorBidi" w:hAnsiTheme="majorBidi" w:cstheme="majorBidi"/>
        </w:rPr>
        <w:t xml:space="preserve">. </w:t>
      </w:r>
      <w:r w:rsidR="00F77DE9" w:rsidRPr="00384204">
        <w:rPr>
          <w:rFonts w:asciiTheme="majorBidi" w:hAnsiTheme="majorBidi" w:cstheme="majorBidi"/>
        </w:rPr>
        <w:t>This systematic review aims to synthesize current evidence and identify research gaps. A t</w:t>
      </w:r>
      <w:r w:rsidR="00F77DE9" w:rsidRPr="00CD6285">
        <w:rPr>
          <w:rFonts w:asciiTheme="majorBidi" w:hAnsiTheme="majorBidi" w:cstheme="majorBidi"/>
        </w:rPr>
        <w:t>otal of 4,897 records were identified</w:t>
      </w:r>
      <w:r w:rsidR="00F77DE9" w:rsidRPr="00CD6285">
        <w:rPr>
          <w:rFonts w:asciiTheme="majorBidi" w:hAnsiTheme="majorBidi" w:cstheme="majorBidi" w:hint="cs"/>
          <w:rtl/>
        </w:rPr>
        <w:t xml:space="preserve"> </w:t>
      </w:r>
      <w:r w:rsidR="00F77DE9" w:rsidRPr="00CD6285">
        <w:rPr>
          <w:rFonts w:asciiTheme="majorBidi" w:hAnsiTheme="majorBidi" w:cstheme="majorBidi"/>
        </w:rPr>
        <w:t>using relevant keywords from five databases: Scopus, Web of Science, ScienceDirect, PubMed, and APA PsycINFO.</w:t>
      </w:r>
      <w:r w:rsidR="006F1953">
        <w:rPr>
          <w:rFonts w:asciiTheme="majorBidi" w:hAnsiTheme="majorBidi" w:cstheme="majorBidi" w:hint="cs"/>
          <w:rtl/>
        </w:rPr>
        <w:t xml:space="preserve"> </w:t>
      </w:r>
      <w:r w:rsidR="00B12DA5" w:rsidRPr="009F5C09">
        <w:rPr>
          <w:rFonts w:asciiTheme="majorBidi" w:hAnsiTheme="majorBidi" w:cstheme="majorBidi"/>
        </w:rPr>
        <w:t>The review followed</w:t>
      </w:r>
      <w:r w:rsidR="001B328B">
        <w:rPr>
          <w:rFonts w:asciiTheme="majorBidi" w:hAnsiTheme="majorBidi" w:cstheme="majorBidi"/>
        </w:rPr>
        <w:t xml:space="preserve"> the</w:t>
      </w:r>
      <w:r w:rsidR="00B12DA5" w:rsidRPr="009F5C09">
        <w:rPr>
          <w:rFonts w:asciiTheme="majorBidi" w:hAnsiTheme="majorBidi" w:cstheme="majorBidi"/>
        </w:rPr>
        <w:t xml:space="preserve"> Prisma 2020 guidelines. After screening (kappa = 0.784) and assessing eligibility based on PICOS criteria, 14 articles were selected according to </w:t>
      </w:r>
      <w:r w:rsidR="001B328B">
        <w:rPr>
          <w:rFonts w:asciiTheme="majorBidi" w:hAnsiTheme="majorBidi" w:cstheme="majorBidi"/>
        </w:rPr>
        <w:t xml:space="preserve">the </w:t>
      </w:r>
      <w:r w:rsidR="00B12DA5" w:rsidRPr="009F5C09">
        <w:rPr>
          <w:rFonts w:asciiTheme="majorBidi" w:hAnsiTheme="majorBidi" w:cstheme="majorBidi"/>
        </w:rPr>
        <w:t xml:space="preserve">inclusion criteria and authors' consensus. Reviewing references led to </w:t>
      </w:r>
      <w:r w:rsidR="001B328B" w:rsidRPr="001B328B">
        <w:rPr>
          <w:rFonts w:asciiTheme="majorBidi" w:hAnsiTheme="majorBidi" w:cstheme="majorBidi"/>
        </w:rPr>
        <w:t>the inclusion of one additional article</w:t>
      </w:r>
      <w:r w:rsidR="00B12DA5" w:rsidRPr="009F5C09">
        <w:rPr>
          <w:rFonts w:asciiTheme="majorBidi" w:hAnsiTheme="majorBidi" w:cstheme="majorBidi"/>
        </w:rPr>
        <w:t>. All 15 studies were rated as of acceptable quality, and their data were extracted.</w:t>
      </w:r>
      <w:r w:rsidR="00030396">
        <w:rPr>
          <w:rFonts w:asciiTheme="majorBidi" w:hAnsiTheme="majorBidi" w:cstheme="majorBidi"/>
        </w:rPr>
        <w:t xml:space="preserve"> </w:t>
      </w:r>
      <w:r w:rsidR="00030396" w:rsidRPr="00CD6285">
        <w:rPr>
          <w:rFonts w:asciiTheme="majorBidi" w:hAnsiTheme="majorBidi" w:cstheme="majorBidi"/>
        </w:rPr>
        <w:t xml:space="preserve">The findings </w:t>
      </w:r>
      <w:r w:rsidR="00B17738" w:rsidRPr="00CD6285">
        <w:rPr>
          <w:rFonts w:asciiTheme="majorBidi" w:hAnsiTheme="majorBidi" w:cstheme="majorBidi"/>
        </w:rPr>
        <w:t>reveal</w:t>
      </w:r>
      <w:r w:rsidR="00030396" w:rsidRPr="00CD6285">
        <w:rPr>
          <w:rFonts w:asciiTheme="majorBidi" w:hAnsiTheme="majorBidi" w:cstheme="majorBidi"/>
        </w:rPr>
        <w:t xml:space="preserve"> that most prior studies have evaluated the effects of Illuminance, Correlated Color Temperature (CCT), Lighting Color, and Lighting Distribution or Direction on Pleasure, Arousal, and Dominance</w:t>
      </w:r>
      <w:r w:rsidR="003C0A67" w:rsidRPr="00CD6285">
        <w:rPr>
          <w:rFonts w:asciiTheme="majorBidi" w:hAnsiTheme="majorBidi" w:cstheme="majorBidi"/>
        </w:rPr>
        <w:t xml:space="preserve"> (PAD)</w:t>
      </w:r>
      <w:r w:rsidR="00030396" w:rsidRPr="00CD6285">
        <w:rPr>
          <w:rFonts w:asciiTheme="majorBidi" w:hAnsiTheme="majorBidi" w:cstheme="majorBidi"/>
        </w:rPr>
        <w:t xml:space="preserve"> in </w:t>
      </w:r>
      <w:r w:rsidR="00EB30A4" w:rsidRPr="00CD6285">
        <w:rPr>
          <w:rFonts w:asciiTheme="majorBidi" w:hAnsiTheme="majorBidi" w:cstheme="majorBidi"/>
        </w:rPr>
        <w:t>predominantly administrative, commercial, or educational indoor spaces</w:t>
      </w:r>
      <w:r w:rsidR="00030396">
        <w:t>.</w:t>
      </w:r>
      <w:r w:rsidR="00E947EA">
        <w:rPr>
          <w:rFonts w:asciiTheme="majorBidi" w:hAnsiTheme="majorBidi" w:cstheme="majorBidi" w:hint="cs"/>
          <w:rtl/>
        </w:rPr>
        <w:t xml:space="preserve"> </w:t>
      </w:r>
      <w:r w:rsidR="00B12DA5" w:rsidRPr="009F5C09">
        <w:rPr>
          <w:rFonts w:asciiTheme="majorBidi" w:hAnsiTheme="majorBidi" w:cstheme="majorBidi"/>
        </w:rPr>
        <w:t>Generally, all PAD dimensions are directly correlated with Illuminance</w:t>
      </w:r>
      <w:r w:rsidR="001B328B">
        <w:rPr>
          <w:rFonts w:asciiTheme="majorBidi" w:hAnsiTheme="majorBidi" w:cstheme="majorBidi"/>
        </w:rPr>
        <w:t xml:space="preserve"> </w:t>
      </w:r>
      <w:r w:rsidR="001B328B" w:rsidRPr="009F5C09">
        <w:rPr>
          <w:rFonts w:asciiTheme="majorBidi" w:hAnsiTheme="majorBidi" w:cstheme="majorBidi"/>
        </w:rPr>
        <w:t>level</w:t>
      </w:r>
      <w:r w:rsidR="00B12DA5" w:rsidRPr="009F5C09">
        <w:rPr>
          <w:rFonts w:asciiTheme="majorBidi" w:hAnsiTheme="majorBidi" w:cstheme="majorBidi"/>
        </w:rPr>
        <w:t xml:space="preserve">, and Arousal is directly related to CCT. Furthermore, </w:t>
      </w:r>
      <w:r w:rsidR="006A0831" w:rsidRPr="00CD6285">
        <w:rPr>
          <w:rFonts w:asciiTheme="majorBidi" w:hAnsiTheme="majorBidi" w:cstheme="majorBidi"/>
        </w:rPr>
        <w:t>the combination of direct and indirect Lighting and relatively complex lighting Distribution increase</w:t>
      </w:r>
      <w:r w:rsidR="00B12DA5" w:rsidRPr="00CD6285">
        <w:rPr>
          <w:rFonts w:asciiTheme="majorBidi" w:hAnsiTheme="majorBidi" w:cstheme="majorBidi"/>
        </w:rPr>
        <w:t xml:space="preserve"> Pleasure, </w:t>
      </w:r>
      <w:r w:rsidR="009308A2" w:rsidRPr="00CD6285">
        <w:rPr>
          <w:rFonts w:asciiTheme="majorBidi" w:hAnsiTheme="majorBidi" w:cstheme="majorBidi"/>
        </w:rPr>
        <w:t>and</w:t>
      </w:r>
      <w:r w:rsidR="00B12DA5" w:rsidRPr="00CD6285">
        <w:rPr>
          <w:rFonts w:asciiTheme="majorBidi" w:hAnsiTheme="majorBidi" w:cstheme="majorBidi"/>
        </w:rPr>
        <w:t xml:space="preserve"> Colored light heightens Arousal </w:t>
      </w:r>
      <w:r w:rsidR="009308A2" w:rsidRPr="00CD6285">
        <w:rPr>
          <w:rFonts w:asciiTheme="majorBidi" w:hAnsiTheme="majorBidi" w:cstheme="majorBidi"/>
        </w:rPr>
        <w:t xml:space="preserve">while </w:t>
      </w:r>
      <w:r w:rsidR="00B12DA5" w:rsidRPr="00CD6285">
        <w:rPr>
          <w:rFonts w:asciiTheme="majorBidi" w:hAnsiTheme="majorBidi" w:cstheme="majorBidi"/>
        </w:rPr>
        <w:t>reducing Dominanc</w:t>
      </w:r>
      <w:r w:rsidR="008155BC" w:rsidRPr="00CD6285">
        <w:rPr>
          <w:rFonts w:asciiTheme="majorBidi" w:hAnsiTheme="majorBidi" w:cstheme="majorBidi"/>
        </w:rPr>
        <w:t xml:space="preserve">e. </w:t>
      </w:r>
      <w:r w:rsidR="00221BD9" w:rsidRPr="00CD6285">
        <w:rPr>
          <w:rFonts w:asciiTheme="majorBidi" w:hAnsiTheme="majorBidi" w:cstheme="majorBidi"/>
        </w:rPr>
        <w:t xml:space="preserve">Identified research gaps underscore the need for future studies focusing on artificial lighting </w:t>
      </w:r>
      <w:r w:rsidR="001A7F10" w:rsidRPr="00CD6285">
        <w:rPr>
          <w:rFonts w:asciiTheme="majorBidi" w:hAnsiTheme="majorBidi" w:cstheme="majorBidi"/>
        </w:rPr>
        <w:t>dependent on interior architectural form, indoor natural light, residential environments, and the use of behavioral and neurophysiological indicators for emotion evaluation</w:t>
      </w:r>
      <w:r w:rsidR="001A7F10" w:rsidRPr="00F1674B">
        <w:rPr>
          <w:rFonts w:asciiTheme="majorBidi" w:hAnsiTheme="majorBidi" w:cstheme="majorBidi"/>
        </w:rPr>
        <w:t>.</w:t>
      </w:r>
    </w:p>
    <w:p w14:paraId="11C46B71" w14:textId="0436BF8F" w:rsidR="00F1674B" w:rsidRDefault="00911BD6" w:rsidP="00866957">
      <w:pPr>
        <w:jc w:val="both"/>
        <w:rPr>
          <w:rFonts w:asciiTheme="majorBidi" w:hAnsiTheme="majorBidi" w:cstheme="majorBidi"/>
          <w:rtl/>
        </w:rPr>
      </w:pPr>
      <w:r w:rsidRPr="009F5C09">
        <w:rPr>
          <w:rFonts w:asciiTheme="majorBidi" w:hAnsiTheme="majorBidi" w:cstheme="majorBidi"/>
          <w:b/>
          <w:bCs/>
        </w:rPr>
        <w:t>Keywords</w:t>
      </w:r>
      <w:r w:rsidR="006B687A" w:rsidRPr="009F5C09">
        <w:rPr>
          <w:rFonts w:asciiTheme="majorBidi" w:hAnsiTheme="majorBidi" w:cstheme="majorBidi"/>
          <w:b/>
          <w:bCs/>
        </w:rPr>
        <w:t xml:space="preserve">: </w:t>
      </w:r>
      <w:r w:rsidR="00F666F9" w:rsidRPr="009F5C09">
        <w:rPr>
          <w:rFonts w:asciiTheme="majorBidi" w:hAnsiTheme="majorBidi" w:cstheme="majorBidi"/>
        </w:rPr>
        <w:t>Emotion</w:t>
      </w:r>
      <w:r w:rsidR="005949A8" w:rsidRPr="009F5C09">
        <w:rPr>
          <w:rFonts w:asciiTheme="majorBidi" w:hAnsiTheme="majorBidi" w:cstheme="majorBidi"/>
        </w:rPr>
        <w:t xml:space="preserve">; </w:t>
      </w:r>
      <w:r w:rsidR="00A57AE6" w:rsidRPr="009F5C09">
        <w:rPr>
          <w:rFonts w:asciiTheme="majorBidi" w:hAnsiTheme="majorBidi" w:cstheme="majorBidi"/>
        </w:rPr>
        <w:t xml:space="preserve">Affective state; </w:t>
      </w:r>
      <w:r w:rsidR="00F666F9" w:rsidRPr="009F5C09">
        <w:rPr>
          <w:rFonts w:asciiTheme="majorBidi" w:hAnsiTheme="majorBidi" w:cstheme="majorBidi"/>
        </w:rPr>
        <w:t>Lighting</w:t>
      </w:r>
      <w:r w:rsidR="005949A8" w:rsidRPr="009F5C09">
        <w:rPr>
          <w:rFonts w:asciiTheme="majorBidi" w:hAnsiTheme="majorBidi" w:cstheme="majorBidi"/>
        </w:rPr>
        <w:t>;</w:t>
      </w:r>
      <w:r w:rsidR="00F666F9" w:rsidRPr="009F5C09">
        <w:rPr>
          <w:rFonts w:asciiTheme="majorBidi" w:hAnsiTheme="majorBidi" w:cstheme="majorBidi"/>
        </w:rPr>
        <w:t xml:space="preserve"> </w:t>
      </w:r>
      <w:r w:rsidR="005949A8" w:rsidRPr="009F5C09">
        <w:rPr>
          <w:rFonts w:asciiTheme="majorBidi" w:hAnsiTheme="majorBidi" w:cstheme="majorBidi"/>
        </w:rPr>
        <w:t>Architectur</w:t>
      </w:r>
      <w:r w:rsidR="00A57AE6" w:rsidRPr="009F5C09">
        <w:rPr>
          <w:rFonts w:asciiTheme="majorBidi" w:hAnsiTheme="majorBidi" w:cstheme="majorBidi"/>
        </w:rPr>
        <w:t>al space</w:t>
      </w:r>
      <w:r w:rsidR="005949A8" w:rsidRPr="009F5C09">
        <w:rPr>
          <w:rFonts w:asciiTheme="majorBidi" w:hAnsiTheme="majorBidi" w:cstheme="majorBidi"/>
        </w:rPr>
        <w:t xml:space="preserve">; Interior </w:t>
      </w:r>
      <w:r w:rsidR="00A57AE6" w:rsidRPr="009F5C09">
        <w:rPr>
          <w:rFonts w:asciiTheme="majorBidi" w:hAnsiTheme="majorBidi" w:cstheme="majorBidi"/>
        </w:rPr>
        <w:t>environment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2436"/>
        <w:gridCol w:w="570"/>
        <w:gridCol w:w="2435"/>
        <w:gridCol w:w="570"/>
        <w:gridCol w:w="2435"/>
      </w:tblGrid>
      <w:tr w:rsidR="003635AE" w:rsidRPr="007C3378" w14:paraId="502FE6F9" w14:textId="77777777" w:rsidTr="00384204">
        <w:tc>
          <w:tcPr>
            <w:tcW w:w="5000" w:type="pct"/>
            <w:gridSpan w:val="6"/>
            <w:tcBorders>
              <w:bottom w:val="single" w:sz="6" w:space="0" w:color="auto"/>
            </w:tcBorders>
            <w:shd w:val="clear" w:color="auto" w:fill="auto"/>
          </w:tcPr>
          <w:p w14:paraId="4E208234" w14:textId="11083B40" w:rsidR="003635AE" w:rsidRPr="007C3378" w:rsidRDefault="003635AE" w:rsidP="003635AE">
            <w:pPr>
              <w:jc w:val="both"/>
              <w:rPr>
                <w:rFonts w:asciiTheme="majorBidi" w:hAnsiTheme="majorBidi" w:cstheme="majorBidi"/>
                <w:sz w:val="16"/>
                <w:szCs w:val="16"/>
              </w:rPr>
            </w:pPr>
            <w:r w:rsidRPr="005B11CF">
              <w:rPr>
                <w:rFonts w:asciiTheme="majorBidi" w:hAnsiTheme="majorBidi" w:cstheme="majorBidi"/>
                <w:b/>
                <w:bCs/>
                <w:sz w:val="16"/>
                <w:szCs w:val="16"/>
              </w:rPr>
              <w:t>Notation List</w:t>
            </w:r>
          </w:p>
        </w:tc>
      </w:tr>
      <w:tr w:rsidR="004247BF" w:rsidRPr="007C3378" w14:paraId="1E2CB81E" w14:textId="46202309" w:rsidTr="00384204">
        <w:tc>
          <w:tcPr>
            <w:tcW w:w="321" w:type="pct"/>
            <w:tcBorders>
              <w:top w:val="single" w:sz="6" w:space="0" w:color="auto"/>
            </w:tcBorders>
            <w:shd w:val="clear" w:color="auto" w:fill="auto"/>
          </w:tcPr>
          <w:p w14:paraId="55970878" w14:textId="3B7A8341" w:rsidR="004247BF" w:rsidRPr="007C3378" w:rsidRDefault="004247BF" w:rsidP="004247BF">
            <w:pPr>
              <w:rPr>
                <w:rFonts w:asciiTheme="majorBidi" w:hAnsiTheme="majorBidi" w:cstheme="majorBidi"/>
                <w:b/>
                <w:bCs/>
                <w:sz w:val="16"/>
                <w:szCs w:val="16"/>
              </w:rPr>
            </w:pPr>
            <w:r w:rsidRPr="007C3378">
              <w:rPr>
                <w:rFonts w:asciiTheme="majorBidi" w:hAnsiTheme="majorBidi" w:cstheme="majorBidi"/>
                <w:b/>
                <w:bCs/>
                <w:sz w:val="16"/>
                <w:szCs w:val="16"/>
              </w:rPr>
              <w:t>A</w:t>
            </w:r>
          </w:p>
        </w:tc>
        <w:tc>
          <w:tcPr>
            <w:tcW w:w="1349" w:type="pct"/>
            <w:tcBorders>
              <w:top w:val="single" w:sz="6" w:space="0" w:color="auto"/>
            </w:tcBorders>
            <w:shd w:val="clear" w:color="auto" w:fill="auto"/>
          </w:tcPr>
          <w:p w14:paraId="155E0EA2" w14:textId="117A784D" w:rsidR="004247BF" w:rsidRPr="007C3378" w:rsidRDefault="004247BF" w:rsidP="004247BF">
            <w:pPr>
              <w:jc w:val="both"/>
              <w:rPr>
                <w:rFonts w:asciiTheme="majorBidi" w:hAnsiTheme="majorBidi" w:cstheme="majorBidi"/>
                <w:sz w:val="16"/>
                <w:szCs w:val="16"/>
              </w:rPr>
            </w:pPr>
            <w:r w:rsidRPr="007C3378">
              <w:rPr>
                <w:rFonts w:asciiTheme="majorBidi" w:hAnsiTheme="majorBidi" w:cstheme="majorBidi"/>
                <w:sz w:val="16"/>
                <w:szCs w:val="16"/>
              </w:rPr>
              <w:t>Arousal</w:t>
            </w:r>
            <w:r>
              <w:rPr>
                <w:rFonts w:asciiTheme="majorBidi" w:hAnsiTheme="majorBidi" w:cstheme="majorBidi"/>
                <w:sz w:val="16"/>
                <w:szCs w:val="16"/>
              </w:rPr>
              <w:t xml:space="preserve"> </w:t>
            </w:r>
            <w:r w:rsidRPr="007C3378">
              <w:rPr>
                <w:rFonts w:asciiTheme="majorBidi" w:hAnsiTheme="majorBidi" w:cstheme="majorBidi"/>
                <w:sz w:val="16"/>
                <w:szCs w:val="16"/>
              </w:rPr>
              <w:t>/</w:t>
            </w:r>
            <w:r>
              <w:rPr>
                <w:rFonts w:asciiTheme="majorBidi" w:hAnsiTheme="majorBidi" w:cstheme="majorBidi"/>
                <w:sz w:val="16"/>
                <w:szCs w:val="16"/>
              </w:rPr>
              <w:t xml:space="preserve"> </w:t>
            </w:r>
            <w:r w:rsidRPr="007C3378">
              <w:rPr>
                <w:rFonts w:asciiTheme="majorBidi" w:hAnsiTheme="majorBidi" w:cstheme="majorBidi"/>
                <w:sz w:val="16"/>
                <w:szCs w:val="16"/>
              </w:rPr>
              <w:t>Activation</w:t>
            </w:r>
          </w:p>
        </w:tc>
        <w:tc>
          <w:tcPr>
            <w:tcW w:w="316" w:type="pct"/>
            <w:tcBorders>
              <w:top w:val="single" w:sz="6" w:space="0" w:color="auto"/>
            </w:tcBorders>
            <w:shd w:val="clear" w:color="auto" w:fill="auto"/>
          </w:tcPr>
          <w:p w14:paraId="68EB3180" w14:textId="5CABF259" w:rsidR="004247BF" w:rsidRPr="007C3378" w:rsidRDefault="004247BF" w:rsidP="004247BF">
            <w:pPr>
              <w:jc w:val="both"/>
              <w:rPr>
                <w:rFonts w:asciiTheme="majorBidi" w:hAnsiTheme="majorBidi" w:cstheme="majorBidi"/>
                <w:sz w:val="16"/>
                <w:szCs w:val="16"/>
              </w:rPr>
            </w:pPr>
            <w:r w:rsidRPr="007C3378">
              <w:rPr>
                <w:rFonts w:asciiTheme="majorBidi" w:hAnsiTheme="majorBidi" w:cstheme="majorBidi"/>
                <w:b/>
                <w:bCs/>
                <w:sz w:val="16"/>
                <w:szCs w:val="16"/>
              </w:rPr>
              <w:t>D</w:t>
            </w:r>
          </w:p>
        </w:tc>
        <w:tc>
          <w:tcPr>
            <w:tcW w:w="1349" w:type="pct"/>
            <w:tcBorders>
              <w:top w:val="single" w:sz="6" w:space="0" w:color="auto"/>
            </w:tcBorders>
            <w:shd w:val="clear" w:color="auto" w:fill="auto"/>
          </w:tcPr>
          <w:p w14:paraId="741F1AD2" w14:textId="4B7D1C1E" w:rsidR="004247BF" w:rsidRPr="007C3378" w:rsidRDefault="004247BF" w:rsidP="004247BF">
            <w:pPr>
              <w:jc w:val="both"/>
              <w:rPr>
                <w:rFonts w:asciiTheme="majorBidi" w:hAnsiTheme="majorBidi" w:cstheme="majorBidi"/>
                <w:sz w:val="16"/>
                <w:szCs w:val="16"/>
              </w:rPr>
            </w:pPr>
            <w:r w:rsidRPr="007C3378">
              <w:rPr>
                <w:rFonts w:asciiTheme="majorBidi" w:hAnsiTheme="majorBidi" w:cstheme="majorBidi"/>
                <w:sz w:val="16"/>
                <w:szCs w:val="16"/>
              </w:rPr>
              <w:t>Dominance</w:t>
            </w:r>
          </w:p>
        </w:tc>
        <w:tc>
          <w:tcPr>
            <w:tcW w:w="316" w:type="pct"/>
            <w:tcBorders>
              <w:top w:val="single" w:sz="6" w:space="0" w:color="auto"/>
            </w:tcBorders>
            <w:shd w:val="clear" w:color="auto" w:fill="auto"/>
          </w:tcPr>
          <w:p w14:paraId="2A2C20C4" w14:textId="75DDAE7A" w:rsidR="004247BF" w:rsidRPr="003D18F5" w:rsidRDefault="004247BF" w:rsidP="004247BF">
            <w:pPr>
              <w:jc w:val="both"/>
              <w:rPr>
                <w:rFonts w:asciiTheme="majorBidi" w:hAnsiTheme="majorBidi" w:cstheme="majorBidi"/>
                <w:b/>
                <w:bCs/>
                <w:sz w:val="16"/>
                <w:szCs w:val="16"/>
              </w:rPr>
            </w:pPr>
            <w:r w:rsidRPr="003D18F5">
              <w:rPr>
                <w:rFonts w:asciiTheme="majorBidi" w:hAnsiTheme="majorBidi" w:cstheme="majorBidi"/>
                <w:b/>
                <w:bCs/>
                <w:sz w:val="16"/>
                <w:szCs w:val="16"/>
              </w:rPr>
              <w:t>SCS</w:t>
            </w:r>
          </w:p>
        </w:tc>
        <w:tc>
          <w:tcPr>
            <w:tcW w:w="1349" w:type="pct"/>
            <w:tcBorders>
              <w:top w:val="single" w:sz="6" w:space="0" w:color="auto"/>
            </w:tcBorders>
            <w:shd w:val="clear" w:color="auto" w:fill="auto"/>
          </w:tcPr>
          <w:p w14:paraId="59ECEB4E" w14:textId="547B7275" w:rsidR="004247BF" w:rsidRPr="007C3378" w:rsidRDefault="004247BF" w:rsidP="004247BF">
            <w:pPr>
              <w:jc w:val="both"/>
              <w:rPr>
                <w:rFonts w:asciiTheme="majorBidi" w:hAnsiTheme="majorBidi" w:cstheme="majorBidi"/>
                <w:sz w:val="16"/>
                <w:szCs w:val="16"/>
              </w:rPr>
            </w:pPr>
            <w:r w:rsidRPr="003D18F5">
              <w:rPr>
                <w:rFonts w:asciiTheme="majorBidi" w:hAnsiTheme="majorBidi" w:cstheme="majorBidi"/>
                <w:sz w:val="16"/>
                <w:szCs w:val="16"/>
              </w:rPr>
              <w:t>Subjective Coordinate Scale</w:t>
            </w:r>
          </w:p>
        </w:tc>
      </w:tr>
      <w:tr w:rsidR="004247BF" w:rsidRPr="007C3378" w14:paraId="50060A98" w14:textId="77777777" w:rsidTr="00384204">
        <w:tc>
          <w:tcPr>
            <w:tcW w:w="321" w:type="pct"/>
            <w:shd w:val="clear" w:color="auto" w:fill="auto"/>
          </w:tcPr>
          <w:p w14:paraId="2338613C" w14:textId="7F84ACA8" w:rsidR="004247BF" w:rsidRPr="007C3378" w:rsidRDefault="004247BF" w:rsidP="004247BF">
            <w:pPr>
              <w:rPr>
                <w:rFonts w:asciiTheme="majorBidi" w:hAnsiTheme="majorBidi" w:cstheme="majorBidi"/>
                <w:b/>
                <w:bCs/>
                <w:sz w:val="16"/>
                <w:szCs w:val="16"/>
              </w:rPr>
            </w:pPr>
            <w:r w:rsidRPr="003D18F5">
              <w:rPr>
                <w:rFonts w:asciiTheme="majorBidi" w:hAnsiTheme="majorBidi" w:cstheme="majorBidi"/>
                <w:b/>
                <w:bCs/>
                <w:sz w:val="16"/>
                <w:szCs w:val="16"/>
              </w:rPr>
              <w:t>CATA</w:t>
            </w:r>
          </w:p>
        </w:tc>
        <w:tc>
          <w:tcPr>
            <w:tcW w:w="1349" w:type="pct"/>
            <w:shd w:val="clear" w:color="auto" w:fill="auto"/>
          </w:tcPr>
          <w:p w14:paraId="44F6FC0F" w14:textId="1FE0A484" w:rsidR="004247BF" w:rsidRPr="007C3378" w:rsidRDefault="004247BF" w:rsidP="004247BF">
            <w:pPr>
              <w:jc w:val="both"/>
              <w:rPr>
                <w:rFonts w:asciiTheme="majorBidi" w:hAnsiTheme="majorBidi" w:cstheme="majorBidi"/>
                <w:sz w:val="16"/>
                <w:szCs w:val="16"/>
              </w:rPr>
            </w:pPr>
            <w:r w:rsidRPr="003D18F5">
              <w:rPr>
                <w:rFonts w:asciiTheme="majorBidi" w:hAnsiTheme="majorBidi" w:cstheme="majorBidi"/>
                <w:sz w:val="16"/>
                <w:szCs w:val="16"/>
              </w:rPr>
              <w:t>Check-all-that-apply</w:t>
            </w:r>
          </w:p>
        </w:tc>
        <w:tc>
          <w:tcPr>
            <w:tcW w:w="316" w:type="pct"/>
            <w:shd w:val="clear" w:color="auto" w:fill="auto"/>
          </w:tcPr>
          <w:p w14:paraId="5230AD4E" w14:textId="1A1CBADE" w:rsidR="004247BF" w:rsidRPr="007C3378" w:rsidRDefault="004247BF" w:rsidP="004247BF">
            <w:pPr>
              <w:jc w:val="both"/>
              <w:rPr>
                <w:rFonts w:asciiTheme="majorBidi" w:hAnsiTheme="majorBidi" w:cstheme="majorBidi"/>
                <w:b/>
                <w:bCs/>
                <w:sz w:val="16"/>
                <w:szCs w:val="16"/>
              </w:rPr>
            </w:pPr>
            <w:r w:rsidRPr="007C3378">
              <w:rPr>
                <w:rFonts w:asciiTheme="majorBidi" w:hAnsiTheme="majorBidi" w:cstheme="majorBidi"/>
                <w:b/>
                <w:bCs/>
                <w:sz w:val="16"/>
                <w:szCs w:val="16"/>
              </w:rPr>
              <w:t>EEG</w:t>
            </w:r>
          </w:p>
        </w:tc>
        <w:tc>
          <w:tcPr>
            <w:tcW w:w="1349" w:type="pct"/>
            <w:shd w:val="clear" w:color="auto" w:fill="auto"/>
          </w:tcPr>
          <w:p w14:paraId="30756BB8" w14:textId="5B39A88B" w:rsidR="004247BF" w:rsidRPr="003D18F5" w:rsidRDefault="004247BF" w:rsidP="004247BF">
            <w:pPr>
              <w:jc w:val="both"/>
              <w:rPr>
                <w:rFonts w:asciiTheme="majorBidi" w:hAnsiTheme="majorBidi" w:cstheme="majorBidi"/>
                <w:sz w:val="16"/>
                <w:szCs w:val="16"/>
              </w:rPr>
            </w:pPr>
            <w:r w:rsidRPr="003D18F5">
              <w:rPr>
                <w:rFonts w:asciiTheme="majorBidi" w:hAnsiTheme="majorBidi" w:cstheme="majorBidi"/>
                <w:sz w:val="16"/>
                <w:szCs w:val="16"/>
              </w:rPr>
              <w:t>Electroencephalogram</w:t>
            </w:r>
          </w:p>
        </w:tc>
        <w:tc>
          <w:tcPr>
            <w:tcW w:w="316" w:type="pct"/>
            <w:shd w:val="clear" w:color="auto" w:fill="auto"/>
          </w:tcPr>
          <w:p w14:paraId="23B23847" w14:textId="62444564" w:rsidR="004247BF" w:rsidRPr="003D18F5" w:rsidRDefault="004247BF" w:rsidP="004247BF">
            <w:pPr>
              <w:jc w:val="both"/>
              <w:rPr>
                <w:rFonts w:asciiTheme="majorBidi" w:hAnsiTheme="majorBidi" w:cstheme="majorBidi"/>
                <w:b/>
                <w:bCs/>
                <w:sz w:val="16"/>
                <w:szCs w:val="16"/>
              </w:rPr>
            </w:pPr>
            <w:r w:rsidRPr="007C3378">
              <w:rPr>
                <w:rFonts w:asciiTheme="majorBidi" w:hAnsiTheme="majorBidi" w:cstheme="majorBidi"/>
                <w:b/>
                <w:bCs/>
                <w:sz w:val="16"/>
                <w:szCs w:val="16"/>
              </w:rPr>
              <w:t>V</w:t>
            </w:r>
          </w:p>
        </w:tc>
        <w:tc>
          <w:tcPr>
            <w:tcW w:w="1349" w:type="pct"/>
            <w:shd w:val="clear" w:color="auto" w:fill="auto"/>
          </w:tcPr>
          <w:p w14:paraId="0725CBBF" w14:textId="7026EFEE" w:rsidR="004247BF" w:rsidRPr="003D18F5" w:rsidRDefault="004247BF" w:rsidP="004247BF">
            <w:pPr>
              <w:jc w:val="both"/>
              <w:rPr>
                <w:rFonts w:asciiTheme="majorBidi" w:hAnsiTheme="majorBidi" w:cstheme="majorBidi"/>
                <w:sz w:val="16"/>
                <w:szCs w:val="16"/>
              </w:rPr>
            </w:pPr>
            <w:r w:rsidRPr="007C3378">
              <w:rPr>
                <w:rFonts w:asciiTheme="majorBidi" w:hAnsiTheme="majorBidi" w:cstheme="majorBidi"/>
                <w:sz w:val="16"/>
                <w:szCs w:val="16"/>
              </w:rPr>
              <w:t>Valence</w:t>
            </w:r>
          </w:p>
        </w:tc>
      </w:tr>
      <w:tr w:rsidR="004247BF" w:rsidRPr="007C3378" w14:paraId="750948B0" w14:textId="710C03C6" w:rsidTr="00384204">
        <w:tc>
          <w:tcPr>
            <w:tcW w:w="321" w:type="pct"/>
            <w:shd w:val="clear" w:color="auto" w:fill="auto"/>
          </w:tcPr>
          <w:p w14:paraId="5A59F2E8" w14:textId="338A1C24" w:rsidR="004247BF" w:rsidRPr="007C3378" w:rsidRDefault="004247BF" w:rsidP="004247BF">
            <w:pPr>
              <w:rPr>
                <w:rFonts w:asciiTheme="majorBidi" w:hAnsiTheme="majorBidi" w:cstheme="majorBidi"/>
                <w:b/>
                <w:bCs/>
                <w:sz w:val="16"/>
                <w:szCs w:val="16"/>
              </w:rPr>
            </w:pPr>
            <w:r w:rsidRPr="007C3378">
              <w:rPr>
                <w:rFonts w:asciiTheme="majorBidi" w:hAnsiTheme="majorBidi" w:cstheme="majorBidi"/>
                <w:b/>
                <w:bCs/>
                <w:sz w:val="16"/>
                <w:szCs w:val="16"/>
              </w:rPr>
              <w:t>CCT</w:t>
            </w:r>
          </w:p>
        </w:tc>
        <w:tc>
          <w:tcPr>
            <w:tcW w:w="1349" w:type="pct"/>
            <w:shd w:val="clear" w:color="auto" w:fill="auto"/>
          </w:tcPr>
          <w:p w14:paraId="47C89502" w14:textId="54666A64" w:rsidR="004247BF" w:rsidRPr="007C3378" w:rsidRDefault="004247BF" w:rsidP="004247BF">
            <w:pPr>
              <w:jc w:val="both"/>
              <w:rPr>
                <w:rFonts w:asciiTheme="majorBidi" w:hAnsiTheme="majorBidi" w:cstheme="majorBidi"/>
                <w:sz w:val="16"/>
                <w:szCs w:val="16"/>
              </w:rPr>
            </w:pPr>
            <w:r w:rsidRPr="007C3378">
              <w:rPr>
                <w:rFonts w:asciiTheme="majorBidi" w:hAnsiTheme="majorBidi" w:cstheme="majorBidi"/>
                <w:sz w:val="16"/>
                <w:szCs w:val="16"/>
              </w:rPr>
              <w:t>Correlated Color Temperature</w:t>
            </w:r>
          </w:p>
        </w:tc>
        <w:tc>
          <w:tcPr>
            <w:tcW w:w="316" w:type="pct"/>
            <w:shd w:val="clear" w:color="auto" w:fill="auto"/>
          </w:tcPr>
          <w:p w14:paraId="4BD7045A" w14:textId="401E740B" w:rsidR="004247BF" w:rsidRPr="003D18F5" w:rsidRDefault="004247BF" w:rsidP="004247BF">
            <w:pPr>
              <w:jc w:val="both"/>
              <w:rPr>
                <w:rFonts w:asciiTheme="majorBidi" w:hAnsiTheme="majorBidi" w:cstheme="majorBidi"/>
                <w:b/>
                <w:bCs/>
                <w:sz w:val="16"/>
                <w:szCs w:val="16"/>
              </w:rPr>
            </w:pPr>
            <w:r w:rsidRPr="007C3378">
              <w:rPr>
                <w:rFonts w:asciiTheme="majorBidi" w:hAnsiTheme="majorBidi" w:cstheme="majorBidi"/>
                <w:b/>
                <w:bCs/>
                <w:sz w:val="16"/>
                <w:szCs w:val="16"/>
              </w:rPr>
              <w:t>P</w:t>
            </w:r>
          </w:p>
        </w:tc>
        <w:tc>
          <w:tcPr>
            <w:tcW w:w="1349" w:type="pct"/>
            <w:shd w:val="clear" w:color="auto" w:fill="auto"/>
          </w:tcPr>
          <w:p w14:paraId="1A2DF2B2" w14:textId="77BB04AF" w:rsidR="004247BF" w:rsidRPr="007C3378" w:rsidRDefault="004247BF" w:rsidP="004247BF">
            <w:pPr>
              <w:jc w:val="both"/>
              <w:rPr>
                <w:rFonts w:asciiTheme="majorBidi" w:hAnsiTheme="majorBidi" w:cstheme="majorBidi"/>
                <w:sz w:val="16"/>
                <w:szCs w:val="16"/>
              </w:rPr>
            </w:pPr>
            <w:r w:rsidRPr="007C3378">
              <w:rPr>
                <w:rFonts w:asciiTheme="majorBidi" w:hAnsiTheme="majorBidi" w:cstheme="majorBidi"/>
                <w:sz w:val="16"/>
                <w:szCs w:val="16"/>
              </w:rPr>
              <w:t>Pleasure</w:t>
            </w:r>
          </w:p>
        </w:tc>
        <w:tc>
          <w:tcPr>
            <w:tcW w:w="316" w:type="pct"/>
            <w:shd w:val="clear" w:color="auto" w:fill="auto"/>
          </w:tcPr>
          <w:p w14:paraId="49CABE96" w14:textId="20CF7F2A" w:rsidR="004247BF" w:rsidRPr="003D18F5" w:rsidRDefault="004247BF" w:rsidP="004247BF">
            <w:pPr>
              <w:jc w:val="both"/>
              <w:rPr>
                <w:rFonts w:asciiTheme="majorBidi" w:hAnsiTheme="majorBidi" w:cstheme="majorBidi"/>
                <w:b/>
                <w:bCs/>
                <w:sz w:val="16"/>
                <w:szCs w:val="16"/>
              </w:rPr>
            </w:pPr>
            <w:r w:rsidRPr="003D18F5">
              <w:rPr>
                <w:rFonts w:asciiTheme="majorBidi" w:hAnsiTheme="majorBidi" w:cstheme="majorBidi" w:hint="cs"/>
                <w:b/>
                <w:bCs/>
                <w:sz w:val="16"/>
                <w:szCs w:val="16"/>
              </w:rPr>
              <w:t>VAS</w:t>
            </w:r>
          </w:p>
        </w:tc>
        <w:tc>
          <w:tcPr>
            <w:tcW w:w="1349" w:type="pct"/>
            <w:shd w:val="clear" w:color="auto" w:fill="auto"/>
          </w:tcPr>
          <w:p w14:paraId="74F9A71B" w14:textId="534E31EB" w:rsidR="004247BF" w:rsidRPr="007C3378" w:rsidRDefault="004247BF" w:rsidP="004247BF">
            <w:pPr>
              <w:jc w:val="both"/>
              <w:rPr>
                <w:rFonts w:asciiTheme="majorBidi" w:hAnsiTheme="majorBidi" w:cstheme="majorBidi"/>
                <w:sz w:val="16"/>
                <w:szCs w:val="16"/>
              </w:rPr>
            </w:pPr>
            <w:r w:rsidRPr="003D18F5">
              <w:rPr>
                <w:rFonts w:asciiTheme="majorBidi" w:hAnsiTheme="majorBidi" w:cstheme="majorBidi"/>
                <w:sz w:val="16"/>
                <w:szCs w:val="16"/>
              </w:rPr>
              <w:t>visual analog scales</w:t>
            </w:r>
          </w:p>
        </w:tc>
      </w:tr>
      <w:tr w:rsidR="004247BF" w:rsidRPr="007C3378" w14:paraId="4081D536" w14:textId="288CB178" w:rsidTr="00384204">
        <w:tc>
          <w:tcPr>
            <w:tcW w:w="321" w:type="pct"/>
            <w:tcBorders>
              <w:bottom w:val="single" w:sz="6" w:space="0" w:color="auto"/>
            </w:tcBorders>
            <w:shd w:val="clear" w:color="auto" w:fill="auto"/>
          </w:tcPr>
          <w:p w14:paraId="59437C58" w14:textId="4E9779A5" w:rsidR="004247BF" w:rsidRPr="007C3378" w:rsidRDefault="004247BF" w:rsidP="004247BF">
            <w:pPr>
              <w:rPr>
                <w:rFonts w:asciiTheme="majorBidi" w:hAnsiTheme="majorBidi" w:cstheme="majorBidi"/>
                <w:b/>
                <w:bCs/>
                <w:sz w:val="16"/>
                <w:szCs w:val="16"/>
              </w:rPr>
            </w:pPr>
            <w:r w:rsidRPr="006441A9">
              <w:rPr>
                <w:rFonts w:asciiTheme="majorBidi" w:hAnsiTheme="majorBidi" w:cstheme="majorBidi"/>
                <w:b/>
                <w:bCs/>
                <w:sz w:val="16"/>
                <w:szCs w:val="16"/>
              </w:rPr>
              <w:t>CRI</w:t>
            </w:r>
          </w:p>
        </w:tc>
        <w:tc>
          <w:tcPr>
            <w:tcW w:w="1349" w:type="pct"/>
            <w:tcBorders>
              <w:bottom w:val="single" w:sz="6" w:space="0" w:color="auto"/>
            </w:tcBorders>
            <w:shd w:val="clear" w:color="auto" w:fill="auto"/>
          </w:tcPr>
          <w:p w14:paraId="0D0629E4" w14:textId="24228B41" w:rsidR="004247BF" w:rsidRPr="007C3378" w:rsidRDefault="004247BF" w:rsidP="004247BF">
            <w:pPr>
              <w:jc w:val="both"/>
              <w:rPr>
                <w:rFonts w:asciiTheme="majorBidi" w:hAnsiTheme="majorBidi" w:cstheme="majorBidi"/>
                <w:sz w:val="16"/>
                <w:szCs w:val="16"/>
              </w:rPr>
            </w:pPr>
            <w:r w:rsidRPr="006441A9">
              <w:rPr>
                <w:rFonts w:asciiTheme="majorBidi" w:hAnsiTheme="majorBidi" w:cstheme="majorBidi"/>
                <w:sz w:val="16"/>
                <w:szCs w:val="16"/>
              </w:rPr>
              <w:t>Color Rendering Index</w:t>
            </w:r>
          </w:p>
        </w:tc>
        <w:tc>
          <w:tcPr>
            <w:tcW w:w="316" w:type="pct"/>
            <w:tcBorders>
              <w:bottom w:val="single" w:sz="6" w:space="0" w:color="auto"/>
            </w:tcBorders>
            <w:shd w:val="clear" w:color="auto" w:fill="auto"/>
          </w:tcPr>
          <w:p w14:paraId="22E653D0" w14:textId="5B66D86A" w:rsidR="004247BF" w:rsidRPr="003D18F5" w:rsidRDefault="004247BF" w:rsidP="004247BF">
            <w:pPr>
              <w:jc w:val="both"/>
              <w:rPr>
                <w:rFonts w:asciiTheme="majorBidi" w:hAnsiTheme="majorBidi" w:cstheme="majorBidi"/>
                <w:b/>
                <w:bCs/>
                <w:sz w:val="16"/>
                <w:szCs w:val="16"/>
              </w:rPr>
            </w:pPr>
            <w:r w:rsidRPr="003D18F5">
              <w:rPr>
                <w:rFonts w:asciiTheme="majorBidi" w:hAnsiTheme="majorBidi" w:cstheme="majorBidi" w:hint="cs"/>
                <w:b/>
                <w:bCs/>
                <w:sz w:val="16"/>
                <w:szCs w:val="16"/>
              </w:rPr>
              <w:t>SAM</w:t>
            </w:r>
          </w:p>
        </w:tc>
        <w:tc>
          <w:tcPr>
            <w:tcW w:w="1349" w:type="pct"/>
            <w:tcBorders>
              <w:bottom w:val="single" w:sz="6" w:space="0" w:color="auto"/>
            </w:tcBorders>
            <w:shd w:val="clear" w:color="auto" w:fill="auto"/>
          </w:tcPr>
          <w:p w14:paraId="5B5C9638" w14:textId="1389510C" w:rsidR="004247BF" w:rsidRPr="007C3378" w:rsidRDefault="004247BF" w:rsidP="004247BF">
            <w:pPr>
              <w:jc w:val="both"/>
              <w:rPr>
                <w:rFonts w:asciiTheme="majorBidi" w:hAnsiTheme="majorBidi" w:cstheme="majorBidi"/>
                <w:sz w:val="16"/>
                <w:szCs w:val="16"/>
              </w:rPr>
            </w:pPr>
            <w:r w:rsidRPr="003D18F5">
              <w:rPr>
                <w:rFonts w:asciiTheme="majorBidi" w:hAnsiTheme="majorBidi" w:cstheme="majorBidi"/>
                <w:sz w:val="16"/>
                <w:szCs w:val="16"/>
              </w:rPr>
              <w:t>Self-Assessment Manikin</w:t>
            </w:r>
          </w:p>
        </w:tc>
        <w:tc>
          <w:tcPr>
            <w:tcW w:w="316" w:type="pct"/>
            <w:tcBorders>
              <w:bottom w:val="single" w:sz="6" w:space="0" w:color="auto"/>
            </w:tcBorders>
            <w:shd w:val="clear" w:color="auto" w:fill="auto"/>
          </w:tcPr>
          <w:p w14:paraId="1877228D" w14:textId="79DDDF08" w:rsidR="004247BF" w:rsidRPr="003D18F5" w:rsidRDefault="004247BF" w:rsidP="004247BF">
            <w:pPr>
              <w:jc w:val="both"/>
              <w:rPr>
                <w:rFonts w:asciiTheme="majorBidi" w:hAnsiTheme="majorBidi" w:cstheme="majorBidi"/>
                <w:b/>
                <w:bCs/>
                <w:sz w:val="16"/>
                <w:szCs w:val="16"/>
              </w:rPr>
            </w:pPr>
            <w:r w:rsidRPr="00A33D7F">
              <w:rPr>
                <w:rFonts w:asciiTheme="majorBidi" w:hAnsiTheme="majorBidi" w:cstheme="majorBidi"/>
                <w:b/>
                <w:bCs/>
                <w:sz w:val="16"/>
                <w:szCs w:val="16"/>
              </w:rPr>
              <w:t>VR</w:t>
            </w:r>
          </w:p>
        </w:tc>
        <w:tc>
          <w:tcPr>
            <w:tcW w:w="1349" w:type="pct"/>
            <w:tcBorders>
              <w:bottom w:val="single" w:sz="6" w:space="0" w:color="auto"/>
            </w:tcBorders>
            <w:shd w:val="clear" w:color="auto" w:fill="auto"/>
          </w:tcPr>
          <w:p w14:paraId="38810968" w14:textId="4FC22DDE" w:rsidR="004247BF" w:rsidRPr="007C3378" w:rsidRDefault="004247BF" w:rsidP="004247BF">
            <w:pPr>
              <w:jc w:val="both"/>
              <w:rPr>
                <w:rFonts w:asciiTheme="majorBidi" w:hAnsiTheme="majorBidi" w:cstheme="majorBidi"/>
                <w:sz w:val="16"/>
                <w:szCs w:val="16"/>
              </w:rPr>
            </w:pPr>
            <w:r w:rsidRPr="00A33D7F">
              <w:rPr>
                <w:rFonts w:asciiTheme="majorBidi" w:hAnsiTheme="majorBidi" w:cstheme="majorBidi"/>
                <w:sz w:val="16"/>
                <w:szCs w:val="16"/>
              </w:rPr>
              <w:t>virtual reality</w:t>
            </w:r>
          </w:p>
        </w:tc>
      </w:tr>
    </w:tbl>
    <w:p w14:paraId="5E7C35FC" w14:textId="4A220091" w:rsidR="00897154" w:rsidRDefault="00897154">
      <w:pPr>
        <w:rPr>
          <w:rFonts w:asciiTheme="majorBidi" w:hAnsiTheme="majorBidi" w:cstheme="majorBidi"/>
          <w:b/>
          <w:bCs/>
          <w:sz w:val="20"/>
          <w:szCs w:val="20"/>
          <w:lang w:bidi="fa-IR"/>
        </w:rPr>
      </w:pPr>
      <w:r>
        <w:rPr>
          <w:rFonts w:asciiTheme="majorBidi" w:hAnsiTheme="majorBidi" w:cstheme="majorBidi"/>
          <w:b/>
          <w:bCs/>
          <w:sz w:val="20"/>
          <w:szCs w:val="20"/>
          <w:lang w:bidi="fa-IR"/>
        </w:rPr>
        <w:br w:type="page"/>
      </w:r>
    </w:p>
    <w:p w14:paraId="34007242" w14:textId="056067D6" w:rsidR="00601555" w:rsidRPr="009F5C09" w:rsidRDefault="00601555" w:rsidP="00601555">
      <w:pPr>
        <w:spacing w:after="0"/>
        <w:rPr>
          <w:rFonts w:asciiTheme="majorBidi" w:hAnsiTheme="majorBidi" w:cstheme="majorBidi"/>
          <w:b/>
          <w:bCs/>
          <w:rtl/>
          <w:lang w:bidi="fa-IR"/>
        </w:rPr>
      </w:pPr>
      <w:r w:rsidRPr="009F5C09">
        <w:rPr>
          <w:rFonts w:asciiTheme="majorBidi" w:hAnsiTheme="majorBidi" w:cstheme="majorBidi"/>
          <w:b/>
          <w:bCs/>
          <w:lang w:bidi="fa-IR"/>
        </w:rPr>
        <w:lastRenderedPageBreak/>
        <w:t>1. Introduction</w:t>
      </w:r>
    </w:p>
    <w:p w14:paraId="2882FC0A" w14:textId="73D2FC78" w:rsidR="006F0BFD" w:rsidRDefault="00BC5A63" w:rsidP="000A68C8">
      <w:pPr>
        <w:spacing w:after="0"/>
        <w:jc w:val="both"/>
        <w:rPr>
          <w:rFonts w:asciiTheme="majorBidi" w:hAnsiTheme="majorBidi" w:cstheme="majorBidi"/>
        </w:rPr>
      </w:pPr>
      <w:r w:rsidRPr="00F54763">
        <w:rPr>
          <w:rFonts w:asciiTheme="majorBidi" w:hAnsiTheme="majorBidi" w:cstheme="majorBidi"/>
        </w:rPr>
        <w:t>Studies indicate that individuals spend around 90% of their time in indoor environments, including residential, educational, commercial, and office spaces</w:t>
      </w:r>
      <w:r w:rsidRPr="009F5C09">
        <w:rPr>
          <w:rFonts w:asciiTheme="majorBidi" w:hAnsiTheme="majorBidi" w:cstheme="majorBidi"/>
        </w:rPr>
        <w:t xml:space="preserve"> (</w:t>
      </w:r>
      <w:r w:rsidRPr="009F5C09">
        <w:rPr>
          <w:rFonts w:asciiTheme="majorBidi" w:hAnsiTheme="majorBidi" w:cs="B Mitra"/>
          <w:color w:val="00B0F0"/>
        </w:rPr>
        <w:t xml:space="preserve">Allen &amp; Macomber, 2020; </w:t>
      </w:r>
      <w:hyperlink r:id="rId9" w:history="1">
        <w:r w:rsidRPr="009F5C09">
          <w:rPr>
            <w:rFonts w:asciiTheme="majorBidi" w:hAnsiTheme="majorBidi" w:cs="B Mitra"/>
            <w:color w:val="00B0F0"/>
          </w:rPr>
          <w:t>Klepeis</w:t>
        </w:r>
      </w:hyperlink>
      <w:r w:rsidRPr="009F5C09">
        <w:rPr>
          <w:rFonts w:asciiTheme="majorBidi" w:hAnsiTheme="majorBidi" w:cs="B Mitra"/>
          <w:color w:val="00B0F0"/>
        </w:rPr>
        <w:t xml:space="preserve"> et al., 2001</w:t>
      </w:r>
      <w:r w:rsidRPr="009F5C09">
        <w:rPr>
          <w:rFonts w:asciiTheme="majorBidi" w:hAnsiTheme="majorBidi" w:cstheme="majorBidi"/>
        </w:rPr>
        <w:t>). Therefore,</w:t>
      </w:r>
      <w:r w:rsidRPr="009F5C09">
        <w:rPr>
          <w:rFonts w:asciiTheme="majorBidi" w:hAnsiTheme="majorBidi" w:cstheme="majorBidi" w:hint="cs"/>
          <w:rtl/>
        </w:rPr>
        <w:t xml:space="preserve"> </w:t>
      </w:r>
      <w:r w:rsidRPr="009F5C09">
        <w:rPr>
          <w:rFonts w:asciiTheme="majorBidi" w:hAnsiTheme="majorBidi" w:cstheme="majorBidi"/>
        </w:rPr>
        <w:t>considering</w:t>
      </w:r>
      <w:r w:rsidRPr="009F5C09">
        <w:rPr>
          <w:rFonts w:asciiTheme="majorBidi" w:hAnsiTheme="majorBidi" w:cstheme="majorBidi" w:hint="cs"/>
          <w:rtl/>
        </w:rPr>
        <w:t xml:space="preserve"> </w:t>
      </w:r>
      <w:r w:rsidRPr="009F5C09">
        <w:rPr>
          <w:rFonts w:asciiTheme="majorBidi" w:hAnsiTheme="majorBidi" w:cstheme="majorBidi"/>
        </w:rPr>
        <w:t xml:space="preserve">the limited access to natural light, providing adequate and high-quality lighting in interior spaces is essential. </w:t>
      </w:r>
      <w:r w:rsidR="007639F2" w:rsidRPr="00384204">
        <w:rPr>
          <w:rFonts w:asciiTheme="majorBidi" w:hAnsiTheme="majorBidi" w:cstheme="majorBidi"/>
        </w:rPr>
        <w:t xml:space="preserve">Given that </w:t>
      </w:r>
      <w:r w:rsidRPr="00384204">
        <w:rPr>
          <w:rFonts w:asciiTheme="majorBidi" w:hAnsiTheme="majorBidi" w:cstheme="majorBidi"/>
        </w:rPr>
        <w:t>the human body receives 87% of external information through vision (</w:t>
      </w:r>
      <w:r w:rsidRPr="00384204">
        <w:rPr>
          <w:rFonts w:asciiTheme="majorBidi" w:hAnsiTheme="majorBidi" w:cs="B Mitra"/>
          <w:color w:val="00B0F0"/>
        </w:rPr>
        <w:t>Yang, 2002</w:t>
      </w:r>
      <w:r w:rsidRPr="00384204">
        <w:rPr>
          <w:rFonts w:asciiTheme="majorBidi" w:hAnsiTheme="majorBidi" w:cstheme="majorBidi"/>
        </w:rPr>
        <w:t xml:space="preserve">), the </w:t>
      </w:r>
      <w:r w:rsidR="007639F2" w:rsidRPr="00384204">
        <w:rPr>
          <w:rFonts w:asciiTheme="majorBidi" w:hAnsiTheme="majorBidi" w:cstheme="majorBidi"/>
        </w:rPr>
        <w:t>essential role</w:t>
      </w:r>
      <w:r w:rsidRPr="00384204">
        <w:rPr>
          <w:rFonts w:asciiTheme="majorBidi" w:hAnsiTheme="majorBidi" w:cstheme="majorBidi"/>
        </w:rPr>
        <w:t xml:space="preserve"> of light </w:t>
      </w:r>
      <w:r w:rsidR="007639F2" w:rsidRPr="00384204">
        <w:rPr>
          <w:rFonts w:asciiTheme="majorBidi" w:hAnsiTheme="majorBidi" w:cstheme="majorBidi"/>
        </w:rPr>
        <w:t>in</w:t>
      </w:r>
      <w:r w:rsidRPr="00384204">
        <w:rPr>
          <w:rFonts w:asciiTheme="majorBidi" w:hAnsiTheme="majorBidi" w:cstheme="majorBidi"/>
        </w:rPr>
        <w:t xml:space="preserve"> processing</w:t>
      </w:r>
      <w:r w:rsidR="007639F2" w:rsidRPr="00384204">
        <w:rPr>
          <w:rFonts w:asciiTheme="majorBidi" w:hAnsiTheme="majorBidi" w:cstheme="majorBidi"/>
        </w:rPr>
        <w:t xml:space="preserve"> this</w:t>
      </w:r>
      <w:r w:rsidRPr="00384204">
        <w:rPr>
          <w:rFonts w:asciiTheme="majorBidi" w:hAnsiTheme="majorBidi" w:cstheme="majorBidi"/>
        </w:rPr>
        <w:t xml:space="preserve"> information is undeniable.</w:t>
      </w:r>
      <w:r w:rsidR="000A68C8" w:rsidRPr="00384204">
        <w:rPr>
          <w:rFonts w:asciiTheme="majorBidi" w:hAnsiTheme="majorBidi" w:cstheme="majorBidi"/>
        </w:rPr>
        <w:t xml:space="preserve"> Both artificial and natural light are well-established to impact psychological and physiological aspects of life, including emotions (</w:t>
      </w:r>
      <w:r w:rsidR="000A68C8" w:rsidRPr="00384204">
        <w:rPr>
          <w:rFonts w:asciiTheme="majorBidi" w:hAnsiTheme="majorBidi" w:cs="B Mitra"/>
          <w:color w:val="00B0F0"/>
        </w:rPr>
        <w:t>Zhang et al., 2022</w:t>
      </w:r>
      <w:r w:rsidR="000A68C8" w:rsidRPr="00384204">
        <w:rPr>
          <w:rFonts w:asciiTheme="majorBidi" w:hAnsiTheme="majorBidi" w:cstheme="majorBidi"/>
        </w:rPr>
        <w:t>), as well as other mental and physical dimensions (</w:t>
      </w:r>
      <w:r w:rsidR="000A68C8" w:rsidRPr="00384204">
        <w:rPr>
          <w:rFonts w:asciiTheme="majorBidi" w:hAnsiTheme="majorBidi" w:cs="B Mitra"/>
          <w:color w:val="00B0F0"/>
        </w:rPr>
        <w:t>Shishegar and Boubekri, 2022</w:t>
      </w:r>
      <w:r w:rsidR="000A68C8" w:rsidRPr="00384204">
        <w:rPr>
          <w:rFonts w:asciiTheme="majorBidi" w:hAnsiTheme="majorBidi" w:cstheme="majorBidi"/>
        </w:rPr>
        <w:t xml:space="preserve">). </w:t>
      </w:r>
      <w:r w:rsidR="007B42C3" w:rsidRPr="00F54763">
        <w:rPr>
          <w:rFonts w:asciiTheme="majorBidi" w:hAnsiTheme="majorBidi" w:cstheme="majorBidi"/>
        </w:rPr>
        <w:t>Furthermore,</w:t>
      </w:r>
      <w:r w:rsidR="00140D6C" w:rsidRPr="00F54763">
        <w:rPr>
          <w:rFonts w:asciiTheme="majorBidi" w:hAnsiTheme="majorBidi" w:cstheme="majorBidi"/>
        </w:rPr>
        <w:t xml:space="preserve"> individuals' </w:t>
      </w:r>
      <w:r w:rsidR="007B42C3" w:rsidRPr="00F54763">
        <w:rPr>
          <w:rFonts w:asciiTheme="majorBidi" w:hAnsiTheme="majorBidi" w:cstheme="majorBidi"/>
        </w:rPr>
        <w:t xml:space="preserve">health and well-being </w:t>
      </w:r>
      <w:r w:rsidR="00140D6C" w:rsidRPr="00F54763">
        <w:rPr>
          <w:rFonts w:asciiTheme="majorBidi" w:hAnsiTheme="majorBidi" w:cstheme="majorBidi"/>
        </w:rPr>
        <w:t xml:space="preserve">are affected by lighting </w:t>
      </w:r>
      <w:r w:rsidR="007B42C3" w:rsidRPr="00F54763">
        <w:rPr>
          <w:rFonts w:asciiTheme="majorBidi" w:hAnsiTheme="majorBidi" w:cstheme="majorBidi"/>
        </w:rPr>
        <w:t>(</w:t>
      </w:r>
      <w:r w:rsidR="007B42C3" w:rsidRPr="00F54763">
        <w:rPr>
          <w:rFonts w:asciiTheme="majorBidi" w:hAnsiTheme="majorBidi" w:cs="B Mitra"/>
          <w:color w:val="00B0F0"/>
        </w:rPr>
        <w:t>Osibona et al., 2021</w:t>
      </w:r>
      <w:r w:rsidR="007B42C3" w:rsidRPr="00F54763">
        <w:rPr>
          <w:rFonts w:asciiTheme="majorBidi" w:hAnsiTheme="majorBidi" w:cstheme="majorBidi"/>
        </w:rPr>
        <w:t>).</w:t>
      </w:r>
      <w:r w:rsidR="007B42C3">
        <w:rPr>
          <w:rFonts w:asciiTheme="majorBidi" w:hAnsiTheme="majorBidi" w:cstheme="majorBidi"/>
        </w:rPr>
        <w:t xml:space="preserve"> </w:t>
      </w:r>
      <w:r w:rsidR="0051328E" w:rsidRPr="0051328E">
        <w:rPr>
          <w:rFonts w:asciiTheme="majorBidi" w:hAnsiTheme="majorBidi" w:cstheme="majorBidi"/>
        </w:rPr>
        <w:t xml:space="preserve">Beyond these impacts, </w:t>
      </w:r>
      <w:r w:rsidRPr="009F5C09">
        <w:rPr>
          <w:rFonts w:asciiTheme="majorBidi" w:hAnsiTheme="majorBidi" w:cstheme="majorBidi"/>
        </w:rPr>
        <w:t>light has a therapeutic role in alleviating depression (</w:t>
      </w:r>
      <w:r w:rsidRPr="009F5C09">
        <w:rPr>
          <w:rFonts w:asciiTheme="majorBidi" w:hAnsiTheme="majorBidi" w:cs="B Mitra"/>
          <w:color w:val="00B0F0"/>
        </w:rPr>
        <w:t>Obayashi et al., 2018; Perera et al., 2016</w:t>
      </w:r>
      <w:r w:rsidRPr="009F5C09">
        <w:rPr>
          <w:rFonts w:asciiTheme="majorBidi" w:hAnsiTheme="majorBidi" w:cstheme="majorBidi"/>
        </w:rPr>
        <w:t xml:space="preserve">), reducing </w:t>
      </w:r>
      <w:r w:rsidRPr="007B78B6">
        <w:rPr>
          <w:rFonts w:asciiTheme="majorBidi" w:hAnsiTheme="majorBidi" w:cstheme="majorBidi"/>
        </w:rPr>
        <w:t xml:space="preserve">symptoms of </w:t>
      </w:r>
      <w:r w:rsidRPr="009F5C09">
        <w:rPr>
          <w:rFonts w:asciiTheme="majorBidi" w:hAnsiTheme="majorBidi" w:cstheme="majorBidi"/>
        </w:rPr>
        <w:t>seasonal affective disorder</w:t>
      </w:r>
      <w:r>
        <w:rPr>
          <w:rFonts w:asciiTheme="majorBidi" w:hAnsiTheme="majorBidi" w:cstheme="majorBidi"/>
        </w:rPr>
        <w:t xml:space="preserve">s </w:t>
      </w:r>
      <w:r w:rsidRPr="009F5C09">
        <w:rPr>
          <w:rFonts w:asciiTheme="majorBidi" w:hAnsiTheme="majorBidi" w:cstheme="majorBidi"/>
        </w:rPr>
        <w:t>(</w:t>
      </w:r>
      <w:r w:rsidRPr="009F5C09">
        <w:rPr>
          <w:rFonts w:asciiTheme="majorBidi" w:hAnsiTheme="majorBidi" w:cs="B Mitra"/>
          <w:color w:val="00B0F0"/>
        </w:rPr>
        <w:t>Wirz-Justice et al., 1996</w:t>
      </w:r>
      <w:r w:rsidRPr="009F5C09">
        <w:rPr>
          <w:rFonts w:asciiTheme="majorBidi" w:hAnsiTheme="majorBidi" w:cstheme="majorBidi"/>
        </w:rPr>
        <w:t>), and improving mood disorders (</w:t>
      </w:r>
      <w:r w:rsidRPr="009F5C09">
        <w:rPr>
          <w:rFonts w:asciiTheme="majorBidi" w:hAnsiTheme="majorBidi" w:cs="B Mitra"/>
          <w:color w:val="00B0F0"/>
        </w:rPr>
        <w:t>Golden et al., 2005; Pail et al., 2011</w:t>
      </w:r>
      <w:r w:rsidRPr="009F5C09">
        <w:rPr>
          <w:rFonts w:asciiTheme="majorBidi" w:hAnsiTheme="majorBidi" w:cstheme="majorBidi"/>
        </w:rPr>
        <w:t>).</w:t>
      </w:r>
    </w:p>
    <w:p w14:paraId="655FDFA5" w14:textId="7BCF0BA3" w:rsidR="006F1E49" w:rsidRPr="00ED3FBD" w:rsidRDefault="006F1E49" w:rsidP="000563A2">
      <w:pPr>
        <w:spacing w:after="0"/>
        <w:jc w:val="both"/>
        <w:rPr>
          <w:rFonts w:asciiTheme="majorBidi" w:hAnsiTheme="majorBidi" w:cstheme="majorBidi"/>
          <w:strike/>
          <w:rtl/>
          <w:lang w:bidi="fa-IR"/>
        </w:rPr>
      </w:pPr>
      <w:r w:rsidRPr="009F5C09">
        <w:rPr>
          <w:rFonts w:asciiTheme="majorBidi" w:hAnsiTheme="majorBidi" w:cstheme="majorBidi"/>
          <w:lang w:bidi="fa-IR"/>
        </w:rPr>
        <w:t xml:space="preserve">Emotion, as an integral part of human life, plays a </w:t>
      </w:r>
      <w:r w:rsidR="00D82C03" w:rsidRPr="009F5C09">
        <w:rPr>
          <w:rFonts w:asciiTheme="majorBidi" w:hAnsiTheme="majorBidi" w:cstheme="majorBidi"/>
          <w:lang w:bidi="fa-IR"/>
        </w:rPr>
        <w:t xml:space="preserve">critical </w:t>
      </w:r>
      <w:r w:rsidRPr="009F5C09">
        <w:rPr>
          <w:rFonts w:asciiTheme="majorBidi" w:hAnsiTheme="majorBidi" w:cstheme="majorBidi"/>
          <w:lang w:bidi="fa-IR"/>
        </w:rPr>
        <w:t>role in behavior</w:t>
      </w:r>
      <w:r w:rsidR="005A5D44">
        <w:rPr>
          <w:rFonts w:asciiTheme="majorBidi" w:hAnsiTheme="majorBidi" w:cstheme="majorBidi"/>
          <w:lang w:bidi="fa-IR"/>
        </w:rPr>
        <w:t xml:space="preserve">, </w:t>
      </w:r>
      <w:r w:rsidR="005A5D44" w:rsidRPr="005A5D44">
        <w:rPr>
          <w:rFonts w:asciiTheme="majorBidi" w:hAnsiTheme="majorBidi" w:cstheme="majorBidi"/>
          <w:lang w:bidi="fa-IR"/>
        </w:rPr>
        <w:t>cognitive processes</w:t>
      </w:r>
      <w:r w:rsidR="005A5D44">
        <w:rPr>
          <w:rFonts w:asciiTheme="majorBidi" w:hAnsiTheme="majorBidi" w:cstheme="majorBidi" w:hint="cs"/>
          <w:rtl/>
          <w:lang w:bidi="fa-IR"/>
        </w:rPr>
        <w:t xml:space="preserve"> </w:t>
      </w:r>
      <w:r w:rsidRPr="009F5C09">
        <w:rPr>
          <w:rFonts w:asciiTheme="majorBidi" w:hAnsiTheme="majorBidi" w:cstheme="majorBidi"/>
          <w:lang w:bidi="fa-IR"/>
        </w:rPr>
        <w:t>(</w:t>
      </w:r>
      <w:r w:rsidR="00D82C03" w:rsidRPr="009F5C09">
        <w:rPr>
          <w:rFonts w:asciiTheme="majorBidi" w:hAnsiTheme="majorBidi" w:cstheme="majorBidi"/>
          <w:color w:val="00B0F0"/>
        </w:rPr>
        <w:t xml:space="preserve">Blanchette </w:t>
      </w:r>
      <w:r w:rsidR="008C29A5" w:rsidRPr="009F5C09">
        <w:rPr>
          <w:rFonts w:asciiTheme="majorBidi" w:hAnsiTheme="majorBidi" w:cstheme="majorBidi"/>
          <w:color w:val="00B0F0"/>
        </w:rPr>
        <w:t>&amp;</w:t>
      </w:r>
      <w:r w:rsidR="00D82C03" w:rsidRPr="009F5C09">
        <w:rPr>
          <w:rFonts w:asciiTheme="majorBidi" w:hAnsiTheme="majorBidi" w:cstheme="majorBidi"/>
          <w:color w:val="00B0F0"/>
        </w:rPr>
        <w:t xml:space="preserve"> Richards, 2010; Dolan, 2002</w:t>
      </w:r>
      <w:r w:rsidR="004036AB" w:rsidRPr="009F5C09">
        <w:rPr>
          <w:rFonts w:asciiTheme="majorBidi" w:hAnsiTheme="majorBidi" w:cstheme="majorBidi"/>
          <w:color w:val="00B0F0"/>
        </w:rPr>
        <w:t>; Jung et al., 2014; Tyng et al., 2017</w:t>
      </w:r>
      <w:r w:rsidRPr="009F5C09">
        <w:rPr>
          <w:rFonts w:asciiTheme="majorBidi" w:hAnsiTheme="majorBidi" w:cstheme="majorBidi"/>
          <w:lang w:bidi="fa-IR"/>
        </w:rPr>
        <w:t xml:space="preserve">), </w:t>
      </w:r>
      <w:r w:rsidR="005A5D44" w:rsidRPr="00F54763">
        <w:rPr>
          <w:rFonts w:asciiTheme="majorBidi" w:hAnsiTheme="majorBidi" w:cstheme="majorBidi"/>
          <w:lang w:bidi="fa-IR"/>
        </w:rPr>
        <w:t>and</w:t>
      </w:r>
      <w:r w:rsidRPr="00F54763">
        <w:rPr>
          <w:rFonts w:asciiTheme="majorBidi" w:hAnsiTheme="majorBidi" w:cstheme="majorBidi"/>
          <w:lang w:bidi="fa-IR"/>
        </w:rPr>
        <w:t xml:space="preserve"> maintaining health (</w:t>
      </w:r>
      <w:bookmarkStart w:id="1" w:name="_Hlk171585224"/>
      <w:r w:rsidR="00572CD5" w:rsidRPr="00F54763">
        <w:rPr>
          <w:rFonts w:asciiTheme="majorBidi" w:hAnsiTheme="majorBidi" w:cstheme="majorBidi"/>
          <w:color w:val="00B0F0"/>
        </w:rPr>
        <w:t xml:space="preserve">Uskul </w:t>
      </w:r>
      <w:r w:rsidR="008C29A5" w:rsidRPr="00F54763">
        <w:rPr>
          <w:rFonts w:asciiTheme="majorBidi" w:hAnsiTheme="majorBidi" w:cstheme="majorBidi"/>
          <w:color w:val="00B0F0"/>
        </w:rPr>
        <w:t>&amp;</w:t>
      </w:r>
      <w:r w:rsidR="00572CD5" w:rsidRPr="00F54763">
        <w:rPr>
          <w:rFonts w:asciiTheme="majorBidi" w:hAnsiTheme="majorBidi" w:cstheme="majorBidi"/>
          <w:color w:val="00B0F0"/>
        </w:rPr>
        <w:t xml:space="preserve"> Horn, 2015</w:t>
      </w:r>
      <w:bookmarkEnd w:id="1"/>
      <w:r w:rsidRPr="00F54763">
        <w:rPr>
          <w:rFonts w:asciiTheme="majorBidi" w:hAnsiTheme="majorBidi" w:cstheme="majorBidi"/>
          <w:lang w:bidi="fa-IR"/>
        </w:rPr>
        <w:t xml:space="preserve">). </w:t>
      </w:r>
      <w:r w:rsidR="000563A2" w:rsidRPr="00F54763">
        <w:rPr>
          <w:rFonts w:asciiTheme="majorBidi" w:hAnsiTheme="majorBidi" w:cstheme="majorBidi"/>
          <w:lang w:bidi="fa-IR"/>
        </w:rPr>
        <w:t>In fact, emotion is recognized as one of the core components of health (</w:t>
      </w:r>
      <w:r w:rsidR="000563A2" w:rsidRPr="00F54763">
        <w:rPr>
          <w:rFonts w:asciiTheme="majorBidi" w:hAnsiTheme="majorBidi" w:cs="B Mitra"/>
          <w:color w:val="00B0F0"/>
        </w:rPr>
        <w:t>Butler, 2011</w:t>
      </w:r>
      <w:r w:rsidR="000563A2" w:rsidRPr="00F54763">
        <w:rPr>
          <w:rFonts w:asciiTheme="majorBidi" w:hAnsiTheme="majorBidi" w:cstheme="majorBidi"/>
          <w:lang w:bidi="fa-IR"/>
        </w:rPr>
        <w:t>).</w:t>
      </w:r>
      <w:r w:rsidR="000563A2">
        <w:rPr>
          <w:rFonts w:asciiTheme="majorBidi" w:hAnsiTheme="majorBidi" w:cstheme="majorBidi"/>
          <w:lang w:bidi="fa-IR"/>
        </w:rPr>
        <w:t xml:space="preserve"> </w:t>
      </w:r>
      <w:r w:rsidRPr="009F5C09">
        <w:rPr>
          <w:rFonts w:asciiTheme="majorBidi" w:hAnsiTheme="majorBidi" w:cstheme="majorBidi"/>
          <w:lang w:bidi="fa-IR"/>
        </w:rPr>
        <w:t>This is particularly relevant today, as societies face rising mental health challenges (</w:t>
      </w:r>
      <w:r w:rsidR="00A67244" w:rsidRPr="009F5C09">
        <w:rPr>
          <w:rFonts w:asciiTheme="majorBidi" w:hAnsiTheme="majorBidi" w:cstheme="majorBidi"/>
          <w:color w:val="00B0F0"/>
        </w:rPr>
        <w:t>AIHW</w:t>
      </w:r>
      <w:r w:rsidR="00572CD5" w:rsidRPr="009F5C09">
        <w:rPr>
          <w:rFonts w:asciiTheme="majorBidi" w:hAnsiTheme="majorBidi" w:cstheme="majorBidi"/>
          <w:color w:val="00B0F0"/>
        </w:rPr>
        <w:t>, 2018</w:t>
      </w:r>
      <w:r w:rsidRPr="009F5C09">
        <w:rPr>
          <w:rFonts w:asciiTheme="majorBidi" w:hAnsiTheme="majorBidi" w:cstheme="majorBidi"/>
          <w:lang w:bidi="fa-IR"/>
        </w:rPr>
        <w:t xml:space="preserve">). </w:t>
      </w:r>
      <w:bookmarkStart w:id="2" w:name="_Hlk185765732"/>
      <w:r w:rsidR="00060CAE" w:rsidRPr="00F54763">
        <w:rPr>
          <w:rFonts w:asciiTheme="majorBidi" w:hAnsiTheme="majorBidi" w:cstheme="majorBidi"/>
          <w:lang w:bidi="fa-IR"/>
        </w:rPr>
        <w:t>Studies suggests that emotions exert a dual influence on health: directly by modulating the immune system’s inflammatory response, and indirectly by shaping health-related behaviors</w:t>
      </w:r>
      <w:bookmarkEnd w:id="2"/>
      <w:r w:rsidR="000563A2">
        <w:rPr>
          <w:rFonts w:asciiTheme="majorBidi" w:hAnsiTheme="majorBidi" w:cstheme="majorBidi"/>
          <w:lang w:bidi="fa-IR"/>
        </w:rPr>
        <w:t xml:space="preserve"> </w:t>
      </w:r>
      <w:r w:rsidRPr="009F5C09">
        <w:rPr>
          <w:rFonts w:asciiTheme="majorBidi" w:hAnsiTheme="majorBidi" w:cstheme="majorBidi"/>
          <w:lang w:bidi="fa-IR"/>
        </w:rPr>
        <w:t>(</w:t>
      </w:r>
      <w:r w:rsidR="00572CD5" w:rsidRPr="009F5C09">
        <w:rPr>
          <w:rFonts w:asciiTheme="majorBidi" w:hAnsiTheme="majorBidi" w:cs="B Mitra"/>
          <w:color w:val="00B0F0"/>
        </w:rPr>
        <w:t>Kiecolt-Glaser et al., 2002</w:t>
      </w:r>
      <w:r w:rsidRPr="009F5C09">
        <w:rPr>
          <w:rFonts w:asciiTheme="majorBidi" w:hAnsiTheme="majorBidi" w:cstheme="majorBidi"/>
          <w:lang w:bidi="fa-IR"/>
        </w:rPr>
        <w:t xml:space="preserve">). </w:t>
      </w:r>
      <w:r w:rsidR="0085506B" w:rsidRPr="009F5C09">
        <w:rPr>
          <w:rFonts w:asciiTheme="majorBidi" w:hAnsiTheme="majorBidi" w:cstheme="majorBidi"/>
          <w:lang w:bidi="fa-IR"/>
        </w:rPr>
        <w:t>In addition</w:t>
      </w:r>
      <w:r w:rsidR="004E1ADD" w:rsidRPr="009F5C09">
        <w:rPr>
          <w:rFonts w:asciiTheme="majorBidi" w:hAnsiTheme="majorBidi" w:cstheme="majorBidi"/>
          <w:lang w:bidi="fa-IR"/>
        </w:rPr>
        <w:t>, a</w:t>
      </w:r>
      <w:r w:rsidRPr="009F5C09">
        <w:rPr>
          <w:rFonts w:asciiTheme="majorBidi" w:hAnsiTheme="majorBidi" w:cstheme="majorBidi"/>
          <w:lang w:bidi="fa-IR"/>
        </w:rPr>
        <w:t>ccording to Engel's model (</w:t>
      </w:r>
      <w:r w:rsidRPr="009F5C09">
        <w:rPr>
          <w:rFonts w:asciiTheme="majorBidi" w:hAnsiTheme="majorBidi" w:cs="B Mitra"/>
          <w:color w:val="00B0F0"/>
        </w:rPr>
        <w:t>1977</w:t>
      </w:r>
      <w:r w:rsidRPr="009F5C09">
        <w:rPr>
          <w:rFonts w:asciiTheme="majorBidi" w:hAnsiTheme="majorBidi" w:cstheme="majorBidi"/>
          <w:lang w:bidi="fa-IR"/>
        </w:rPr>
        <w:t>), mental health is shaped by biological, psychological</w:t>
      </w:r>
      <w:r w:rsidR="002530F9" w:rsidRPr="009F5C09">
        <w:rPr>
          <w:rFonts w:asciiTheme="majorBidi" w:hAnsiTheme="majorBidi" w:cstheme="majorBidi"/>
          <w:lang w:bidi="fa-IR"/>
        </w:rPr>
        <w:t xml:space="preserve"> and</w:t>
      </w:r>
      <w:r w:rsidRPr="009F5C09">
        <w:rPr>
          <w:rFonts w:asciiTheme="majorBidi" w:hAnsiTheme="majorBidi" w:cstheme="majorBidi"/>
          <w:lang w:bidi="fa-IR"/>
        </w:rPr>
        <w:t xml:space="preserve"> social</w:t>
      </w:r>
      <w:r w:rsidR="002530F9" w:rsidRPr="009F5C09">
        <w:rPr>
          <w:rFonts w:asciiTheme="majorBidi" w:hAnsiTheme="majorBidi" w:cstheme="majorBidi"/>
          <w:lang w:bidi="fa-IR"/>
        </w:rPr>
        <w:t xml:space="preserve"> </w:t>
      </w:r>
      <w:r w:rsidRPr="009F5C09">
        <w:rPr>
          <w:rFonts w:asciiTheme="majorBidi" w:hAnsiTheme="majorBidi" w:cstheme="majorBidi"/>
          <w:lang w:bidi="fa-IR"/>
        </w:rPr>
        <w:t xml:space="preserve">factors, all of which are linked to emotion. </w:t>
      </w:r>
      <w:r w:rsidR="00D37082" w:rsidRPr="00384204">
        <w:rPr>
          <w:rFonts w:asciiTheme="majorBidi" w:hAnsiTheme="majorBidi" w:cstheme="majorBidi"/>
          <w:lang w:bidi="fa-IR"/>
        </w:rPr>
        <w:t>Moreover, m</w:t>
      </w:r>
      <w:r w:rsidRPr="00384204">
        <w:rPr>
          <w:rFonts w:asciiTheme="majorBidi" w:hAnsiTheme="majorBidi" w:cstheme="majorBidi"/>
          <w:lang w:bidi="fa-IR"/>
        </w:rPr>
        <w:t>ental health</w:t>
      </w:r>
      <w:r w:rsidR="00D37082" w:rsidRPr="00384204">
        <w:rPr>
          <w:rFonts w:asciiTheme="majorBidi" w:hAnsiTheme="majorBidi" w:cstheme="majorBidi"/>
          <w:lang w:bidi="fa-IR"/>
        </w:rPr>
        <w:t xml:space="preserve"> </w:t>
      </w:r>
      <w:r w:rsidR="00C97504" w:rsidRPr="00384204">
        <w:rPr>
          <w:rFonts w:asciiTheme="majorBidi" w:hAnsiTheme="majorBidi" w:cstheme="majorBidi"/>
          <w:lang w:bidi="fa-IR"/>
        </w:rPr>
        <w:t xml:space="preserve">is not merely the absence of mental illness </w:t>
      </w:r>
      <w:r w:rsidRPr="00384204">
        <w:rPr>
          <w:rFonts w:asciiTheme="majorBidi" w:hAnsiTheme="majorBidi" w:cstheme="majorBidi"/>
          <w:lang w:bidi="fa-IR"/>
        </w:rPr>
        <w:t>but the presence of emotional, psychological, and social well-being (</w:t>
      </w:r>
      <w:r w:rsidR="004036AB" w:rsidRPr="00384204">
        <w:rPr>
          <w:rFonts w:asciiTheme="majorBidi" w:hAnsiTheme="majorBidi" w:cs="B Mitra"/>
          <w:color w:val="00B0F0"/>
        </w:rPr>
        <w:t xml:space="preserve">Keyes, 2014; </w:t>
      </w:r>
      <w:r w:rsidR="00C97504" w:rsidRPr="00384204">
        <w:rPr>
          <w:rFonts w:asciiTheme="majorBidi" w:hAnsiTheme="majorBidi" w:cs="B Mitra"/>
          <w:color w:val="00B0F0"/>
        </w:rPr>
        <w:t xml:space="preserve">Westerhof </w:t>
      </w:r>
      <w:r w:rsidR="008C29A5" w:rsidRPr="00384204">
        <w:rPr>
          <w:rFonts w:asciiTheme="majorBidi" w:hAnsiTheme="majorBidi" w:cs="B Mitra"/>
          <w:color w:val="00B0F0"/>
        </w:rPr>
        <w:t>&amp;</w:t>
      </w:r>
      <w:r w:rsidR="00C97504" w:rsidRPr="00384204">
        <w:rPr>
          <w:rFonts w:asciiTheme="majorBidi" w:hAnsiTheme="majorBidi" w:cs="B Mitra"/>
          <w:color w:val="00B0F0"/>
        </w:rPr>
        <w:t xml:space="preserve"> Keyes, 2010</w:t>
      </w:r>
      <w:r w:rsidRPr="00384204">
        <w:rPr>
          <w:rFonts w:asciiTheme="majorBidi" w:hAnsiTheme="majorBidi" w:cstheme="majorBidi"/>
          <w:lang w:bidi="fa-IR"/>
        </w:rPr>
        <w:t>)</w:t>
      </w:r>
      <w:r w:rsidRPr="009F5C09">
        <w:rPr>
          <w:rFonts w:asciiTheme="majorBidi" w:hAnsiTheme="majorBidi" w:cstheme="majorBidi"/>
          <w:lang w:bidi="fa-IR"/>
        </w:rPr>
        <w:t xml:space="preserve">. </w:t>
      </w:r>
    </w:p>
    <w:p w14:paraId="5E54CFC0" w14:textId="00B8D4F4" w:rsidR="00A3020A" w:rsidRDefault="00A3020A" w:rsidP="005C054E">
      <w:pPr>
        <w:spacing w:after="0"/>
        <w:jc w:val="both"/>
        <w:rPr>
          <w:rFonts w:asciiTheme="majorBidi" w:hAnsiTheme="majorBidi" w:cstheme="majorBidi"/>
          <w:lang w:bidi="fa-IR"/>
        </w:rPr>
      </w:pPr>
      <w:r w:rsidRPr="009F5C09">
        <w:rPr>
          <w:rFonts w:asciiTheme="majorBidi" w:hAnsiTheme="majorBidi" w:cstheme="majorBidi"/>
          <w:lang w:bidi="fa-IR"/>
        </w:rPr>
        <w:t>Emotion is defined as automatic, involuntary, and affective responses to events, objects, and environmental stimuli (</w:t>
      </w:r>
      <w:r w:rsidRPr="009F5C09">
        <w:rPr>
          <w:rFonts w:asciiTheme="majorBidi" w:hAnsiTheme="majorBidi" w:cstheme="majorBidi"/>
          <w:color w:val="00B0F0"/>
          <w:lang w:bidi="fa-IR"/>
        </w:rPr>
        <w:t>Ekman &amp; Cordaro, 2011</w:t>
      </w:r>
      <w:r w:rsidRPr="009F5C09">
        <w:rPr>
          <w:rFonts w:asciiTheme="majorBidi" w:hAnsiTheme="majorBidi" w:cstheme="majorBidi"/>
          <w:lang w:bidi="fa-IR"/>
        </w:rPr>
        <w:t xml:space="preserve">), as well as a neurophysiological experience with behavioral expression </w:t>
      </w:r>
      <w:r w:rsidR="002418F2" w:rsidRPr="009F5C09">
        <w:rPr>
          <w:rFonts w:asciiTheme="majorBidi" w:hAnsiTheme="majorBidi" w:cstheme="majorBidi"/>
          <w:lang w:bidi="fa-IR"/>
        </w:rPr>
        <w:t xml:space="preserve">in response to </w:t>
      </w:r>
      <w:r w:rsidRPr="009F5C09">
        <w:rPr>
          <w:rFonts w:asciiTheme="majorBidi" w:hAnsiTheme="majorBidi" w:cstheme="majorBidi"/>
          <w:lang w:bidi="fa-IR"/>
        </w:rPr>
        <w:t>sensory information (</w:t>
      </w:r>
      <w:r w:rsidRPr="009F5C09">
        <w:rPr>
          <w:rFonts w:asciiTheme="majorBidi" w:hAnsiTheme="majorBidi" w:cstheme="majorBidi"/>
          <w:color w:val="00B0F0"/>
          <w:lang w:bidi="fa-IR"/>
        </w:rPr>
        <w:t>Barooah, 2019</w:t>
      </w:r>
      <w:r w:rsidRPr="009F5C09">
        <w:rPr>
          <w:rFonts w:asciiTheme="majorBidi" w:hAnsiTheme="majorBidi" w:cstheme="majorBidi"/>
          <w:lang w:bidi="fa-IR"/>
        </w:rPr>
        <w:t>), leading to the formation of feelings.</w:t>
      </w:r>
      <w:r w:rsidR="002418F2" w:rsidRPr="009F5C09">
        <w:rPr>
          <w:rFonts w:asciiTheme="majorBidi" w:hAnsiTheme="majorBidi" w:cstheme="majorBidi" w:hint="cs"/>
          <w:rtl/>
          <w:lang w:bidi="fa-IR"/>
        </w:rPr>
        <w:t xml:space="preserve"> </w:t>
      </w:r>
      <w:r w:rsidR="002418F2" w:rsidRPr="009F5C09">
        <w:rPr>
          <w:rFonts w:asciiTheme="majorBidi" w:hAnsiTheme="majorBidi" w:cstheme="majorBidi"/>
          <w:lang w:bidi="fa-IR"/>
        </w:rPr>
        <w:t>Based on this, e</w:t>
      </w:r>
      <w:r w:rsidRPr="009F5C09">
        <w:rPr>
          <w:rFonts w:asciiTheme="majorBidi" w:hAnsiTheme="majorBidi" w:cstheme="majorBidi"/>
          <w:lang w:bidi="fa-IR"/>
        </w:rPr>
        <w:t>motion can be measured through neurophysiological, behavioral, and subjective experience indicators (</w:t>
      </w:r>
      <w:r w:rsidR="004C3983" w:rsidRPr="009F5C09">
        <w:rPr>
          <w:rFonts w:asciiTheme="majorBidi" w:hAnsiTheme="majorBidi" w:cstheme="majorBidi"/>
          <w:color w:val="00B0F0"/>
          <w:lang w:bidi="fa-IR"/>
        </w:rPr>
        <w:t xml:space="preserve">Keil &amp; Miskovic, 2015; </w:t>
      </w:r>
      <w:r w:rsidRPr="009F5C09">
        <w:rPr>
          <w:rFonts w:asciiTheme="majorBidi" w:hAnsiTheme="majorBidi" w:cstheme="majorBidi"/>
          <w:color w:val="00B0F0"/>
          <w:lang w:bidi="fa-IR"/>
        </w:rPr>
        <w:t>Mauss &amp; Robinson, 2009; Shu et al., 2018</w:t>
      </w:r>
      <w:r w:rsidRPr="009F5C09">
        <w:rPr>
          <w:rFonts w:asciiTheme="majorBidi" w:hAnsiTheme="majorBidi" w:cstheme="majorBidi"/>
          <w:lang w:bidi="fa-IR"/>
        </w:rPr>
        <w:t>). Feeling refers to</w:t>
      </w:r>
      <w:r w:rsidR="00F114C4" w:rsidRPr="009F5C09">
        <w:rPr>
          <w:rFonts w:asciiTheme="majorBidi" w:hAnsiTheme="majorBidi" w:cstheme="majorBidi"/>
          <w:lang w:bidi="fa-IR"/>
        </w:rPr>
        <w:t xml:space="preserve"> the</w:t>
      </w:r>
      <w:r w:rsidRPr="009F5C09">
        <w:rPr>
          <w:rFonts w:asciiTheme="majorBidi" w:hAnsiTheme="majorBidi" w:cstheme="majorBidi"/>
          <w:lang w:bidi="fa-IR"/>
        </w:rPr>
        <w:t xml:space="preserve"> </w:t>
      </w:r>
      <w:r w:rsidR="002418F2" w:rsidRPr="009F5C09">
        <w:rPr>
          <w:rFonts w:asciiTheme="majorBidi" w:hAnsiTheme="majorBidi" w:cstheme="majorBidi"/>
          <w:lang w:bidi="fa-IR"/>
        </w:rPr>
        <w:t xml:space="preserve">subjective </w:t>
      </w:r>
      <w:r w:rsidRPr="009F5C09">
        <w:rPr>
          <w:rFonts w:asciiTheme="majorBidi" w:hAnsiTheme="majorBidi" w:cstheme="majorBidi"/>
          <w:lang w:bidi="fa-IR"/>
        </w:rPr>
        <w:t>quality attributed to perceived stimuli (</w:t>
      </w:r>
      <w:r w:rsidRPr="009F5C09">
        <w:rPr>
          <w:rFonts w:asciiTheme="majorBidi" w:hAnsiTheme="majorBidi" w:cstheme="majorBidi"/>
          <w:color w:val="00B0F0"/>
          <w:lang w:bidi="fa-IR"/>
        </w:rPr>
        <w:t>Reading, 2011</w:t>
      </w:r>
      <w:r w:rsidRPr="009F5C09">
        <w:rPr>
          <w:rFonts w:asciiTheme="majorBidi" w:hAnsiTheme="majorBidi" w:cstheme="majorBidi"/>
          <w:lang w:bidi="fa-IR"/>
        </w:rPr>
        <w:t xml:space="preserve">), </w:t>
      </w:r>
      <w:r w:rsidR="00F114C4" w:rsidRPr="009F5C09">
        <w:rPr>
          <w:rFonts w:asciiTheme="majorBidi" w:hAnsiTheme="majorBidi" w:cstheme="majorBidi"/>
          <w:lang w:bidi="fa-IR"/>
        </w:rPr>
        <w:t>the</w:t>
      </w:r>
      <w:r w:rsidRPr="009F5C09">
        <w:rPr>
          <w:rFonts w:asciiTheme="majorBidi" w:hAnsiTheme="majorBidi" w:cstheme="majorBidi"/>
          <w:lang w:bidi="fa-IR"/>
        </w:rPr>
        <w:t xml:space="preserve"> mental representation of emotions (</w:t>
      </w:r>
      <w:r w:rsidRPr="009F5C09">
        <w:rPr>
          <w:rFonts w:asciiTheme="majorBidi" w:hAnsiTheme="majorBidi" w:cstheme="majorBidi"/>
          <w:color w:val="00B0F0"/>
          <w:lang w:bidi="fa-IR"/>
        </w:rPr>
        <w:t>Damasio, 2001</w:t>
      </w:r>
      <w:r w:rsidRPr="009F5C09">
        <w:rPr>
          <w:rFonts w:asciiTheme="majorBidi" w:hAnsiTheme="majorBidi" w:cstheme="majorBidi"/>
          <w:lang w:bidi="fa-IR"/>
        </w:rPr>
        <w:t xml:space="preserve">), and a personal experience </w:t>
      </w:r>
      <w:r w:rsidR="00F114C4" w:rsidRPr="009F5C09">
        <w:rPr>
          <w:rFonts w:asciiTheme="majorBidi" w:hAnsiTheme="majorBidi" w:cstheme="majorBidi"/>
          <w:lang w:bidi="fa-IR"/>
        </w:rPr>
        <w:t>related to emotion</w:t>
      </w:r>
      <w:r w:rsidRPr="009F5C09">
        <w:rPr>
          <w:rFonts w:asciiTheme="majorBidi" w:hAnsiTheme="majorBidi" w:cstheme="majorBidi"/>
          <w:lang w:bidi="fa-IR"/>
        </w:rPr>
        <w:t xml:space="preserve">. </w:t>
      </w:r>
      <w:r w:rsidR="00A937FE" w:rsidRPr="00384204">
        <w:rPr>
          <w:rFonts w:asciiTheme="majorBidi" w:hAnsiTheme="majorBidi" w:cstheme="majorBidi"/>
          <w:lang w:bidi="fa-IR"/>
        </w:rPr>
        <w:t xml:space="preserve">According to the literature, mood </w:t>
      </w:r>
      <w:r w:rsidR="005C054E" w:rsidRPr="00384204">
        <w:rPr>
          <w:rFonts w:asciiTheme="majorBidi" w:hAnsiTheme="majorBidi" w:cstheme="majorBidi"/>
          <w:lang w:bidi="fa-IR"/>
        </w:rPr>
        <w:t>is</w:t>
      </w:r>
      <w:r w:rsidR="00A937FE" w:rsidRPr="00384204">
        <w:rPr>
          <w:rFonts w:asciiTheme="majorBidi" w:hAnsiTheme="majorBidi" w:cstheme="majorBidi"/>
          <w:lang w:bidi="fa-IR"/>
        </w:rPr>
        <w:t xml:space="preserve"> </w:t>
      </w:r>
      <w:r w:rsidR="005C054E" w:rsidRPr="00384204">
        <w:rPr>
          <w:rFonts w:asciiTheme="majorBidi" w:hAnsiTheme="majorBidi" w:cstheme="majorBidi"/>
          <w:lang w:bidi="fa-IR"/>
        </w:rPr>
        <w:t xml:space="preserve">a </w:t>
      </w:r>
      <w:r w:rsidR="00A937FE" w:rsidRPr="00384204">
        <w:rPr>
          <w:rFonts w:asciiTheme="majorBidi" w:hAnsiTheme="majorBidi" w:cstheme="majorBidi"/>
          <w:lang w:bidi="fa-IR"/>
        </w:rPr>
        <w:t xml:space="preserve">generalized affective state that </w:t>
      </w:r>
      <w:r w:rsidR="005C054E" w:rsidRPr="00384204">
        <w:rPr>
          <w:rFonts w:asciiTheme="majorBidi" w:hAnsiTheme="majorBidi" w:cstheme="majorBidi"/>
          <w:lang w:bidi="fa-IR"/>
        </w:rPr>
        <w:t>is</w:t>
      </w:r>
      <w:r w:rsidR="00A937FE" w:rsidRPr="00384204">
        <w:rPr>
          <w:rFonts w:asciiTheme="majorBidi" w:hAnsiTheme="majorBidi" w:cstheme="majorBidi"/>
          <w:lang w:bidi="fa-IR"/>
        </w:rPr>
        <w:t xml:space="preserve"> less intense than emotion</w:t>
      </w:r>
      <w:r w:rsidR="005C054E" w:rsidRPr="00384204">
        <w:rPr>
          <w:rFonts w:asciiTheme="majorBidi" w:hAnsiTheme="majorBidi" w:cstheme="majorBidi"/>
          <w:lang w:bidi="fa-IR"/>
        </w:rPr>
        <w:t>s</w:t>
      </w:r>
      <w:r w:rsidR="00A937FE" w:rsidRPr="00384204">
        <w:rPr>
          <w:rFonts w:asciiTheme="majorBidi" w:hAnsiTheme="majorBidi" w:cstheme="majorBidi"/>
          <w:lang w:bidi="fa-IR"/>
        </w:rPr>
        <w:t xml:space="preserve"> and feeling</w:t>
      </w:r>
      <w:r w:rsidR="005C054E" w:rsidRPr="00384204">
        <w:rPr>
          <w:rFonts w:asciiTheme="majorBidi" w:hAnsiTheme="majorBidi" w:cstheme="majorBidi"/>
          <w:lang w:bidi="fa-IR"/>
        </w:rPr>
        <w:t>s</w:t>
      </w:r>
      <w:r w:rsidR="00A937FE" w:rsidRPr="00384204">
        <w:rPr>
          <w:rFonts w:asciiTheme="majorBidi" w:hAnsiTheme="majorBidi" w:cstheme="majorBidi"/>
          <w:lang w:bidi="fa-IR"/>
        </w:rPr>
        <w:t xml:space="preserve"> but last</w:t>
      </w:r>
      <w:r w:rsidR="005C054E" w:rsidRPr="00384204">
        <w:rPr>
          <w:rFonts w:asciiTheme="majorBidi" w:hAnsiTheme="majorBidi" w:cstheme="majorBidi"/>
          <w:lang w:bidi="fa-IR"/>
        </w:rPr>
        <w:t>s</w:t>
      </w:r>
      <w:r w:rsidR="00A937FE" w:rsidRPr="00384204">
        <w:rPr>
          <w:rFonts w:asciiTheme="majorBidi" w:hAnsiTheme="majorBidi" w:cstheme="majorBidi"/>
          <w:lang w:bidi="fa-IR"/>
        </w:rPr>
        <w:t xml:space="preserve"> significantly longer. Unlike emotion</w:t>
      </w:r>
      <w:r w:rsidR="005C054E" w:rsidRPr="00384204">
        <w:rPr>
          <w:rFonts w:asciiTheme="majorBidi" w:hAnsiTheme="majorBidi" w:cstheme="majorBidi"/>
          <w:lang w:bidi="fa-IR"/>
        </w:rPr>
        <w:t>s</w:t>
      </w:r>
      <w:r w:rsidR="00A937FE" w:rsidRPr="00384204">
        <w:rPr>
          <w:rFonts w:asciiTheme="majorBidi" w:hAnsiTheme="majorBidi" w:cstheme="majorBidi"/>
          <w:lang w:bidi="fa-IR"/>
        </w:rPr>
        <w:t xml:space="preserve">, </w:t>
      </w:r>
      <w:r w:rsidR="005C054E" w:rsidRPr="00384204">
        <w:rPr>
          <w:rFonts w:asciiTheme="majorBidi" w:hAnsiTheme="majorBidi" w:cstheme="majorBidi"/>
          <w:lang w:bidi="fa-IR"/>
        </w:rPr>
        <w:t>it is</w:t>
      </w:r>
      <w:r w:rsidR="00A937FE" w:rsidRPr="00384204">
        <w:rPr>
          <w:rFonts w:asciiTheme="majorBidi" w:hAnsiTheme="majorBidi" w:cstheme="majorBidi"/>
          <w:lang w:bidi="fa-IR"/>
        </w:rPr>
        <w:t xml:space="preserve"> </w:t>
      </w:r>
      <w:r w:rsidR="005C054E" w:rsidRPr="00384204">
        <w:rPr>
          <w:rFonts w:asciiTheme="majorBidi" w:hAnsiTheme="majorBidi" w:cstheme="majorBidi"/>
          <w:lang w:bidi="fa-IR"/>
        </w:rPr>
        <w:t xml:space="preserve">an </w:t>
      </w:r>
      <w:r w:rsidR="00630B94" w:rsidRPr="00384204">
        <w:rPr>
          <w:rFonts w:asciiTheme="majorBidi" w:hAnsiTheme="majorBidi" w:cstheme="majorBidi"/>
          <w:lang w:bidi="fa-IR"/>
        </w:rPr>
        <w:t xml:space="preserve">indefinite state that </w:t>
      </w:r>
      <w:r w:rsidR="005C054E" w:rsidRPr="00384204">
        <w:rPr>
          <w:rFonts w:asciiTheme="majorBidi" w:hAnsiTheme="majorBidi" w:cstheme="majorBidi"/>
          <w:lang w:bidi="fa-IR"/>
        </w:rPr>
        <w:t>may not be linked to anything specific or may relate to everything in general</w:t>
      </w:r>
      <w:r w:rsidR="00630B94" w:rsidRPr="00384204">
        <w:rPr>
          <w:rFonts w:asciiTheme="majorBidi" w:hAnsiTheme="majorBidi" w:cstheme="majorBidi"/>
          <w:lang w:bidi="fa-IR"/>
        </w:rPr>
        <w:t xml:space="preserve"> (</w:t>
      </w:r>
      <w:r w:rsidR="00630B94" w:rsidRPr="00384204">
        <w:rPr>
          <w:rFonts w:asciiTheme="majorBidi" w:hAnsiTheme="majorBidi" w:cstheme="majorBidi"/>
          <w:color w:val="00B0F0"/>
          <w:lang w:bidi="fa-IR"/>
        </w:rPr>
        <w:t>Frijda, 2009</w:t>
      </w:r>
      <w:r w:rsidR="00630B94" w:rsidRPr="00384204">
        <w:rPr>
          <w:rFonts w:asciiTheme="majorBidi" w:hAnsiTheme="majorBidi" w:cstheme="majorBidi"/>
          <w:lang w:bidi="fa-IR"/>
        </w:rPr>
        <w:t>).</w:t>
      </w:r>
      <w:r w:rsidR="00630B94">
        <w:rPr>
          <w:rFonts w:asciiTheme="majorBidi" w:hAnsiTheme="majorBidi" w:cstheme="majorBidi"/>
          <w:lang w:bidi="fa-IR"/>
        </w:rPr>
        <w:t xml:space="preserve"> </w:t>
      </w:r>
      <w:r w:rsidRPr="009F5C09">
        <w:rPr>
          <w:rFonts w:asciiTheme="majorBidi" w:hAnsiTheme="majorBidi" w:cstheme="majorBidi"/>
          <w:lang w:bidi="fa-IR"/>
        </w:rPr>
        <w:t xml:space="preserve">Affect, as an umbrella term, encompasses all psychological states and is defined as a neurophysiological </w:t>
      </w:r>
      <w:r w:rsidR="00C83030" w:rsidRPr="009F5C09">
        <w:rPr>
          <w:rFonts w:asciiTheme="majorBidi" w:hAnsiTheme="majorBidi" w:cstheme="majorBidi"/>
          <w:lang w:bidi="fa-IR"/>
        </w:rPr>
        <w:t xml:space="preserve">condition </w:t>
      </w:r>
      <w:r w:rsidRPr="009F5C09">
        <w:rPr>
          <w:rFonts w:asciiTheme="majorBidi" w:hAnsiTheme="majorBidi" w:cstheme="majorBidi"/>
          <w:lang w:bidi="fa-IR"/>
        </w:rPr>
        <w:t xml:space="preserve">accessible to </w:t>
      </w:r>
      <w:r w:rsidR="00F114C4" w:rsidRPr="009F5C09">
        <w:rPr>
          <w:rFonts w:asciiTheme="majorBidi" w:hAnsiTheme="majorBidi" w:cstheme="majorBidi"/>
          <w:lang w:bidi="fa-IR"/>
        </w:rPr>
        <w:t>consciousness</w:t>
      </w:r>
      <w:r w:rsidRPr="009F5C09">
        <w:rPr>
          <w:rFonts w:asciiTheme="majorBidi" w:hAnsiTheme="majorBidi" w:cstheme="majorBidi"/>
          <w:lang w:bidi="fa-IR"/>
        </w:rPr>
        <w:t xml:space="preserve">, </w:t>
      </w:r>
      <w:r w:rsidR="00F114C4" w:rsidRPr="009F5C09">
        <w:rPr>
          <w:rFonts w:asciiTheme="majorBidi" w:hAnsiTheme="majorBidi" w:cstheme="majorBidi"/>
          <w:lang w:bidi="fa-IR"/>
        </w:rPr>
        <w:t>a simple primitive non-reflective feeling</w:t>
      </w:r>
      <w:r w:rsidR="00E37572" w:rsidRPr="009F5C09">
        <w:rPr>
          <w:rFonts w:asciiTheme="majorBidi" w:hAnsiTheme="majorBidi" w:cstheme="majorBidi"/>
        </w:rPr>
        <w:t xml:space="preserve"> (</w:t>
      </w:r>
      <w:r w:rsidR="00E37572" w:rsidRPr="009F5C09">
        <w:rPr>
          <w:rFonts w:asciiTheme="majorBidi" w:hAnsiTheme="majorBidi" w:cstheme="majorBidi"/>
          <w:lang w:bidi="fa-IR"/>
        </w:rPr>
        <w:t>i.e., immediate, automatic, and instinctive)</w:t>
      </w:r>
      <w:r w:rsidRPr="009F5C09">
        <w:rPr>
          <w:rFonts w:asciiTheme="majorBidi" w:hAnsiTheme="majorBidi" w:cstheme="majorBidi"/>
          <w:lang w:bidi="fa-IR"/>
        </w:rPr>
        <w:t xml:space="preserve"> (</w:t>
      </w:r>
      <w:r w:rsidRPr="009F5C09">
        <w:rPr>
          <w:rFonts w:asciiTheme="majorBidi" w:hAnsiTheme="majorBidi" w:cstheme="majorBidi"/>
          <w:color w:val="00B0F0"/>
          <w:lang w:bidi="fa-IR"/>
        </w:rPr>
        <w:t>Russell &amp; Feldman Barrett, 2009</w:t>
      </w:r>
      <w:r w:rsidRPr="009F5C09">
        <w:rPr>
          <w:rFonts w:asciiTheme="majorBidi" w:hAnsiTheme="majorBidi" w:cstheme="majorBidi"/>
          <w:lang w:bidi="fa-IR"/>
        </w:rPr>
        <w:t>), covering both mood and emotion (</w:t>
      </w:r>
      <w:r w:rsidR="004C3983" w:rsidRPr="009F5C09">
        <w:rPr>
          <w:rFonts w:asciiTheme="majorBidi" w:hAnsiTheme="majorBidi" w:cstheme="majorBidi"/>
          <w:color w:val="00B0F0"/>
          <w:lang w:bidi="fa-IR"/>
        </w:rPr>
        <w:t xml:space="preserve">Hume, 2012; </w:t>
      </w:r>
      <w:r w:rsidRPr="009F5C09">
        <w:rPr>
          <w:rFonts w:asciiTheme="majorBidi" w:hAnsiTheme="majorBidi" w:cstheme="majorBidi"/>
          <w:color w:val="00B0F0"/>
          <w:lang w:bidi="fa-IR"/>
        </w:rPr>
        <w:t>Rosenberg, 1998</w:t>
      </w:r>
      <w:r w:rsidRPr="009F5C09">
        <w:rPr>
          <w:rFonts w:asciiTheme="majorBidi" w:hAnsiTheme="majorBidi" w:cstheme="majorBidi"/>
          <w:lang w:bidi="fa-IR"/>
        </w:rPr>
        <w:t xml:space="preserve">). </w:t>
      </w:r>
      <w:r w:rsidR="00912063" w:rsidRPr="009F5C09">
        <w:rPr>
          <w:rFonts w:asciiTheme="majorBidi" w:hAnsiTheme="majorBidi" w:cstheme="majorBidi"/>
          <w:lang w:bidi="fa-IR"/>
        </w:rPr>
        <w:t>However, mood and emotion differ fundamentally in nature, cause, duration, intensity, scope of affective states, measurement methods, and other characteristics</w:t>
      </w:r>
      <w:r w:rsidRPr="009F5C09">
        <w:rPr>
          <w:rFonts w:asciiTheme="majorBidi" w:hAnsiTheme="majorBidi" w:cstheme="majorBidi"/>
          <w:lang w:bidi="fa-IR"/>
        </w:rPr>
        <w:t xml:space="preserve"> (</w:t>
      </w:r>
      <w:r w:rsidR="004C3983" w:rsidRPr="009F5C09">
        <w:rPr>
          <w:rFonts w:asciiTheme="majorBidi" w:hAnsiTheme="majorBidi" w:cstheme="majorBidi"/>
          <w:color w:val="00B0F0"/>
          <w:lang w:bidi="fa-IR"/>
        </w:rPr>
        <w:t xml:space="preserve">Ekkekakis, 2012; Godovykh &amp; Tasci, 2022; Handayani et al., 2014; Larsen, 2000; </w:t>
      </w:r>
      <w:r w:rsidRPr="009F5C09">
        <w:rPr>
          <w:rFonts w:asciiTheme="majorBidi" w:hAnsiTheme="majorBidi" w:cstheme="majorBidi"/>
          <w:color w:val="00B0F0"/>
          <w:lang w:bidi="fa-IR"/>
        </w:rPr>
        <w:t>Morris, 1992</w:t>
      </w:r>
      <w:r w:rsidRPr="009F5C09">
        <w:rPr>
          <w:rFonts w:asciiTheme="majorBidi" w:hAnsiTheme="majorBidi" w:cstheme="majorBidi"/>
          <w:lang w:bidi="fa-IR"/>
        </w:rPr>
        <w:t>).</w:t>
      </w:r>
      <w:r w:rsidR="00342608">
        <w:rPr>
          <w:rFonts w:asciiTheme="majorBidi" w:hAnsiTheme="majorBidi" w:cstheme="majorBidi"/>
          <w:lang w:bidi="fa-IR"/>
        </w:rPr>
        <w:t xml:space="preserve"> </w:t>
      </w:r>
    </w:p>
    <w:p w14:paraId="295FAA9F" w14:textId="39C6E1E0" w:rsidR="00D37082" w:rsidRDefault="00B551BE" w:rsidP="00576BC5">
      <w:pPr>
        <w:spacing w:after="0"/>
        <w:jc w:val="both"/>
        <w:rPr>
          <w:rFonts w:asciiTheme="majorBidi" w:hAnsiTheme="majorBidi" w:cstheme="majorBidi"/>
          <w:rtl/>
          <w:lang w:bidi="fa-IR"/>
        </w:rPr>
      </w:pPr>
      <w:r w:rsidRPr="00E41545">
        <w:rPr>
          <w:rFonts w:asciiTheme="majorBidi" w:hAnsiTheme="majorBidi" w:cstheme="majorBidi"/>
          <w:lang w:bidi="fa-IR"/>
        </w:rPr>
        <w:t>Understanding the impact of environmental factors, such as lighting characteristics, on emotions and related concepts has drawn the attention of researchers for over half a century</w:t>
      </w:r>
      <w:r w:rsidR="00FE1B11" w:rsidRPr="00E41545">
        <w:rPr>
          <w:rFonts w:asciiTheme="majorBidi" w:hAnsiTheme="majorBidi" w:cstheme="majorBidi"/>
          <w:lang w:bidi="fa-IR"/>
        </w:rPr>
        <w:t xml:space="preserve">. </w:t>
      </w:r>
      <w:r w:rsidR="008F72F8" w:rsidRPr="009F5C09">
        <w:rPr>
          <w:rFonts w:asciiTheme="majorBidi" w:hAnsiTheme="majorBidi" w:cstheme="majorBidi"/>
          <w:lang w:bidi="fa-IR"/>
        </w:rPr>
        <w:t xml:space="preserve">Numerous </w:t>
      </w:r>
      <w:r w:rsidR="00F22771" w:rsidRPr="009F5C09">
        <w:rPr>
          <w:rFonts w:asciiTheme="majorBidi" w:hAnsiTheme="majorBidi" w:cstheme="majorBidi"/>
          <w:lang w:bidi="fa-IR"/>
        </w:rPr>
        <w:t>reviews</w:t>
      </w:r>
      <w:r w:rsidR="008F72F8" w:rsidRPr="009F5C09">
        <w:rPr>
          <w:rFonts w:asciiTheme="majorBidi" w:hAnsiTheme="majorBidi" w:cstheme="majorBidi"/>
          <w:lang w:bidi="fa-IR"/>
        </w:rPr>
        <w:t xml:space="preserve"> have synthesized and described existing evidence, and proposed models or frameworks in this area</w:t>
      </w:r>
      <w:r w:rsidR="0097554D" w:rsidRPr="009F5C09">
        <w:rPr>
          <w:rFonts w:asciiTheme="majorBidi" w:hAnsiTheme="majorBidi" w:cstheme="majorBidi"/>
          <w:lang w:bidi="fa-IR"/>
        </w:rPr>
        <w:t>.</w:t>
      </w:r>
      <w:r w:rsidR="008F72F8" w:rsidRPr="009F5C09">
        <w:rPr>
          <w:rFonts w:asciiTheme="majorBidi" w:hAnsiTheme="majorBidi" w:cstheme="majorBidi"/>
          <w:lang w:bidi="fa-IR"/>
        </w:rPr>
        <w:t xml:space="preserve"> </w:t>
      </w:r>
      <w:r w:rsidR="002660FC" w:rsidRPr="009F5C09">
        <w:rPr>
          <w:rFonts w:asciiTheme="majorBidi" w:hAnsiTheme="majorBidi" w:cstheme="majorBidi"/>
          <w:lang w:bidi="fa-IR"/>
        </w:rPr>
        <w:t xml:space="preserve">Regarding the influence of interior design factors on emotions, a systematic review by </w:t>
      </w:r>
      <w:r w:rsidR="002660FC" w:rsidRPr="009F5C09">
        <w:rPr>
          <w:rFonts w:asciiTheme="majorBidi" w:hAnsiTheme="majorBidi" w:cstheme="majorBidi"/>
          <w:color w:val="00B0F0"/>
          <w:lang w:bidi="fa-IR"/>
        </w:rPr>
        <w:t xml:space="preserve">Bower et al. (2019) </w:t>
      </w:r>
      <w:r w:rsidR="002660FC" w:rsidRPr="009F5C09">
        <w:rPr>
          <w:rFonts w:asciiTheme="majorBidi" w:hAnsiTheme="majorBidi" w:cstheme="majorBidi"/>
          <w:lang w:bidi="fa-IR"/>
        </w:rPr>
        <w:t xml:space="preserve">found that previous studies examined the impact of </w:t>
      </w:r>
      <w:r w:rsidR="0056614D" w:rsidRPr="009F5C09">
        <w:rPr>
          <w:rFonts w:asciiTheme="majorBidi" w:hAnsiTheme="majorBidi" w:cstheme="majorBidi"/>
          <w:lang w:bidi="fa-IR"/>
        </w:rPr>
        <w:t xml:space="preserve">3D </w:t>
      </w:r>
      <w:r w:rsidR="002660FC" w:rsidRPr="009F5C09">
        <w:rPr>
          <w:rFonts w:asciiTheme="majorBidi" w:hAnsiTheme="majorBidi" w:cstheme="majorBidi"/>
          <w:lang w:bidi="fa-IR"/>
        </w:rPr>
        <w:t>form or</w:t>
      </w:r>
      <w:r w:rsidR="0056614D" w:rsidRPr="009F5C09">
        <w:rPr>
          <w:rFonts w:asciiTheme="majorBidi" w:hAnsiTheme="majorBidi" w:cstheme="majorBidi"/>
          <w:lang w:bidi="fa-IR"/>
        </w:rPr>
        <w:t xml:space="preserve"> 2D</w:t>
      </w:r>
      <w:r w:rsidR="002660FC" w:rsidRPr="009F5C09">
        <w:rPr>
          <w:rFonts w:asciiTheme="majorBidi" w:hAnsiTheme="majorBidi" w:cstheme="majorBidi"/>
          <w:lang w:bidi="fa-IR"/>
        </w:rPr>
        <w:t xml:space="preserve"> geometry (3 studies), materiality or texture (2 studies), style and context of interior furnishings (2 studies), ceiling height</w:t>
      </w:r>
      <w:r w:rsidR="0056614D" w:rsidRPr="009F5C09">
        <w:rPr>
          <w:rFonts w:asciiTheme="majorBidi" w:hAnsiTheme="majorBidi" w:cstheme="majorBidi"/>
          <w:lang w:bidi="fa-IR"/>
        </w:rPr>
        <w:t xml:space="preserve"> </w:t>
      </w:r>
      <w:r w:rsidR="002660FC" w:rsidRPr="009F5C09">
        <w:rPr>
          <w:rFonts w:asciiTheme="majorBidi" w:hAnsiTheme="majorBidi" w:cstheme="majorBidi"/>
          <w:lang w:bidi="fa-IR"/>
        </w:rPr>
        <w:t>(1 study) on emotions through neurophysiological correlates and subjective indicators.</w:t>
      </w:r>
      <w:r w:rsidR="002660FC" w:rsidRPr="009F5C09">
        <w:rPr>
          <w:rFonts w:asciiTheme="majorBidi" w:hAnsiTheme="majorBidi" w:cstheme="majorBidi" w:hint="cs"/>
          <w:rtl/>
          <w:lang w:bidi="fa-IR"/>
        </w:rPr>
        <w:t xml:space="preserve"> </w:t>
      </w:r>
      <w:r w:rsidR="0091588E" w:rsidRPr="009F5C09">
        <w:rPr>
          <w:rFonts w:asciiTheme="majorBidi" w:hAnsiTheme="majorBidi" w:cstheme="majorBidi"/>
          <w:lang w:bidi="fa-IR"/>
        </w:rPr>
        <w:t>Several review studies have also explored the impact of environmental factors (</w:t>
      </w:r>
      <w:r w:rsidR="0091588E" w:rsidRPr="009F5C09">
        <w:rPr>
          <w:rFonts w:asciiTheme="majorBidi" w:hAnsiTheme="majorBidi" w:cstheme="majorBidi"/>
          <w:color w:val="00B0F0"/>
          <w:lang w:bidi="fa-IR"/>
        </w:rPr>
        <w:t>Chowdhury</w:t>
      </w:r>
      <w:r w:rsidR="006011F7" w:rsidRPr="009F5C09">
        <w:rPr>
          <w:rFonts w:asciiTheme="majorBidi" w:hAnsiTheme="majorBidi" w:cstheme="majorBidi"/>
          <w:color w:val="00B0F0"/>
          <w:lang w:bidi="fa-IR"/>
        </w:rPr>
        <w:t xml:space="preserve"> et al.</w:t>
      </w:r>
      <w:r w:rsidR="0091588E" w:rsidRPr="009F5C09">
        <w:rPr>
          <w:rFonts w:asciiTheme="majorBidi" w:hAnsiTheme="majorBidi" w:cstheme="majorBidi"/>
          <w:color w:val="00B0F0"/>
          <w:lang w:bidi="fa-IR"/>
        </w:rPr>
        <w:t>, 2020; Clark et al., 2007;</w:t>
      </w:r>
      <w:r w:rsidR="002E2A6A" w:rsidRPr="009F5C09">
        <w:rPr>
          <w:rFonts w:asciiTheme="majorBidi" w:hAnsiTheme="majorBidi" w:cstheme="majorBidi"/>
          <w:color w:val="00B0F0"/>
          <w:lang w:bidi="fa-IR"/>
        </w:rPr>
        <w:t xml:space="preserve"> Engineer et al., 2021;</w:t>
      </w:r>
      <w:r w:rsidR="0091588E" w:rsidRPr="009F5C09">
        <w:rPr>
          <w:rFonts w:asciiTheme="majorBidi" w:hAnsiTheme="majorBidi" w:cstheme="majorBidi"/>
          <w:color w:val="00B0F0"/>
          <w:lang w:bidi="fa-IR"/>
        </w:rPr>
        <w:t xml:space="preserve"> Rautio et al., 2018</w:t>
      </w:r>
      <w:r w:rsidR="002E2A6A" w:rsidRPr="009F5C09">
        <w:rPr>
          <w:rFonts w:asciiTheme="majorBidi" w:hAnsiTheme="majorBidi" w:cstheme="majorBidi"/>
          <w:color w:val="00B0F0"/>
          <w:lang w:bidi="fa-IR"/>
        </w:rPr>
        <w:t>; Rodríguez-Labajos et al., 2024</w:t>
      </w:r>
      <w:r w:rsidR="0091588E" w:rsidRPr="009F5C09">
        <w:rPr>
          <w:rFonts w:asciiTheme="majorBidi" w:hAnsiTheme="majorBidi" w:cstheme="majorBidi"/>
          <w:lang w:bidi="fa-IR"/>
        </w:rPr>
        <w:t>)</w:t>
      </w:r>
      <w:r w:rsidR="00324F56">
        <w:rPr>
          <w:rFonts w:asciiTheme="majorBidi" w:hAnsiTheme="majorBidi" w:cstheme="majorBidi"/>
          <w:lang w:bidi="fa-IR"/>
        </w:rPr>
        <w:t>,</w:t>
      </w:r>
      <w:r w:rsidR="0091588E" w:rsidRPr="009F5C09">
        <w:rPr>
          <w:rFonts w:asciiTheme="majorBidi" w:hAnsiTheme="majorBidi" w:cstheme="majorBidi"/>
          <w:lang w:bidi="fa-IR"/>
        </w:rPr>
        <w:t xml:space="preserve"> </w:t>
      </w:r>
      <w:r w:rsidR="00324F56">
        <w:rPr>
          <w:rFonts w:asciiTheme="majorBidi" w:hAnsiTheme="majorBidi" w:cstheme="majorBidi"/>
          <w:lang w:bidi="fa-IR"/>
        </w:rPr>
        <w:t>including</w:t>
      </w:r>
      <w:r w:rsidR="0091588E" w:rsidRPr="009F5C09">
        <w:rPr>
          <w:rFonts w:asciiTheme="majorBidi" w:hAnsiTheme="majorBidi" w:cstheme="majorBidi"/>
          <w:lang w:bidi="fa-IR"/>
        </w:rPr>
        <w:t xml:space="preserve"> interior lighting</w:t>
      </w:r>
      <w:r w:rsidR="00324F56">
        <w:rPr>
          <w:rFonts w:asciiTheme="majorBidi" w:hAnsiTheme="majorBidi" w:cstheme="majorBidi"/>
          <w:lang w:bidi="fa-IR"/>
        </w:rPr>
        <w:t>,</w:t>
      </w:r>
      <w:r w:rsidR="0091588E" w:rsidRPr="009F5C09">
        <w:rPr>
          <w:rFonts w:asciiTheme="majorBidi" w:hAnsiTheme="majorBidi" w:cstheme="majorBidi"/>
          <w:lang w:bidi="fa-IR"/>
        </w:rPr>
        <w:t xml:space="preserve"> on health and well-being. </w:t>
      </w:r>
      <w:r w:rsidR="00324F56" w:rsidRPr="00324F56">
        <w:rPr>
          <w:rFonts w:asciiTheme="majorBidi" w:hAnsiTheme="majorBidi" w:cstheme="majorBidi"/>
          <w:lang w:bidi="fa-IR"/>
        </w:rPr>
        <w:t>In this regard</w:t>
      </w:r>
      <w:r w:rsidR="0091588E" w:rsidRPr="009F5C09">
        <w:rPr>
          <w:rFonts w:asciiTheme="majorBidi" w:hAnsiTheme="majorBidi" w:cstheme="majorBidi"/>
          <w:lang w:bidi="fa-IR"/>
        </w:rPr>
        <w:t>, a systematic review</w:t>
      </w:r>
      <w:r w:rsidR="00A63F0E">
        <w:rPr>
          <w:rFonts w:asciiTheme="majorBidi" w:hAnsiTheme="majorBidi" w:cstheme="majorBidi" w:hint="cs"/>
          <w:rtl/>
          <w:lang w:bidi="fa-IR"/>
        </w:rPr>
        <w:t xml:space="preserve"> </w:t>
      </w:r>
      <w:r w:rsidR="0091588E" w:rsidRPr="009F5C09">
        <w:rPr>
          <w:rFonts w:asciiTheme="majorBidi" w:hAnsiTheme="majorBidi" w:cstheme="majorBidi"/>
          <w:lang w:bidi="fa-IR"/>
        </w:rPr>
        <w:t xml:space="preserve">demonstrated that previous research </w:t>
      </w:r>
      <w:r w:rsidR="009A1547" w:rsidRPr="009F5C09">
        <w:rPr>
          <w:rFonts w:asciiTheme="majorBidi" w:hAnsiTheme="majorBidi" w:cstheme="majorBidi"/>
          <w:lang w:bidi="fa-IR"/>
        </w:rPr>
        <w:t>assessed the impact of natural and artificial lighting in homes on</w:t>
      </w:r>
      <w:r w:rsidR="0091588E" w:rsidRPr="009F5C09">
        <w:rPr>
          <w:rFonts w:asciiTheme="majorBidi" w:hAnsiTheme="majorBidi" w:cstheme="majorBidi"/>
          <w:lang w:bidi="fa-IR"/>
        </w:rPr>
        <w:t xml:space="preserve"> mental, physical, and sleep health</w:t>
      </w:r>
      <w:r w:rsidR="00A63F0E">
        <w:rPr>
          <w:rFonts w:asciiTheme="majorBidi" w:hAnsiTheme="majorBidi" w:cstheme="majorBidi"/>
          <w:lang w:bidi="fa-IR"/>
        </w:rPr>
        <w:t xml:space="preserve"> (</w:t>
      </w:r>
      <w:r w:rsidR="00A63F0E" w:rsidRPr="009F5C09">
        <w:rPr>
          <w:rFonts w:asciiTheme="majorBidi" w:hAnsiTheme="majorBidi" w:cstheme="majorBidi"/>
          <w:color w:val="00B0F0"/>
          <w:lang w:bidi="fa-IR"/>
        </w:rPr>
        <w:t>Osibona et al.</w:t>
      </w:r>
      <w:r w:rsidR="00A63F0E">
        <w:rPr>
          <w:rFonts w:asciiTheme="majorBidi" w:hAnsiTheme="majorBidi" w:cstheme="majorBidi"/>
          <w:color w:val="00B0F0"/>
          <w:lang w:bidi="fa-IR"/>
        </w:rPr>
        <w:t>,</w:t>
      </w:r>
      <w:r w:rsidR="00A63F0E" w:rsidRPr="009F5C09">
        <w:rPr>
          <w:rFonts w:asciiTheme="majorBidi" w:hAnsiTheme="majorBidi" w:cstheme="majorBidi"/>
          <w:color w:val="00B0F0"/>
          <w:lang w:bidi="fa-IR"/>
        </w:rPr>
        <w:t xml:space="preserve"> 2021)</w:t>
      </w:r>
      <w:r w:rsidR="0091588E" w:rsidRPr="009F5C09">
        <w:rPr>
          <w:rFonts w:asciiTheme="majorBidi" w:hAnsiTheme="majorBidi" w:cstheme="majorBidi"/>
          <w:lang w:bidi="fa-IR"/>
        </w:rPr>
        <w:t>.</w:t>
      </w:r>
      <w:r w:rsidR="00EC6A27" w:rsidRPr="009F5C09">
        <w:rPr>
          <w:rFonts w:asciiTheme="majorBidi" w:hAnsiTheme="majorBidi" w:cstheme="majorBidi"/>
          <w:lang w:bidi="fa-IR"/>
        </w:rPr>
        <w:t xml:space="preserve"> Another systematic review by </w:t>
      </w:r>
      <w:r w:rsidR="00EC6A27" w:rsidRPr="009F5C09">
        <w:rPr>
          <w:rFonts w:asciiTheme="majorBidi" w:hAnsiTheme="majorBidi" w:cstheme="majorBidi"/>
          <w:color w:val="00B0F0"/>
          <w:lang w:bidi="fa-IR"/>
        </w:rPr>
        <w:t xml:space="preserve">van Duijnhoven et al. (2019) </w:t>
      </w:r>
      <w:r w:rsidR="00EC6A27" w:rsidRPr="009F5C09">
        <w:rPr>
          <w:rFonts w:asciiTheme="majorBidi" w:hAnsiTheme="majorBidi" w:cstheme="majorBidi"/>
          <w:lang w:bidi="fa-IR"/>
        </w:rPr>
        <w:t xml:space="preserve">analyzed studies on office lighting and health, </w:t>
      </w:r>
      <w:r w:rsidR="00273B53" w:rsidRPr="00273B53">
        <w:rPr>
          <w:rFonts w:asciiTheme="majorBidi" w:hAnsiTheme="majorBidi" w:cstheme="majorBidi"/>
          <w:lang w:bidi="fa-IR"/>
        </w:rPr>
        <w:t xml:space="preserve">highlighting </w:t>
      </w:r>
      <w:r w:rsidR="00EC6A27" w:rsidRPr="009F5C09">
        <w:rPr>
          <w:rFonts w:asciiTheme="majorBidi" w:hAnsiTheme="majorBidi" w:cstheme="majorBidi"/>
          <w:lang w:bidi="fa-IR"/>
        </w:rPr>
        <w:t xml:space="preserve">a primary focus on illuminance and correlated color </w:t>
      </w:r>
      <w:r w:rsidR="00EC6A27" w:rsidRPr="009F5C09">
        <w:rPr>
          <w:rFonts w:asciiTheme="majorBidi" w:hAnsiTheme="majorBidi" w:cstheme="majorBidi"/>
          <w:lang w:bidi="fa-IR"/>
        </w:rPr>
        <w:lastRenderedPageBreak/>
        <w:t>temperature (CCT).</w:t>
      </w:r>
      <w:r w:rsidR="00A11C37" w:rsidRPr="009F5C09">
        <w:rPr>
          <w:rFonts w:asciiTheme="majorBidi" w:hAnsiTheme="majorBidi" w:cstheme="majorBidi"/>
          <w:lang w:bidi="fa-IR"/>
        </w:rPr>
        <w:t xml:space="preserve"> </w:t>
      </w:r>
      <w:r w:rsidR="0097554D" w:rsidRPr="00384204">
        <w:rPr>
          <w:rFonts w:asciiTheme="majorBidi" w:hAnsiTheme="majorBidi" w:cstheme="majorBidi"/>
          <w:lang w:bidi="fa-IR"/>
        </w:rPr>
        <w:t xml:space="preserve">Further systematic reviews have </w:t>
      </w:r>
      <w:r w:rsidR="00C75868" w:rsidRPr="00384204">
        <w:rPr>
          <w:rFonts w:asciiTheme="majorBidi" w:hAnsiTheme="majorBidi" w:cstheme="majorBidi"/>
          <w:lang w:bidi="fa-IR"/>
        </w:rPr>
        <w:t>explored</w:t>
      </w:r>
      <w:r w:rsidR="00C75868" w:rsidRPr="00384204">
        <w:rPr>
          <w:rFonts w:asciiTheme="majorBidi" w:hAnsiTheme="majorBidi" w:cstheme="majorBidi" w:hint="cs"/>
          <w:rtl/>
          <w:lang w:bidi="fa-IR"/>
        </w:rPr>
        <w:t xml:space="preserve"> </w:t>
      </w:r>
      <w:r w:rsidR="0097554D" w:rsidRPr="00384204">
        <w:rPr>
          <w:rFonts w:asciiTheme="majorBidi" w:hAnsiTheme="majorBidi" w:cstheme="majorBidi"/>
          <w:lang w:bidi="fa-IR"/>
        </w:rPr>
        <w:t>the effects of electric lighting</w:t>
      </w:r>
      <w:r w:rsidR="00C75868" w:rsidRPr="00384204">
        <w:rPr>
          <w:rFonts w:asciiTheme="majorBidi" w:hAnsiTheme="majorBidi" w:cstheme="majorBidi"/>
          <w:lang w:bidi="fa-IR"/>
        </w:rPr>
        <w:t xml:space="preserve"> (</w:t>
      </w:r>
      <w:r w:rsidR="00C75868" w:rsidRPr="00384204">
        <w:rPr>
          <w:rFonts w:asciiTheme="majorBidi" w:hAnsiTheme="majorBidi" w:cstheme="majorBidi"/>
          <w:color w:val="00B0F0"/>
          <w:lang w:bidi="fa-IR"/>
        </w:rPr>
        <w:t>Li et al., 2024</w:t>
      </w:r>
      <w:r w:rsidR="00C75868" w:rsidRPr="00384204">
        <w:rPr>
          <w:rFonts w:asciiTheme="majorBidi" w:hAnsiTheme="majorBidi" w:cstheme="majorBidi"/>
          <w:lang w:bidi="fa-IR"/>
        </w:rPr>
        <w:t>)</w:t>
      </w:r>
      <w:r w:rsidR="0097554D" w:rsidRPr="00384204">
        <w:rPr>
          <w:rFonts w:asciiTheme="majorBidi" w:hAnsiTheme="majorBidi" w:cstheme="majorBidi"/>
          <w:lang w:bidi="fa-IR"/>
        </w:rPr>
        <w:t xml:space="preserve"> </w:t>
      </w:r>
      <w:r w:rsidR="00C75868" w:rsidRPr="00384204">
        <w:rPr>
          <w:rFonts w:asciiTheme="majorBidi" w:hAnsiTheme="majorBidi" w:cstheme="majorBidi"/>
          <w:lang w:bidi="fa-IR"/>
        </w:rPr>
        <w:t xml:space="preserve">and </w:t>
      </w:r>
      <w:r w:rsidR="00576BC5" w:rsidRPr="00384204">
        <w:rPr>
          <w:rFonts w:asciiTheme="majorBidi" w:hAnsiTheme="majorBidi" w:cstheme="majorBidi"/>
          <w:lang w:bidi="fa-IR"/>
        </w:rPr>
        <w:t xml:space="preserve">natural daylight </w:t>
      </w:r>
      <w:r w:rsidR="00C75868" w:rsidRPr="00384204">
        <w:rPr>
          <w:rFonts w:asciiTheme="majorBidi" w:hAnsiTheme="majorBidi" w:cstheme="majorBidi"/>
          <w:lang w:bidi="fa-IR"/>
        </w:rPr>
        <w:t>(</w:t>
      </w:r>
      <w:r w:rsidR="00C75868" w:rsidRPr="00384204">
        <w:rPr>
          <w:rFonts w:asciiTheme="majorBidi" w:hAnsiTheme="majorBidi" w:cs="B Mitra"/>
          <w:color w:val="00B0F0"/>
        </w:rPr>
        <w:t>Böhmer et al., 2021</w:t>
      </w:r>
      <w:r w:rsidR="00C75868" w:rsidRPr="00384204">
        <w:rPr>
          <w:rFonts w:asciiTheme="majorBidi" w:hAnsiTheme="majorBidi" w:cstheme="majorBidi"/>
          <w:lang w:bidi="fa-IR"/>
        </w:rPr>
        <w:t xml:space="preserve">) </w:t>
      </w:r>
      <w:r w:rsidR="0097554D" w:rsidRPr="00384204">
        <w:rPr>
          <w:rFonts w:asciiTheme="majorBidi" w:hAnsiTheme="majorBidi" w:cstheme="majorBidi"/>
          <w:lang w:bidi="fa-IR"/>
        </w:rPr>
        <w:t>on</w:t>
      </w:r>
      <w:r w:rsidR="003A3D06" w:rsidRPr="00384204">
        <w:rPr>
          <w:rFonts w:asciiTheme="majorBidi" w:hAnsiTheme="majorBidi" w:cstheme="majorBidi"/>
          <w:lang w:bidi="fa-IR"/>
        </w:rPr>
        <w:t xml:space="preserve"> emotion-related concepts</w:t>
      </w:r>
      <w:r w:rsidR="00C75868" w:rsidRPr="00384204">
        <w:rPr>
          <w:rFonts w:asciiTheme="majorBidi" w:hAnsiTheme="majorBidi" w:cstheme="majorBidi"/>
          <w:lang w:bidi="fa-IR"/>
        </w:rPr>
        <w:t xml:space="preserve"> such as mood </w:t>
      </w:r>
      <w:r w:rsidR="00DB4392" w:rsidRPr="00384204">
        <w:rPr>
          <w:rFonts w:asciiTheme="majorBidi" w:hAnsiTheme="majorBidi" w:cstheme="majorBidi"/>
          <w:lang w:bidi="fa-IR"/>
        </w:rPr>
        <w:t>in healthy individuals</w:t>
      </w:r>
      <w:r w:rsidR="0097554D" w:rsidRPr="00384204">
        <w:rPr>
          <w:rFonts w:asciiTheme="majorBidi" w:hAnsiTheme="majorBidi" w:cstheme="majorBidi"/>
          <w:lang w:bidi="fa-IR"/>
        </w:rPr>
        <w:t xml:space="preserve">. </w:t>
      </w:r>
      <w:r w:rsidR="004631E8" w:rsidRPr="00384204">
        <w:rPr>
          <w:rFonts w:asciiTheme="majorBidi" w:hAnsiTheme="majorBidi" w:cstheme="majorBidi"/>
          <w:lang w:bidi="fa-IR"/>
        </w:rPr>
        <w:t xml:space="preserve">In contrast, </w:t>
      </w:r>
      <w:r w:rsidR="005D316E" w:rsidRPr="00384204">
        <w:rPr>
          <w:rFonts w:asciiTheme="majorBidi" w:hAnsiTheme="majorBidi" w:cstheme="majorBidi"/>
          <w:lang w:bidi="fa-IR"/>
        </w:rPr>
        <w:t>other</w:t>
      </w:r>
      <w:r w:rsidR="004631E8" w:rsidRPr="00384204">
        <w:rPr>
          <w:rFonts w:asciiTheme="majorBidi" w:hAnsiTheme="majorBidi" w:cstheme="majorBidi"/>
          <w:lang w:bidi="fa-IR"/>
        </w:rPr>
        <w:t xml:space="preserve"> s</w:t>
      </w:r>
      <w:r w:rsidR="00EF6400" w:rsidRPr="00384204">
        <w:rPr>
          <w:rFonts w:asciiTheme="majorBidi" w:hAnsiTheme="majorBidi" w:cstheme="majorBidi"/>
          <w:lang w:bidi="fa-IR"/>
        </w:rPr>
        <w:t xml:space="preserve">ystematic reviews have </w:t>
      </w:r>
      <w:r w:rsidR="001778D6" w:rsidRPr="00384204">
        <w:rPr>
          <w:rFonts w:asciiTheme="majorBidi" w:hAnsiTheme="majorBidi" w:cstheme="majorBidi"/>
          <w:lang w:bidi="fa-IR"/>
        </w:rPr>
        <w:t xml:space="preserve">focused on </w:t>
      </w:r>
      <w:r w:rsidR="00EF6400" w:rsidRPr="00384204">
        <w:rPr>
          <w:rFonts w:asciiTheme="majorBidi" w:hAnsiTheme="majorBidi" w:cstheme="majorBidi"/>
          <w:lang w:bidi="fa-IR"/>
        </w:rPr>
        <w:t xml:space="preserve">the therapeutic role of lighting </w:t>
      </w:r>
      <w:r w:rsidR="00EC1B07" w:rsidRPr="00384204">
        <w:rPr>
          <w:rFonts w:asciiTheme="majorBidi" w:hAnsiTheme="majorBidi" w:cstheme="majorBidi"/>
          <w:lang w:bidi="fa-IR"/>
        </w:rPr>
        <w:t xml:space="preserve">in </w:t>
      </w:r>
      <w:r w:rsidR="005D316E" w:rsidRPr="00384204">
        <w:rPr>
          <w:rFonts w:asciiTheme="majorBidi" w:hAnsiTheme="majorBidi" w:cstheme="majorBidi"/>
          <w:lang w:bidi="fa-IR"/>
        </w:rPr>
        <w:t xml:space="preserve">managing </w:t>
      </w:r>
      <w:r w:rsidR="00C75868" w:rsidRPr="00384204">
        <w:rPr>
          <w:rFonts w:asciiTheme="majorBidi" w:hAnsiTheme="majorBidi" w:cstheme="majorBidi"/>
          <w:lang w:bidi="fa-IR"/>
        </w:rPr>
        <w:t>psychological</w:t>
      </w:r>
      <w:r w:rsidR="00056B5F" w:rsidRPr="00384204">
        <w:rPr>
          <w:rFonts w:asciiTheme="majorBidi" w:hAnsiTheme="majorBidi" w:cstheme="majorBidi"/>
          <w:lang w:bidi="fa-IR"/>
        </w:rPr>
        <w:t xml:space="preserve"> </w:t>
      </w:r>
      <w:r w:rsidR="005D316E" w:rsidRPr="00384204">
        <w:rPr>
          <w:rFonts w:asciiTheme="majorBidi" w:hAnsiTheme="majorBidi" w:cstheme="majorBidi"/>
          <w:lang w:bidi="fa-IR"/>
        </w:rPr>
        <w:t xml:space="preserve">and </w:t>
      </w:r>
      <w:r w:rsidR="00056B5F" w:rsidRPr="00384204">
        <w:rPr>
          <w:rFonts w:asciiTheme="majorBidi" w:hAnsiTheme="majorBidi" w:cstheme="majorBidi"/>
          <w:lang w:bidi="fa-IR"/>
        </w:rPr>
        <w:t>neurophysiological</w:t>
      </w:r>
      <w:r w:rsidR="00C75868" w:rsidRPr="00384204">
        <w:rPr>
          <w:rFonts w:asciiTheme="majorBidi" w:hAnsiTheme="majorBidi" w:cstheme="majorBidi"/>
          <w:lang w:bidi="fa-IR"/>
        </w:rPr>
        <w:t xml:space="preserve"> </w:t>
      </w:r>
      <w:r w:rsidR="00056B5F" w:rsidRPr="00384204">
        <w:rPr>
          <w:rFonts w:asciiTheme="majorBidi" w:hAnsiTheme="majorBidi" w:cstheme="majorBidi"/>
          <w:lang w:bidi="fa-IR"/>
        </w:rPr>
        <w:t>disorders</w:t>
      </w:r>
      <w:r w:rsidR="00EC1B07" w:rsidRPr="00384204">
        <w:rPr>
          <w:rFonts w:asciiTheme="majorBidi" w:hAnsiTheme="majorBidi" w:cstheme="majorBidi"/>
          <w:lang w:bidi="fa-IR"/>
        </w:rPr>
        <w:t xml:space="preserve"> </w:t>
      </w:r>
      <w:r w:rsidR="00EF6400" w:rsidRPr="00384204">
        <w:rPr>
          <w:rFonts w:asciiTheme="majorBidi" w:hAnsiTheme="majorBidi" w:cstheme="majorBidi"/>
          <w:lang w:bidi="fa-IR"/>
        </w:rPr>
        <w:t>(</w:t>
      </w:r>
      <w:r w:rsidR="00EF6400" w:rsidRPr="00384204">
        <w:rPr>
          <w:rFonts w:asciiTheme="majorBidi" w:hAnsiTheme="majorBidi" w:cstheme="majorBidi"/>
          <w:color w:val="00B0F0"/>
          <w:lang w:bidi="fa-IR"/>
        </w:rPr>
        <w:t>Mitolo et al., 2018</w:t>
      </w:r>
      <w:r w:rsidR="00056B5F" w:rsidRPr="00384204">
        <w:rPr>
          <w:rFonts w:asciiTheme="majorBidi" w:hAnsiTheme="majorBidi" w:cstheme="majorBidi"/>
          <w:color w:val="00B0F0"/>
          <w:lang w:bidi="fa-IR"/>
        </w:rPr>
        <w:t>; Shikder et al., 2010</w:t>
      </w:r>
      <w:r w:rsidR="00EF6400" w:rsidRPr="00384204">
        <w:rPr>
          <w:rFonts w:asciiTheme="majorBidi" w:hAnsiTheme="majorBidi" w:cstheme="majorBidi"/>
          <w:lang w:bidi="fa-IR"/>
        </w:rPr>
        <w:t>).</w:t>
      </w:r>
      <w:r w:rsidR="00337F79" w:rsidRPr="00384204">
        <w:rPr>
          <w:rFonts w:asciiTheme="majorBidi" w:hAnsiTheme="majorBidi" w:cstheme="majorBidi"/>
          <w:lang w:bidi="fa-IR"/>
        </w:rPr>
        <w:t xml:space="preserve"> </w:t>
      </w:r>
      <w:r w:rsidR="00D37082" w:rsidRPr="00384204">
        <w:rPr>
          <w:rFonts w:asciiTheme="majorBidi" w:hAnsiTheme="majorBidi" w:cstheme="majorBidi"/>
          <w:lang w:bidi="fa-IR"/>
        </w:rPr>
        <w:t>Despite extensive reviews and the acknowledged importance of lighting and emotion, no comprehensive study appears to have systematically examined emotional states resulting from lighting conditions in physical or virtual indoor environments</w:t>
      </w:r>
      <w:r w:rsidR="00D37082" w:rsidRPr="00D37082">
        <w:rPr>
          <w:rFonts w:asciiTheme="majorBidi" w:hAnsiTheme="majorBidi" w:cstheme="majorBidi"/>
          <w:lang w:bidi="fa-IR"/>
        </w:rPr>
        <w:t>.</w:t>
      </w:r>
    </w:p>
    <w:p w14:paraId="185C5D96" w14:textId="5621633D" w:rsidR="002B3332" w:rsidRPr="009F5C09" w:rsidRDefault="005D64E6" w:rsidP="00B66722">
      <w:pPr>
        <w:spacing w:after="0"/>
        <w:jc w:val="both"/>
        <w:rPr>
          <w:rFonts w:asciiTheme="majorBidi" w:hAnsiTheme="majorBidi" w:cstheme="majorBidi"/>
          <w:rtl/>
          <w:lang w:bidi="fa-IR"/>
        </w:rPr>
      </w:pPr>
      <w:r w:rsidRPr="009F5C09">
        <w:rPr>
          <w:rFonts w:asciiTheme="majorBidi" w:hAnsiTheme="majorBidi" w:cstheme="majorBidi"/>
          <w:lang w:bidi="fa-IR"/>
        </w:rPr>
        <w:t xml:space="preserve">This research gap highlights the necessity of addressing this topic. </w:t>
      </w:r>
      <w:r w:rsidRPr="00F54763">
        <w:rPr>
          <w:rFonts w:asciiTheme="majorBidi" w:hAnsiTheme="majorBidi" w:cstheme="majorBidi"/>
          <w:lang w:bidi="fa-IR"/>
        </w:rPr>
        <w:t>Therefore,</w:t>
      </w:r>
      <w:r w:rsidRPr="00F54763">
        <w:rPr>
          <w:rFonts w:asciiTheme="majorBidi" w:hAnsiTheme="majorBidi" w:cstheme="majorBidi" w:hint="cs"/>
          <w:rtl/>
          <w:lang w:bidi="fa-IR"/>
        </w:rPr>
        <w:t xml:space="preserve"> </w:t>
      </w:r>
      <w:r w:rsidRPr="00F54763">
        <w:rPr>
          <w:rFonts w:asciiTheme="majorBidi" w:hAnsiTheme="majorBidi" w:cstheme="majorBidi"/>
          <w:lang w:bidi="fa-IR"/>
        </w:rPr>
        <w:t>t</w:t>
      </w:r>
      <w:r w:rsidR="002B3332" w:rsidRPr="00F54763">
        <w:rPr>
          <w:rFonts w:asciiTheme="majorBidi" w:hAnsiTheme="majorBidi" w:cstheme="majorBidi"/>
          <w:lang w:bidi="fa-IR"/>
        </w:rPr>
        <w:t xml:space="preserve">he purpose of this review is to collect and synthesize evidence, </w:t>
      </w:r>
      <w:r w:rsidR="00311151" w:rsidRPr="00F54763">
        <w:rPr>
          <w:rFonts w:asciiTheme="majorBidi" w:hAnsiTheme="majorBidi" w:cstheme="majorBidi"/>
          <w:lang w:bidi="fa-IR"/>
        </w:rPr>
        <w:t>outline the current body of knowledge</w:t>
      </w:r>
      <w:r w:rsidR="006928AF" w:rsidRPr="00F54763">
        <w:rPr>
          <w:rFonts w:asciiTheme="majorBidi" w:hAnsiTheme="majorBidi" w:cstheme="majorBidi"/>
          <w:lang w:bidi="fa-IR"/>
        </w:rPr>
        <w:t>,</w:t>
      </w:r>
      <w:r w:rsidR="00F742BD" w:rsidRPr="00F54763">
        <w:rPr>
          <w:rFonts w:asciiTheme="majorBidi" w:hAnsiTheme="majorBidi" w:cstheme="majorBidi"/>
          <w:lang w:bidi="fa-IR"/>
        </w:rPr>
        <w:t xml:space="preserve"> </w:t>
      </w:r>
      <w:r w:rsidR="006928AF" w:rsidRPr="00F54763">
        <w:rPr>
          <w:rFonts w:asciiTheme="majorBidi" w:hAnsiTheme="majorBidi" w:cstheme="majorBidi"/>
          <w:lang w:bidi="fa-IR"/>
        </w:rPr>
        <w:t xml:space="preserve">and identify consensus on findings regarding the impact of indoor lighting on emotional states, </w:t>
      </w:r>
      <w:r w:rsidR="00311151" w:rsidRPr="00F54763">
        <w:rPr>
          <w:rFonts w:asciiTheme="majorBidi" w:hAnsiTheme="majorBidi" w:cstheme="majorBidi"/>
          <w:lang w:bidi="fa-IR"/>
        </w:rPr>
        <w:t xml:space="preserve">through </w:t>
      </w:r>
      <w:r w:rsidR="002B3332" w:rsidRPr="00F54763">
        <w:rPr>
          <w:rFonts w:asciiTheme="majorBidi" w:hAnsiTheme="majorBidi" w:cstheme="majorBidi"/>
          <w:lang w:bidi="fa-IR"/>
        </w:rPr>
        <w:t>a systematic approach</w:t>
      </w:r>
      <w:r w:rsidR="002B3332" w:rsidRPr="009F5C09">
        <w:rPr>
          <w:rFonts w:asciiTheme="majorBidi" w:hAnsiTheme="majorBidi" w:cstheme="majorBidi"/>
          <w:lang w:bidi="fa-IR"/>
        </w:rPr>
        <w:t xml:space="preserve">. </w:t>
      </w:r>
      <w:r w:rsidR="009C4E21" w:rsidRPr="009F5C09">
        <w:rPr>
          <w:rFonts w:asciiTheme="majorBidi" w:hAnsiTheme="majorBidi" w:cstheme="majorBidi"/>
          <w:lang w:bidi="fa-IR"/>
        </w:rPr>
        <w:t xml:space="preserve">By identifying the lighting components assessed, the methodologies and tools used to measure emotions in previous experimental studies, this review will facilitate the identification of research gaps and overlooked areas for future studies. </w:t>
      </w:r>
      <w:r w:rsidR="002B3332" w:rsidRPr="009F5C09">
        <w:rPr>
          <w:rFonts w:asciiTheme="majorBidi" w:hAnsiTheme="majorBidi" w:cstheme="majorBidi"/>
          <w:lang w:bidi="fa-IR"/>
        </w:rPr>
        <w:t xml:space="preserve">To achieve </w:t>
      </w:r>
      <w:r w:rsidR="009C4E21" w:rsidRPr="009F5C09">
        <w:rPr>
          <w:rFonts w:asciiTheme="majorBidi" w:hAnsiTheme="majorBidi" w:cstheme="majorBidi"/>
          <w:lang w:bidi="fa-IR"/>
        </w:rPr>
        <w:t>these goals</w:t>
      </w:r>
      <w:r w:rsidR="002B3332" w:rsidRPr="009F5C09">
        <w:rPr>
          <w:rFonts w:asciiTheme="majorBidi" w:hAnsiTheme="majorBidi" w:cstheme="majorBidi"/>
          <w:lang w:bidi="fa-IR"/>
        </w:rPr>
        <w:t>, the following research questions are posed:</w:t>
      </w:r>
    </w:p>
    <w:p w14:paraId="7165A57F" w14:textId="3B846FFB" w:rsidR="00943C41" w:rsidRPr="009F5C09" w:rsidRDefault="00943C41" w:rsidP="00C35B9F">
      <w:pPr>
        <w:tabs>
          <w:tab w:val="num" w:pos="720"/>
        </w:tabs>
        <w:spacing w:after="0"/>
        <w:ind w:left="720"/>
        <w:jc w:val="both"/>
        <w:rPr>
          <w:rFonts w:asciiTheme="majorBidi" w:hAnsiTheme="majorBidi" w:cstheme="majorBidi"/>
        </w:rPr>
      </w:pPr>
      <w:r w:rsidRPr="009F5C09">
        <w:rPr>
          <w:rFonts w:asciiTheme="majorBidi" w:hAnsiTheme="majorBidi" w:cstheme="majorBidi"/>
        </w:rPr>
        <w:t xml:space="preserve">1. </w:t>
      </w:r>
      <w:r w:rsidR="00C35B9F" w:rsidRPr="00F54763">
        <w:rPr>
          <w:rFonts w:asciiTheme="majorBidi" w:hAnsiTheme="majorBidi" w:cstheme="majorBidi"/>
        </w:rPr>
        <w:t>What findings have previous studies reported regarding the impact of lighting conditions on emotional states in architectural interior spaces</w:t>
      </w:r>
      <w:r w:rsidR="00EC5A0A" w:rsidRPr="009F5C09">
        <w:rPr>
          <w:rFonts w:asciiTheme="majorBidi" w:hAnsiTheme="majorBidi" w:cstheme="majorBidi"/>
        </w:rPr>
        <w:t>? W</w:t>
      </w:r>
      <w:r w:rsidR="000C4D9D" w:rsidRPr="009F5C09">
        <w:rPr>
          <w:rFonts w:asciiTheme="majorBidi" w:hAnsiTheme="majorBidi" w:cstheme="majorBidi"/>
        </w:rPr>
        <w:t>hat conclusions are there a consensus on?</w:t>
      </w:r>
    </w:p>
    <w:p w14:paraId="638AF3B8" w14:textId="15ED8E1D" w:rsidR="00943C41" w:rsidRPr="009F5C09" w:rsidRDefault="00943C41" w:rsidP="00C35B9F">
      <w:pPr>
        <w:tabs>
          <w:tab w:val="num" w:pos="720"/>
        </w:tabs>
        <w:spacing w:after="0"/>
        <w:ind w:left="720"/>
        <w:jc w:val="both"/>
        <w:rPr>
          <w:rFonts w:asciiTheme="majorBidi" w:hAnsiTheme="majorBidi" w:cstheme="majorBidi"/>
        </w:rPr>
      </w:pPr>
      <w:r w:rsidRPr="009F5C09">
        <w:rPr>
          <w:rFonts w:asciiTheme="majorBidi" w:hAnsiTheme="majorBidi" w:cstheme="majorBidi"/>
        </w:rPr>
        <w:t xml:space="preserve">2. Which components and characteristics of indoor lighting have been </w:t>
      </w:r>
      <w:r w:rsidR="00AC7B46" w:rsidRPr="009F5C09">
        <w:rPr>
          <w:rFonts w:asciiTheme="majorBidi" w:hAnsiTheme="majorBidi" w:cstheme="majorBidi"/>
        </w:rPr>
        <w:t xml:space="preserve">studied </w:t>
      </w:r>
      <w:r w:rsidRPr="009F5C09">
        <w:rPr>
          <w:rFonts w:asciiTheme="majorBidi" w:hAnsiTheme="majorBidi" w:cstheme="majorBidi"/>
        </w:rPr>
        <w:t xml:space="preserve">for their </w:t>
      </w:r>
      <w:r w:rsidR="00AC7B46" w:rsidRPr="009F5C09">
        <w:rPr>
          <w:rFonts w:asciiTheme="majorBidi" w:hAnsiTheme="majorBidi" w:cstheme="majorBidi"/>
        </w:rPr>
        <w:t xml:space="preserve">effects </w:t>
      </w:r>
      <w:r w:rsidRPr="009F5C09">
        <w:rPr>
          <w:rFonts w:asciiTheme="majorBidi" w:hAnsiTheme="majorBidi" w:cstheme="majorBidi"/>
        </w:rPr>
        <w:t>on emotions and affective states?</w:t>
      </w:r>
    </w:p>
    <w:p w14:paraId="64B4B9FA" w14:textId="4A73F19F" w:rsidR="00943C41" w:rsidRPr="009F5C09" w:rsidRDefault="00943C41" w:rsidP="00C35B9F">
      <w:pPr>
        <w:tabs>
          <w:tab w:val="num" w:pos="720"/>
        </w:tabs>
        <w:spacing w:after="0"/>
        <w:ind w:left="720"/>
        <w:jc w:val="both"/>
        <w:rPr>
          <w:rFonts w:asciiTheme="majorBidi" w:hAnsiTheme="majorBidi" w:cstheme="majorBidi"/>
        </w:rPr>
      </w:pPr>
      <w:r w:rsidRPr="009F5C09">
        <w:rPr>
          <w:rFonts w:asciiTheme="majorBidi" w:hAnsiTheme="majorBidi" w:cstheme="majorBidi"/>
        </w:rPr>
        <w:t xml:space="preserve">3. </w:t>
      </w:r>
      <w:r w:rsidR="00AC7B46" w:rsidRPr="009F5C09">
        <w:rPr>
          <w:rFonts w:asciiTheme="majorBidi" w:hAnsiTheme="majorBidi" w:cstheme="majorBidi"/>
        </w:rPr>
        <w:t>Methodologically, how are studies on the influence of interior lighting on emotions structured?</w:t>
      </w:r>
    </w:p>
    <w:p w14:paraId="7A099317" w14:textId="52B6541C" w:rsidR="00943C41" w:rsidRPr="009F5C09" w:rsidRDefault="00EC5A0A" w:rsidP="00C35B9F">
      <w:pPr>
        <w:tabs>
          <w:tab w:val="num" w:pos="720"/>
        </w:tabs>
        <w:spacing w:after="0"/>
        <w:ind w:left="720"/>
        <w:jc w:val="both"/>
        <w:rPr>
          <w:rFonts w:asciiTheme="majorBidi" w:hAnsiTheme="majorBidi" w:cstheme="majorBidi"/>
          <w:rtl/>
        </w:rPr>
      </w:pPr>
      <w:r w:rsidRPr="009F5C09">
        <w:rPr>
          <w:rFonts w:asciiTheme="majorBidi" w:hAnsiTheme="majorBidi" w:cstheme="majorBidi"/>
        </w:rPr>
        <w:t>4</w:t>
      </w:r>
      <w:r w:rsidR="00943C41" w:rsidRPr="009F5C09">
        <w:rPr>
          <w:rFonts w:asciiTheme="majorBidi" w:hAnsiTheme="majorBidi" w:cstheme="majorBidi"/>
        </w:rPr>
        <w:t xml:space="preserve">. </w:t>
      </w:r>
      <w:r w:rsidR="00BE7737" w:rsidRPr="009F5C09">
        <w:rPr>
          <w:rFonts w:asciiTheme="majorBidi" w:hAnsiTheme="majorBidi" w:cstheme="majorBidi"/>
        </w:rPr>
        <w:t>What aspects of the relationship between indoor lighting and emotional states have been overlooked in previous research?</w:t>
      </w:r>
    </w:p>
    <w:p w14:paraId="01D12F95" w14:textId="2DE4A68E" w:rsidR="00F65B28" w:rsidRPr="009F5C09" w:rsidRDefault="00176E36" w:rsidP="00620D85">
      <w:pPr>
        <w:tabs>
          <w:tab w:val="num" w:pos="720"/>
        </w:tabs>
        <w:jc w:val="both"/>
        <w:rPr>
          <w:rFonts w:asciiTheme="majorBidi" w:hAnsiTheme="majorBidi" w:cstheme="majorBidi"/>
          <w:rtl/>
        </w:rPr>
      </w:pPr>
      <w:r w:rsidRPr="009F5C09">
        <w:rPr>
          <w:rFonts w:asciiTheme="majorBidi" w:hAnsiTheme="majorBidi" w:cstheme="majorBidi"/>
        </w:rPr>
        <w:t xml:space="preserve">This research </w:t>
      </w:r>
      <w:r w:rsidR="00D97A74" w:rsidRPr="009F5C09">
        <w:rPr>
          <w:rFonts w:asciiTheme="majorBidi" w:hAnsiTheme="majorBidi" w:cstheme="majorBidi"/>
        </w:rPr>
        <w:t>seek</w:t>
      </w:r>
      <w:r w:rsidRPr="009F5C09">
        <w:rPr>
          <w:rFonts w:asciiTheme="majorBidi" w:hAnsiTheme="majorBidi" w:cstheme="majorBidi"/>
        </w:rPr>
        <w:t xml:space="preserve">s to provide designers and architects with strategies to enhance emotional states and ensure the mental health of occupants through principled design and </w:t>
      </w:r>
      <w:r w:rsidR="00C83112">
        <w:rPr>
          <w:rFonts w:asciiTheme="majorBidi" w:hAnsiTheme="majorBidi" w:cstheme="majorBidi"/>
        </w:rPr>
        <w:t>science</w:t>
      </w:r>
      <w:r w:rsidRPr="009F5C09">
        <w:rPr>
          <w:rFonts w:asciiTheme="majorBidi" w:hAnsiTheme="majorBidi" w:cstheme="majorBidi"/>
        </w:rPr>
        <w:t>-based lighting interventions</w:t>
      </w:r>
      <w:r w:rsidRPr="009F5C09">
        <w:rPr>
          <w:rFonts w:asciiTheme="majorBidi" w:hAnsiTheme="majorBidi" w:cstheme="majorBidi" w:hint="cs"/>
          <w:rtl/>
        </w:rPr>
        <w:t>.</w:t>
      </w:r>
    </w:p>
    <w:p w14:paraId="79B80E84" w14:textId="0C80AA91" w:rsidR="00601555" w:rsidRPr="009F5C09" w:rsidRDefault="00122CFD" w:rsidP="00620D85">
      <w:pPr>
        <w:spacing w:after="0"/>
        <w:rPr>
          <w:rFonts w:asciiTheme="majorBidi" w:hAnsiTheme="majorBidi" w:cs="B Mitra"/>
          <w:b/>
          <w:bCs/>
          <w:rtl/>
        </w:rPr>
      </w:pPr>
      <w:r w:rsidRPr="009F5C09">
        <w:rPr>
          <w:rFonts w:asciiTheme="majorBidi" w:hAnsiTheme="majorBidi" w:cstheme="majorBidi"/>
          <w:b/>
          <w:bCs/>
          <w:lang w:bidi="fa-IR"/>
        </w:rPr>
        <w:t>2</w:t>
      </w:r>
      <w:r w:rsidR="00620D85" w:rsidRPr="009F5C09">
        <w:rPr>
          <w:rFonts w:asciiTheme="majorBidi" w:hAnsiTheme="majorBidi" w:cstheme="majorBidi"/>
          <w:b/>
          <w:bCs/>
          <w:lang w:bidi="fa-IR"/>
        </w:rPr>
        <w:t xml:space="preserve">. </w:t>
      </w:r>
      <w:r w:rsidR="00620D85" w:rsidRPr="009F5C09">
        <w:rPr>
          <w:rFonts w:asciiTheme="majorBidi" w:hAnsiTheme="majorBidi" w:cs="B Mitra"/>
          <w:b/>
          <w:bCs/>
        </w:rPr>
        <w:t>Materials and Methods</w:t>
      </w:r>
    </w:p>
    <w:p w14:paraId="390B55E3" w14:textId="3E1F99BE" w:rsidR="00327BC8" w:rsidRPr="009F5C09" w:rsidRDefault="003561AD" w:rsidP="00327BC8">
      <w:pPr>
        <w:spacing w:after="0"/>
        <w:rPr>
          <w:rFonts w:asciiTheme="majorBidi" w:hAnsiTheme="majorBidi" w:cs="B Mitra"/>
          <w:b/>
          <w:bCs/>
        </w:rPr>
      </w:pPr>
      <w:r w:rsidRPr="009F5C09">
        <w:rPr>
          <w:rFonts w:asciiTheme="majorBidi" w:hAnsiTheme="majorBidi" w:cs="B Mitra"/>
          <w:b/>
          <w:bCs/>
        </w:rPr>
        <w:tab/>
        <w:t>2.1. Protocol</w:t>
      </w:r>
    </w:p>
    <w:p w14:paraId="46CB2E72" w14:textId="62CCC0A8" w:rsidR="005B39FE" w:rsidRPr="009F5C09" w:rsidRDefault="005B39FE" w:rsidP="005B39FE">
      <w:pPr>
        <w:spacing w:after="0"/>
        <w:jc w:val="both"/>
        <w:rPr>
          <w:rFonts w:asciiTheme="majorBidi" w:hAnsiTheme="majorBidi" w:cstheme="majorBidi"/>
          <w:lang w:bidi="fa-IR"/>
        </w:rPr>
      </w:pPr>
      <w:r w:rsidRPr="009F5C09">
        <w:rPr>
          <w:rFonts w:asciiTheme="majorBidi" w:hAnsiTheme="majorBidi" w:cstheme="majorBidi"/>
          <w:lang w:bidi="fa-IR"/>
        </w:rPr>
        <w:t xml:space="preserve">To clarify the systematic review process on the impact of lighting on emotions in interior architectural </w:t>
      </w:r>
      <w:r w:rsidR="00E83E5D">
        <w:rPr>
          <w:rFonts w:asciiTheme="majorBidi" w:hAnsiTheme="majorBidi" w:cstheme="majorBidi"/>
          <w:lang w:bidi="fa-IR"/>
        </w:rPr>
        <w:t>spaces</w:t>
      </w:r>
      <w:r w:rsidRPr="009F5C09">
        <w:rPr>
          <w:rFonts w:asciiTheme="majorBidi" w:hAnsiTheme="majorBidi" w:cstheme="majorBidi"/>
          <w:lang w:bidi="fa-IR"/>
        </w:rPr>
        <w:t>, the PRISMA 2020 guidelines (</w:t>
      </w:r>
      <w:r w:rsidRPr="009F5C09">
        <w:rPr>
          <w:rFonts w:asciiTheme="majorBidi" w:hAnsiTheme="majorBidi" w:cstheme="majorBidi"/>
          <w:color w:val="00B0F0"/>
          <w:lang w:bidi="fa-IR"/>
        </w:rPr>
        <w:t>Page et al., 2021</w:t>
      </w:r>
      <w:r w:rsidRPr="009F5C09">
        <w:rPr>
          <w:rFonts w:asciiTheme="majorBidi" w:hAnsiTheme="majorBidi" w:cstheme="majorBidi"/>
          <w:lang w:bidi="fa-IR"/>
        </w:rPr>
        <w:t>), with a 27-item checklist, were followed.</w:t>
      </w:r>
    </w:p>
    <w:p w14:paraId="3D6B2BA7" w14:textId="2320A15A" w:rsidR="003561AD" w:rsidRPr="009F5C09" w:rsidRDefault="003561AD" w:rsidP="00327BC8">
      <w:pPr>
        <w:spacing w:after="0"/>
        <w:rPr>
          <w:rFonts w:asciiTheme="majorBidi" w:hAnsiTheme="majorBidi" w:cs="B Mitra"/>
          <w:b/>
          <w:bCs/>
        </w:rPr>
      </w:pPr>
      <w:r w:rsidRPr="009F5C09">
        <w:rPr>
          <w:rFonts w:asciiTheme="majorBidi" w:hAnsiTheme="majorBidi" w:cs="B Mitra"/>
          <w:b/>
          <w:bCs/>
        </w:rPr>
        <w:tab/>
        <w:t>2.2. Search Strategy</w:t>
      </w:r>
    </w:p>
    <w:p w14:paraId="23589457" w14:textId="3ECAC2DA" w:rsidR="00D41126" w:rsidRDefault="00716209" w:rsidP="00AD7471">
      <w:pPr>
        <w:spacing w:after="0"/>
        <w:jc w:val="both"/>
        <w:rPr>
          <w:rFonts w:asciiTheme="majorBidi" w:hAnsiTheme="majorBidi" w:cstheme="majorBidi"/>
          <w:rtl/>
          <w:lang w:bidi="fa-IR"/>
        </w:rPr>
      </w:pPr>
      <w:r w:rsidRPr="009F5C09">
        <w:rPr>
          <w:rFonts w:asciiTheme="majorBidi" w:hAnsiTheme="majorBidi" w:cstheme="majorBidi"/>
          <w:lang w:bidi="fa-IR"/>
        </w:rPr>
        <w:t xml:space="preserve">Records published up to May 2023 were identified using search terms related to the three domains of lighting, emotion, and interior environment, based </w:t>
      </w:r>
      <w:r w:rsidRPr="00384204">
        <w:rPr>
          <w:rFonts w:asciiTheme="majorBidi" w:hAnsiTheme="majorBidi" w:cstheme="majorBidi"/>
          <w:lang w:bidi="fa-IR"/>
        </w:rPr>
        <w:t>on common terminology in the relevant literature and preliminary database searches. The search strategy</w:t>
      </w:r>
      <w:r w:rsidR="009C0D1F" w:rsidRPr="00384204">
        <w:rPr>
          <w:rFonts w:asciiTheme="majorBidi" w:hAnsiTheme="majorBidi" w:cstheme="majorBidi"/>
          <w:lang w:bidi="fa-IR"/>
        </w:rPr>
        <w:t xml:space="preserve"> (Table 1)</w:t>
      </w:r>
      <w:r w:rsidRPr="00384204">
        <w:rPr>
          <w:rFonts w:asciiTheme="majorBidi" w:hAnsiTheme="majorBidi" w:cstheme="majorBidi"/>
          <w:lang w:bidi="fa-IR"/>
        </w:rPr>
        <w:t xml:space="preserve"> was</w:t>
      </w:r>
      <w:r w:rsidRPr="009F5C09">
        <w:rPr>
          <w:rFonts w:asciiTheme="majorBidi" w:hAnsiTheme="majorBidi" w:cstheme="majorBidi"/>
          <w:lang w:bidi="fa-IR"/>
        </w:rPr>
        <w:t xml:space="preserve"> applied across five international databases—Scopus, Web of Science, ScienceDirect, PubMed, and APA PsycINFO—selected for their comprehensive coverage of resources in medical sciences, psychology, environmental psychology, architecture, and design.</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566"/>
        <w:gridCol w:w="810"/>
        <w:gridCol w:w="2250"/>
        <w:gridCol w:w="2700"/>
        <w:gridCol w:w="1645"/>
        <w:gridCol w:w="1055"/>
      </w:tblGrid>
      <w:tr w:rsidR="008613CC" w:rsidRPr="00B54AFB" w14:paraId="371E422C" w14:textId="77777777" w:rsidTr="005A4AF5">
        <w:tc>
          <w:tcPr>
            <w:tcW w:w="9026" w:type="dxa"/>
            <w:gridSpan w:val="6"/>
            <w:tcBorders>
              <w:bottom w:val="single" w:sz="8" w:space="0" w:color="auto"/>
            </w:tcBorders>
            <w:shd w:val="clear" w:color="auto" w:fill="auto"/>
          </w:tcPr>
          <w:p w14:paraId="528AEFCC" w14:textId="77777777" w:rsidR="008613CC" w:rsidRPr="00B54AFB" w:rsidRDefault="008613CC" w:rsidP="00592928">
            <w:pPr>
              <w:rPr>
                <w:rFonts w:ascii="Times New Roman" w:hAnsi="Times New Roman" w:cs="Times New Roman"/>
                <w:sz w:val="14"/>
                <w:szCs w:val="14"/>
              </w:rPr>
            </w:pPr>
            <w:r w:rsidRPr="00747902">
              <w:rPr>
                <w:rFonts w:ascii="Times New Roman" w:hAnsi="Times New Roman" w:cs="Times New Roman"/>
                <w:b/>
                <w:bCs/>
                <w:sz w:val="16"/>
                <w:szCs w:val="16"/>
              </w:rPr>
              <w:t>Table 1.</w:t>
            </w:r>
            <w:r w:rsidRPr="00747902">
              <w:rPr>
                <w:rFonts w:ascii="Times New Roman" w:hAnsi="Times New Roman" w:cs="Times New Roman"/>
                <w:sz w:val="16"/>
                <w:szCs w:val="16"/>
              </w:rPr>
              <w:t xml:space="preserve"> Search strategy, Filters</w:t>
            </w:r>
            <w:r>
              <w:rPr>
                <w:rFonts w:ascii="Times New Roman" w:hAnsi="Times New Roman" w:cs="Times New Roman"/>
                <w:sz w:val="16"/>
                <w:szCs w:val="16"/>
              </w:rPr>
              <w:t>,</w:t>
            </w:r>
            <w:r w:rsidRPr="00747902">
              <w:rPr>
                <w:rFonts w:ascii="Times New Roman" w:hAnsi="Times New Roman" w:cs="Times New Roman"/>
                <w:sz w:val="16"/>
                <w:szCs w:val="16"/>
              </w:rPr>
              <w:t xml:space="preserve"> and Number of records</w:t>
            </w:r>
            <w:r w:rsidRPr="00747902">
              <w:rPr>
                <w:rFonts w:ascii="Times New Roman" w:hAnsi="Times New Roman" w:cs="Times New Roman" w:hint="cs"/>
                <w:sz w:val="16"/>
                <w:szCs w:val="16"/>
                <w:rtl/>
              </w:rPr>
              <w:t xml:space="preserve"> </w:t>
            </w:r>
            <w:r w:rsidRPr="00747902">
              <w:rPr>
                <w:rFonts w:ascii="Times New Roman" w:hAnsi="Times New Roman" w:cs="Times New Roman"/>
                <w:sz w:val="16"/>
                <w:szCs w:val="16"/>
              </w:rPr>
              <w:t>identified</w:t>
            </w:r>
          </w:p>
        </w:tc>
      </w:tr>
      <w:tr w:rsidR="008613CC" w:rsidRPr="00B54AFB" w14:paraId="34FA6009" w14:textId="77777777" w:rsidTr="005A4AF5">
        <w:tc>
          <w:tcPr>
            <w:tcW w:w="566" w:type="dxa"/>
            <w:tcBorders>
              <w:top w:val="single" w:sz="8" w:space="0" w:color="auto"/>
              <w:bottom w:val="single" w:sz="8" w:space="0" w:color="auto"/>
            </w:tcBorders>
            <w:shd w:val="clear" w:color="auto" w:fill="auto"/>
          </w:tcPr>
          <w:p w14:paraId="1EDD5C64" w14:textId="77777777" w:rsidR="008613CC" w:rsidRPr="00B54AFB" w:rsidRDefault="008613CC" w:rsidP="00592928">
            <w:pPr>
              <w:jc w:val="center"/>
              <w:rPr>
                <w:rFonts w:ascii="Times New Roman" w:hAnsi="Times New Roman" w:cs="Times New Roman"/>
                <w:b/>
                <w:bCs/>
                <w:sz w:val="14"/>
                <w:szCs w:val="14"/>
                <w:rtl/>
              </w:rPr>
            </w:pPr>
            <w:r w:rsidRPr="00B54AFB">
              <w:rPr>
                <w:rFonts w:ascii="Times New Roman" w:hAnsi="Times New Roman" w:cs="Times New Roman"/>
                <w:b/>
                <w:bCs/>
                <w:sz w:val="14"/>
                <w:szCs w:val="14"/>
              </w:rPr>
              <w:t xml:space="preserve">records </w:t>
            </w:r>
          </w:p>
        </w:tc>
        <w:tc>
          <w:tcPr>
            <w:tcW w:w="810" w:type="dxa"/>
            <w:tcBorders>
              <w:top w:val="single" w:sz="8" w:space="0" w:color="auto"/>
              <w:bottom w:val="single" w:sz="8" w:space="0" w:color="auto"/>
            </w:tcBorders>
            <w:shd w:val="clear" w:color="auto" w:fill="auto"/>
          </w:tcPr>
          <w:p w14:paraId="2D2E29F7" w14:textId="77777777" w:rsidR="008613CC" w:rsidRPr="00B54AFB" w:rsidRDefault="008613CC" w:rsidP="00592928">
            <w:pPr>
              <w:jc w:val="center"/>
              <w:rPr>
                <w:rFonts w:ascii="Times New Roman" w:hAnsi="Times New Roman" w:cs="Times New Roman"/>
                <w:b/>
                <w:bCs/>
                <w:sz w:val="14"/>
                <w:szCs w:val="14"/>
                <w:rtl/>
              </w:rPr>
            </w:pPr>
            <w:r w:rsidRPr="00B54AFB">
              <w:rPr>
                <w:rFonts w:ascii="Times New Roman" w:hAnsi="Times New Roman" w:cs="Times New Roman"/>
                <w:b/>
                <w:bCs/>
                <w:sz w:val="14"/>
                <w:szCs w:val="14"/>
              </w:rPr>
              <w:t>Language</w:t>
            </w:r>
          </w:p>
        </w:tc>
        <w:tc>
          <w:tcPr>
            <w:tcW w:w="2250" w:type="dxa"/>
            <w:tcBorders>
              <w:top w:val="single" w:sz="8" w:space="0" w:color="auto"/>
              <w:bottom w:val="single" w:sz="8" w:space="0" w:color="auto"/>
            </w:tcBorders>
            <w:shd w:val="clear" w:color="auto" w:fill="auto"/>
          </w:tcPr>
          <w:p w14:paraId="5F0CC710" w14:textId="77777777" w:rsidR="008613CC" w:rsidRPr="00B54AFB" w:rsidRDefault="008613CC" w:rsidP="00592928">
            <w:pPr>
              <w:jc w:val="center"/>
              <w:rPr>
                <w:rFonts w:ascii="Times New Roman" w:hAnsi="Times New Roman" w:cs="Times New Roman"/>
                <w:b/>
                <w:bCs/>
                <w:sz w:val="14"/>
                <w:szCs w:val="14"/>
              </w:rPr>
            </w:pPr>
            <w:r w:rsidRPr="00B54AFB">
              <w:rPr>
                <w:rFonts w:ascii="Times New Roman" w:hAnsi="Times New Roman" w:cs="Times New Roman"/>
                <w:b/>
                <w:bCs/>
                <w:sz w:val="14"/>
                <w:szCs w:val="14"/>
              </w:rPr>
              <w:t xml:space="preserve">Species / Population </w:t>
            </w:r>
            <w:r>
              <w:rPr>
                <w:rFonts w:ascii="Times New Roman" w:hAnsi="Times New Roman" w:cs="Times New Roman"/>
                <w:b/>
                <w:bCs/>
                <w:sz w:val="14"/>
                <w:szCs w:val="14"/>
              </w:rPr>
              <w:t>l</w:t>
            </w:r>
            <w:r w:rsidRPr="00B54AFB">
              <w:rPr>
                <w:rFonts w:ascii="Times New Roman" w:hAnsi="Times New Roman" w:cs="Times New Roman"/>
                <w:b/>
                <w:bCs/>
                <w:sz w:val="14"/>
                <w:szCs w:val="14"/>
              </w:rPr>
              <w:t>imited to</w:t>
            </w:r>
          </w:p>
        </w:tc>
        <w:tc>
          <w:tcPr>
            <w:tcW w:w="2700" w:type="dxa"/>
            <w:tcBorders>
              <w:top w:val="single" w:sz="8" w:space="0" w:color="auto"/>
              <w:bottom w:val="single" w:sz="8" w:space="0" w:color="auto"/>
            </w:tcBorders>
            <w:shd w:val="clear" w:color="auto" w:fill="auto"/>
          </w:tcPr>
          <w:p w14:paraId="083DA4F5" w14:textId="77777777" w:rsidR="008613CC" w:rsidRPr="00B54AFB" w:rsidRDefault="008613CC" w:rsidP="00592928">
            <w:pPr>
              <w:jc w:val="center"/>
              <w:rPr>
                <w:rFonts w:ascii="Times New Roman" w:hAnsi="Times New Roman" w:cs="Times New Roman"/>
                <w:b/>
                <w:bCs/>
                <w:sz w:val="14"/>
                <w:szCs w:val="14"/>
                <w:rtl/>
              </w:rPr>
            </w:pPr>
            <w:r w:rsidRPr="00B54AFB">
              <w:rPr>
                <w:rFonts w:ascii="Times New Roman" w:hAnsi="Times New Roman" w:cs="Times New Roman"/>
                <w:b/>
                <w:bCs/>
                <w:sz w:val="14"/>
                <w:szCs w:val="14"/>
              </w:rPr>
              <w:t xml:space="preserve">Document type / Source type </w:t>
            </w:r>
            <w:r>
              <w:rPr>
                <w:rFonts w:ascii="Times New Roman" w:hAnsi="Times New Roman" w:cs="Times New Roman"/>
                <w:b/>
                <w:bCs/>
                <w:sz w:val="14"/>
                <w:szCs w:val="14"/>
              </w:rPr>
              <w:t>l</w:t>
            </w:r>
            <w:r w:rsidRPr="00B54AFB">
              <w:rPr>
                <w:rFonts w:ascii="Times New Roman" w:hAnsi="Times New Roman" w:cs="Times New Roman"/>
                <w:b/>
                <w:bCs/>
                <w:sz w:val="14"/>
                <w:szCs w:val="14"/>
              </w:rPr>
              <w:t>imited to</w:t>
            </w:r>
          </w:p>
        </w:tc>
        <w:tc>
          <w:tcPr>
            <w:tcW w:w="1645" w:type="dxa"/>
            <w:tcBorders>
              <w:top w:val="single" w:sz="8" w:space="0" w:color="auto"/>
              <w:bottom w:val="single" w:sz="8" w:space="0" w:color="auto"/>
            </w:tcBorders>
            <w:shd w:val="clear" w:color="auto" w:fill="auto"/>
          </w:tcPr>
          <w:p w14:paraId="3FEDECF2" w14:textId="77777777" w:rsidR="008613CC" w:rsidRPr="00B54AFB" w:rsidRDefault="008613CC" w:rsidP="00592928">
            <w:pPr>
              <w:jc w:val="center"/>
              <w:rPr>
                <w:rFonts w:ascii="Times New Roman" w:hAnsi="Times New Roman" w:cs="Times New Roman"/>
                <w:b/>
                <w:bCs/>
                <w:sz w:val="14"/>
                <w:szCs w:val="14"/>
                <w:lang w:bidi="fa-IR"/>
              </w:rPr>
            </w:pPr>
            <w:r w:rsidRPr="00B54AFB">
              <w:rPr>
                <w:rFonts w:ascii="Times New Roman" w:hAnsi="Times New Roman" w:cs="Times New Roman"/>
                <w:b/>
                <w:bCs/>
                <w:sz w:val="14"/>
                <w:szCs w:val="14"/>
                <w:lang w:bidi="fa-IR"/>
              </w:rPr>
              <w:t>Area</w:t>
            </w:r>
          </w:p>
        </w:tc>
        <w:tc>
          <w:tcPr>
            <w:tcW w:w="1055" w:type="dxa"/>
            <w:tcBorders>
              <w:top w:val="single" w:sz="8" w:space="0" w:color="auto"/>
              <w:bottom w:val="single" w:sz="8" w:space="0" w:color="auto"/>
            </w:tcBorders>
            <w:shd w:val="clear" w:color="auto" w:fill="auto"/>
          </w:tcPr>
          <w:p w14:paraId="25A7E49F" w14:textId="77777777" w:rsidR="008613CC" w:rsidRPr="00B54AFB" w:rsidRDefault="008613CC" w:rsidP="00592928">
            <w:pPr>
              <w:jc w:val="center"/>
              <w:rPr>
                <w:rFonts w:ascii="Times New Roman" w:hAnsi="Times New Roman" w:cs="Times New Roman"/>
                <w:b/>
                <w:bCs/>
                <w:sz w:val="14"/>
                <w:szCs w:val="14"/>
                <w:rtl/>
              </w:rPr>
            </w:pPr>
            <w:r w:rsidRPr="00B54AFB">
              <w:rPr>
                <w:rFonts w:ascii="Times New Roman" w:hAnsi="Times New Roman" w:cs="Times New Roman"/>
                <w:b/>
                <w:bCs/>
                <w:sz w:val="14"/>
                <w:szCs w:val="14"/>
              </w:rPr>
              <w:t>Data base</w:t>
            </w:r>
          </w:p>
        </w:tc>
      </w:tr>
      <w:tr w:rsidR="008613CC" w:rsidRPr="00B54AFB" w14:paraId="1C0CCE7E" w14:textId="77777777" w:rsidTr="005A4AF5">
        <w:tc>
          <w:tcPr>
            <w:tcW w:w="566" w:type="dxa"/>
            <w:tcBorders>
              <w:top w:val="single" w:sz="8" w:space="0" w:color="auto"/>
            </w:tcBorders>
            <w:shd w:val="clear" w:color="auto" w:fill="auto"/>
          </w:tcPr>
          <w:p w14:paraId="0442FC8F"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1835</w:t>
            </w:r>
          </w:p>
        </w:tc>
        <w:tc>
          <w:tcPr>
            <w:tcW w:w="810" w:type="dxa"/>
            <w:tcBorders>
              <w:top w:val="single" w:sz="8" w:space="0" w:color="auto"/>
            </w:tcBorders>
            <w:shd w:val="clear" w:color="auto" w:fill="auto"/>
          </w:tcPr>
          <w:p w14:paraId="18DFB1C6"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English</w:t>
            </w:r>
          </w:p>
        </w:tc>
        <w:tc>
          <w:tcPr>
            <w:tcW w:w="2250" w:type="dxa"/>
            <w:tcBorders>
              <w:top w:val="single" w:sz="8" w:space="0" w:color="auto"/>
            </w:tcBorders>
            <w:shd w:val="clear" w:color="auto" w:fill="auto"/>
          </w:tcPr>
          <w:p w14:paraId="58B3B8C4"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No filter</w:t>
            </w:r>
          </w:p>
        </w:tc>
        <w:tc>
          <w:tcPr>
            <w:tcW w:w="2700" w:type="dxa"/>
            <w:tcBorders>
              <w:top w:val="single" w:sz="8" w:space="0" w:color="auto"/>
            </w:tcBorders>
            <w:shd w:val="clear" w:color="auto" w:fill="auto"/>
          </w:tcPr>
          <w:p w14:paraId="01C42E1E"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Article</w:t>
            </w:r>
          </w:p>
        </w:tc>
        <w:tc>
          <w:tcPr>
            <w:tcW w:w="1645" w:type="dxa"/>
            <w:tcBorders>
              <w:top w:val="single" w:sz="8" w:space="0" w:color="auto"/>
            </w:tcBorders>
            <w:shd w:val="clear" w:color="auto" w:fill="auto"/>
          </w:tcPr>
          <w:p w14:paraId="5E29F27D"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Title; Abstract; Keywords</w:t>
            </w:r>
          </w:p>
        </w:tc>
        <w:tc>
          <w:tcPr>
            <w:tcW w:w="1055" w:type="dxa"/>
            <w:tcBorders>
              <w:top w:val="single" w:sz="8" w:space="0" w:color="auto"/>
            </w:tcBorders>
            <w:shd w:val="clear" w:color="auto" w:fill="auto"/>
          </w:tcPr>
          <w:p w14:paraId="0A488B18"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Scopus</w:t>
            </w:r>
          </w:p>
        </w:tc>
      </w:tr>
      <w:tr w:rsidR="008613CC" w:rsidRPr="00B54AFB" w14:paraId="1B68BEF1" w14:textId="77777777" w:rsidTr="005A4AF5">
        <w:tc>
          <w:tcPr>
            <w:tcW w:w="566" w:type="dxa"/>
            <w:shd w:val="clear" w:color="auto" w:fill="auto"/>
          </w:tcPr>
          <w:p w14:paraId="325A8926"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1438</w:t>
            </w:r>
          </w:p>
        </w:tc>
        <w:tc>
          <w:tcPr>
            <w:tcW w:w="810" w:type="dxa"/>
            <w:shd w:val="clear" w:color="auto" w:fill="auto"/>
          </w:tcPr>
          <w:p w14:paraId="564C3452"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English</w:t>
            </w:r>
          </w:p>
        </w:tc>
        <w:tc>
          <w:tcPr>
            <w:tcW w:w="2250" w:type="dxa"/>
            <w:shd w:val="clear" w:color="auto" w:fill="auto"/>
          </w:tcPr>
          <w:p w14:paraId="44800C80"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No filter</w:t>
            </w:r>
          </w:p>
        </w:tc>
        <w:tc>
          <w:tcPr>
            <w:tcW w:w="2700" w:type="dxa"/>
            <w:shd w:val="clear" w:color="auto" w:fill="auto"/>
          </w:tcPr>
          <w:p w14:paraId="7F6C54C0"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Article; Early Access</w:t>
            </w:r>
          </w:p>
        </w:tc>
        <w:tc>
          <w:tcPr>
            <w:tcW w:w="1645" w:type="dxa"/>
            <w:shd w:val="clear" w:color="auto" w:fill="auto"/>
          </w:tcPr>
          <w:p w14:paraId="79FC4A2D"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Title; Abstract; Keywords</w:t>
            </w:r>
          </w:p>
        </w:tc>
        <w:tc>
          <w:tcPr>
            <w:tcW w:w="1055" w:type="dxa"/>
            <w:shd w:val="clear" w:color="auto" w:fill="auto"/>
          </w:tcPr>
          <w:p w14:paraId="5EB68713"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Web of Science</w:t>
            </w:r>
          </w:p>
        </w:tc>
      </w:tr>
      <w:tr w:rsidR="008613CC" w:rsidRPr="00B54AFB" w14:paraId="6A15EE80" w14:textId="77777777" w:rsidTr="005A4AF5">
        <w:tc>
          <w:tcPr>
            <w:tcW w:w="566" w:type="dxa"/>
            <w:shd w:val="clear" w:color="auto" w:fill="auto"/>
          </w:tcPr>
          <w:p w14:paraId="1C71F1A1"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327</w:t>
            </w:r>
          </w:p>
        </w:tc>
        <w:tc>
          <w:tcPr>
            <w:tcW w:w="810" w:type="dxa"/>
            <w:shd w:val="clear" w:color="auto" w:fill="auto"/>
          </w:tcPr>
          <w:p w14:paraId="5A4F6B4E"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English</w:t>
            </w:r>
          </w:p>
        </w:tc>
        <w:tc>
          <w:tcPr>
            <w:tcW w:w="2250" w:type="dxa"/>
            <w:shd w:val="clear" w:color="auto" w:fill="auto"/>
          </w:tcPr>
          <w:p w14:paraId="33D4638E"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No filter</w:t>
            </w:r>
          </w:p>
        </w:tc>
        <w:tc>
          <w:tcPr>
            <w:tcW w:w="2700" w:type="dxa"/>
            <w:shd w:val="clear" w:color="auto" w:fill="auto"/>
          </w:tcPr>
          <w:p w14:paraId="75FC1EB7"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Research articles; Short communications</w:t>
            </w:r>
          </w:p>
        </w:tc>
        <w:tc>
          <w:tcPr>
            <w:tcW w:w="1645" w:type="dxa"/>
            <w:shd w:val="clear" w:color="auto" w:fill="auto"/>
          </w:tcPr>
          <w:p w14:paraId="64335467"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Title; Abstract; Keywords</w:t>
            </w:r>
          </w:p>
        </w:tc>
        <w:tc>
          <w:tcPr>
            <w:tcW w:w="1055" w:type="dxa"/>
            <w:shd w:val="clear" w:color="auto" w:fill="auto"/>
          </w:tcPr>
          <w:p w14:paraId="2039F26C"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Sciencedirect</w:t>
            </w:r>
          </w:p>
        </w:tc>
      </w:tr>
      <w:tr w:rsidR="008613CC" w:rsidRPr="00B54AFB" w14:paraId="08F63F08" w14:textId="77777777" w:rsidTr="005A4AF5">
        <w:tc>
          <w:tcPr>
            <w:tcW w:w="566" w:type="dxa"/>
            <w:shd w:val="clear" w:color="auto" w:fill="auto"/>
          </w:tcPr>
          <w:p w14:paraId="666B9976"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316</w:t>
            </w:r>
          </w:p>
        </w:tc>
        <w:tc>
          <w:tcPr>
            <w:tcW w:w="810" w:type="dxa"/>
            <w:shd w:val="clear" w:color="auto" w:fill="auto"/>
          </w:tcPr>
          <w:p w14:paraId="48EB3276"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English</w:t>
            </w:r>
          </w:p>
        </w:tc>
        <w:tc>
          <w:tcPr>
            <w:tcW w:w="2250" w:type="dxa"/>
            <w:shd w:val="clear" w:color="auto" w:fill="auto"/>
          </w:tcPr>
          <w:p w14:paraId="01FBB69B"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Humans</w:t>
            </w:r>
          </w:p>
        </w:tc>
        <w:tc>
          <w:tcPr>
            <w:tcW w:w="2700" w:type="dxa"/>
            <w:shd w:val="clear" w:color="auto" w:fill="auto"/>
          </w:tcPr>
          <w:p w14:paraId="309914B4"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No filter</w:t>
            </w:r>
          </w:p>
        </w:tc>
        <w:tc>
          <w:tcPr>
            <w:tcW w:w="1645" w:type="dxa"/>
            <w:shd w:val="clear" w:color="auto" w:fill="auto"/>
          </w:tcPr>
          <w:p w14:paraId="7BBC004D"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Title; Abstract</w:t>
            </w:r>
          </w:p>
        </w:tc>
        <w:tc>
          <w:tcPr>
            <w:tcW w:w="1055" w:type="dxa"/>
            <w:shd w:val="clear" w:color="auto" w:fill="auto"/>
          </w:tcPr>
          <w:p w14:paraId="766482AE"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Pubmed</w:t>
            </w:r>
          </w:p>
        </w:tc>
      </w:tr>
      <w:tr w:rsidR="008613CC" w:rsidRPr="00B54AFB" w14:paraId="765B4C04" w14:textId="77777777" w:rsidTr="005A4AF5">
        <w:trPr>
          <w:trHeight w:val="33"/>
        </w:trPr>
        <w:tc>
          <w:tcPr>
            <w:tcW w:w="566" w:type="dxa"/>
            <w:tcBorders>
              <w:bottom w:val="single" w:sz="8" w:space="0" w:color="auto"/>
            </w:tcBorders>
            <w:shd w:val="clear" w:color="auto" w:fill="auto"/>
          </w:tcPr>
          <w:p w14:paraId="69DCC615"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981</w:t>
            </w:r>
          </w:p>
        </w:tc>
        <w:tc>
          <w:tcPr>
            <w:tcW w:w="810" w:type="dxa"/>
            <w:tcBorders>
              <w:bottom w:val="single" w:sz="8" w:space="0" w:color="auto"/>
            </w:tcBorders>
            <w:shd w:val="clear" w:color="auto" w:fill="auto"/>
          </w:tcPr>
          <w:p w14:paraId="55A80BF6"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English</w:t>
            </w:r>
          </w:p>
        </w:tc>
        <w:tc>
          <w:tcPr>
            <w:tcW w:w="2250" w:type="dxa"/>
            <w:tcBorders>
              <w:bottom w:val="single" w:sz="8" w:space="0" w:color="auto"/>
            </w:tcBorders>
            <w:shd w:val="clear" w:color="auto" w:fill="auto"/>
          </w:tcPr>
          <w:p w14:paraId="2ADFD1A2" w14:textId="77777777" w:rsidR="008613CC" w:rsidRPr="00B54AFB" w:rsidRDefault="008613CC" w:rsidP="00592928">
            <w:pPr>
              <w:jc w:val="center"/>
              <w:rPr>
                <w:rFonts w:ascii="Times New Roman" w:hAnsi="Times New Roman" w:cs="Times New Roman"/>
                <w:sz w:val="14"/>
                <w:szCs w:val="14"/>
                <w:rtl/>
              </w:rPr>
            </w:pPr>
            <w:hyperlink r:id="rId10" w:tooltip="Population (LJ): &quot;human&quot;" w:history="1">
              <w:r w:rsidRPr="00B54AFB">
                <w:rPr>
                  <w:rFonts w:ascii="Times New Roman" w:hAnsi="Times New Roman" w:cs="Times New Roman"/>
                  <w:sz w:val="14"/>
                  <w:szCs w:val="14"/>
                </w:rPr>
                <w:t>Human</w:t>
              </w:r>
            </w:hyperlink>
            <w:r w:rsidRPr="00B54AFB">
              <w:rPr>
                <w:rFonts w:ascii="Times New Roman" w:hAnsi="Times New Roman" w:cs="Times New Roman"/>
                <w:sz w:val="14"/>
                <w:szCs w:val="14"/>
              </w:rPr>
              <w:t xml:space="preserve">; </w:t>
            </w:r>
            <w:hyperlink r:id="rId11" w:tooltip="Population (LJ): &quot;female&quot;" w:history="1">
              <w:r w:rsidRPr="00B54AFB">
                <w:rPr>
                  <w:rFonts w:ascii="Times New Roman" w:hAnsi="Times New Roman" w:cs="Times New Roman"/>
                  <w:sz w:val="14"/>
                  <w:szCs w:val="14"/>
                </w:rPr>
                <w:t>Female</w:t>
              </w:r>
            </w:hyperlink>
            <w:r w:rsidRPr="00B54AFB">
              <w:rPr>
                <w:rFonts w:ascii="Times New Roman" w:hAnsi="Times New Roman" w:cs="Times New Roman"/>
                <w:sz w:val="14"/>
                <w:szCs w:val="14"/>
              </w:rPr>
              <w:t xml:space="preserve">; </w:t>
            </w:r>
            <w:hyperlink r:id="rId12" w:tooltip="Population (LJ): &quot;male&quot;" w:history="1">
              <w:r w:rsidRPr="00B54AFB">
                <w:rPr>
                  <w:rFonts w:ascii="Times New Roman" w:hAnsi="Times New Roman" w:cs="Times New Roman"/>
                  <w:sz w:val="14"/>
                  <w:szCs w:val="14"/>
                </w:rPr>
                <w:t>Male</w:t>
              </w:r>
            </w:hyperlink>
            <w:r w:rsidRPr="00B54AFB">
              <w:rPr>
                <w:rFonts w:ascii="Times New Roman" w:hAnsi="Times New Roman" w:cs="Times New Roman"/>
                <w:sz w:val="14"/>
                <w:szCs w:val="14"/>
              </w:rPr>
              <w:t xml:space="preserve">; </w:t>
            </w:r>
            <w:hyperlink r:id="rId13" w:tooltip="Population (LJ): &quot;transgender&quot;" w:history="1">
              <w:r w:rsidRPr="00B54AFB">
                <w:rPr>
                  <w:rFonts w:ascii="Times New Roman" w:hAnsi="Times New Roman" w:cs="Times New Roman"/>
                  <w:sz w:val="14"/>
                  <w:szCs w:val="14"/>
                </w:rPr>
                <w:t>Transgender</w:t>
              </w:r>
            </w:hyperlink>
          </w:p>
        </w:tc>
        <w:tc>
          <w:tcPr>
            <w:tcW w:w="2700" w:type="dxa"/>
            <w:tcBorders>
              <w:bottom w:val="single" w:sz="8" w:space="0" w:color="auto"/>
            </w:tcBorders>
            <w:shd w:val="clear" w:color="auto" w:fill="auto"/>
          </w:tcPr>
          <w:p w14:paraId="6779F197"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Academic Journals; Electronic Collections</w:t>
            </w:r>
          </w:p>
        </w:tc>
        <w:tc>
          <w:tcPr>
            <w:tcW w:w="1645" w:type="dxa"/>
            <w:tcBorders>
              <w:bottom w:val="single" w:sz="8" w:space="0" w:color="auto"/>
            </w:tcBorders>
            <w:shd w:val="clear" w:color="auto" w:fill="auto"/>
          </w:tcPr>
          <w:p w14:paraId="4C362178"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General</w:t>
            </w:r>
          </w:p>
        </w:tc>
        <w:tc>
          <w:tcPr>
            <w:tcW w:w="1055" w:type="dxa"/>
            <w:tcBorders>
              <w:bottom w:val="single" w:sz="8" w:space="0" w:color="auto"/>
            </w:tcBorders>
            <w:shd w:val="clear" w:color="auto" w:fill="auto"/>
          </w:tcPr>
          <w:p w14:paraId="53AEDCD9" w14:textId="77777777" w:rsidR="008613CC" w:rsidRPr="00B54AFB" w:rsidRDefault="008613CC" w:rsidP="00592928">
            <w:pPr>
              <w:jc w:val="center"/>
              <w:rPr>
                <w:rFonts w:ascii="Times New Roman" w:hAnsi="Times New Roman" w:cs="Times New Roman"/>
                <w:sz w:val="14"/>
                <w:szCs w:val="14"/>
                <w:rtl/>
              </w:rPr>
            </w:pPr>
            <w:r w:rsidRPr="00B54AFB">
              <w:rPr>
                <w:rFonts w:ascii="Times New Roman" w:hAnsi="Times New Roman" w:cs="Times New Roman"/>
                <w:sz w:val="14"/>
                <w:szCs w:val="14"/>
              </w:rPr>
              <w:t>APA PsycINFO</w:t>
            </w:r>
          </w:p>
        </w:tc>
      </w:tr>
      <w:tr w:rsidR="008613CC" w:rsidRPr="00B54AFB" w14:paraId="4F6DB49C" w14:textId="77777777" w:rsidTr="005A4AF5">
        <w:trPr>
          <w:trHeight w:val="33"/>
        </w:trPr>
        <w:tc>
          <w:tcPr>
            <w:tcW w:w="9026" w:type="dxa"/>
            <w:gridSpan w:val="6"/>
            <w:tcBorders>
              <w:top w:val="single" w:sz="8" w:space="0" w:color="auto"/>
              <w:bottom w:val="single" w:sz="8" w:space="0" w:color="auto"/>
            </w:tcBorders>
            <w:shd w:val="clear" w:color="auto" w:fill="auto"/>
          </w:tcPr>
          <w:p w14:paraId="278037D5" w14:textId="77777777" w:rsidR="008613CC" w:rsidRDefault="008613CC" w:rsidP="00592928">
            <w:pPr>
              <w:jc w:val="both"/>
              <w:rPr>
                <w:rFonts w:ascii="Times New Roman" w:hAnsi="Times New Roman" w:cs="Times New Roman"/>
                <w:sz w:val="14"/>
                <w:szCs w:val="14"/>
                <w:rtl/>
                <w:lang w:bidi="fa-IR"/>
              </w:rPr>
            </w:pPr>
            <w:r w:rsidRPr="005C209B">
              <w:rPr>
                <w:rFonts w:ascii="Times New Roman" w:hAnsi="Times New Roman" w:cs="Times New Roman"/>
                <w:b/>
                <w:bCs/>
                <w:sz w:val="14"/>
                <w:szCs w:val="14"/>
              </w:rPr>
              <w:t>Combination of the search terms:</w:t>
            </w:r>
            <w:r w:rsidRPr="005C209B">
              <w:rPr>
                <w:rFonts w:ascii="Times New Roman" w:hAnsi="Times New Roman" w:cs="Times New Roman"/>
                <w:sz w:val="14"/>
                <w:szCs w:val="14"/>
              </w:rPr>
              <w:t xml:space="preserve"> (Light OR Lighting OR Illumination) AND (Emotion* OR “Affective Appraisal” OR “Affective Assessment” OR “Affective Evaluation” OR “Affective Valuation” OR “Affective State” OR “Affective Response” OR “Affective Reaction”) AND (Interior OR Indoor OR Environment OR Surrounding OR Ambiance OR Space OR Building OR Architecture OR Room)</w:t>
            </w:r>
            <w:r>
              <w:rPr>
                <w:rFonts w:ascii="Times New Roman" w:hAnsi="Times New Roman" w:cs="Times New Roman"/>
                <w:sz w:val="14"/>
                <w:szCs w:val="14"/>
              </w:rPr>
              <w:t>.</w:t>
            </w:r>
          </w:p>
          <w:p w14:paraId="7CEA9BF3" w14:textId="77777777" w:rsidR="008613CC" w:rsidRPr="00B54AFB" w:rsidRDefault="008613CC" w:rsidP="00592928">
            <w:pPr>
              <w:jc w:val="both"/>
              <w:rPr>
                <w:rFonts w:ascii="Times New Roman" w:hAnsi="Times New Roman" w:cs="Times New Roman"/>
                <w:sz w:val="14"/>
                <w:szCs w:val="14"/>
              </w:rPr>
            </w:pPr>
            <w:r w:rsidRPr="005671A9">
              <w:rPr>
                <w:rFonts w:ascii="Times New Roman" w:hAnsi="Times New Roman" w:cs="Times New Roman"/>
                <w:sz w:val="14"/>
                <w:szCs w:val="14"/>
              </w:rPr>
              <w:t>Due to the limitations on using (</w:t>
            </w:r>
            <w:r>
              <w:rPr>
                <w:rFonts w:ascii="Times New Roman" w:hAnsi="Times New Roman" w:cs="Times New Roman"/>
                <w:sz w:val="14"/>
                <w:szCs w:val="14"/>
              </w:rPr>
              <w:t>*</w:t>
            </w:r>
            <w:r w:rsidRPr="005671A9">
              <w:rPr>
                <w:rFonts w:ascii="Times New Roman" w:hAnsi="Times New Roman" w:cs="Times New Roman"/>
                <w:sz w:val="14"/>
                <w:szCs w:val="14"/>
              </w:rPr>
              <w:t>) in the ScienceDirect database, the combination (Emotion OR Emotional) was used instead of Emotion*.</w:t>
            </w:r>
          </w:p>
        </w:tc>
      </w:tr>
    </w:tbl>
    <w:p w14:paraId="7A5F3B1F" w14:textId="5EBA8633" w:rsidR="003D6FDB" w:rsidRPr="009F5C09" w:rsidRDefault="003D6FDB" w:rsidP="00AD7471">
      <w:pPr>
        <w:spacing w:after="0"/>
        <w:jc w:val="both"/>
        <w:rPr>
          <w:rFonts w:asciiTheme="majorBidi" w:hAnsiTheme="majorBidi" w:cstheme="majorBidi"/>
          <w:lang w:bidi="fa-IR"/>
        </w:rPr>
      </w:pPr>
      <w:r w:rsidRPr="009F5C09">
        <w:rPr>
          <w:rFonts w:asciiTheme="majorBidi" w:hAnsiTheme="majorBidi" w:cstheme="majorBidi"/>
          <w:lang w:bidi="fa-IR"/>
        </w:rPr>
        <w:t>Search filtering during the record identification stage was limited to research articles and academic journals published in English</w:t>
      </w:r>
      <w:r w:rsidR="001A7D0D">
        <w:rPr>
          <w:rFonts w:asciiTheme="majorBidi" w:hAnsiTheme="majorBidi" w:cstheme="majorBidi"/>
          <w:lang w:bidi="fa-IR"/>
        </w:rPr>
        <w:t xml:space="preserve"> (</w:t>
      </w:r>
      <w:r w:rsidR="001A7D0D" w:rsidRPr="00384204">
        <w:rPr>
          <w:rFonts w:asciiTheme="majorBidi" w:hAnsiTheme="majorBidi" w:cstheme="majorBidi"/>
          <w:lang w:bidi="fa-IR"/>
        </w:rPr>
        <w:t>Table 1</w:t>
      </w:r>
      <w:r w:rsidR="001A7D0D">
        <w:rPr>
          <w:rFonts w:asciiTheme="majorBidi" w:hAnsiTheme="majorBidi" w:cstheme="majorBidi"/>
          <w:lang w:bidi="fa-IR"/>
        </w:rPr>
        <w:t>)</w:t>
      </w:r>
      <w:r w:rsidRPr="009F5C09">
        <w:rPr>
          <w:rFonts w:asciiTheme="majorBidi" w:hAnsiTheme="majorBidi" w:cstheme="majorBidi"/>
          <w:lang w:bidi="fa-IR"/>
        </w:rPr>
        <w:t>.</w:t>
      </w:r>
    </w:p>
    <w:p w14:paraId="74252FDE" w14:textId="47B15D90" w:rsidR="003561AD" w:rsidRPr="009F5C09" w:rsidRDefault="003561AD" w:rsidP="003D6FDB">
      <w:pPr>
        <w:spacing w:after="0"/>
        <w:rPr>
          <w:rFonts w:asciiTheme="majorBidi" w:hAnsiTheme="majorBidi" w:cs="B Mitra"/>
          <w:b/>
          <w:bCs/>
        </w:rPr>
      </w:pPr>
      <w:r w:rsidRPr="009F5C09">
        <w:rPr>
          <w:rFonts w:asciiTheme="majorBidi" w:hAnsiTheme="majorBidi" w:cs="B Mitra"/>
          <w:b/>
          <w:bCs/>
        </w:rPr>
        <w:tab/>
        <w:t>2.3. Eligibility Criteria</w:t>
      </w:r>
    </w:p>
    <w:p w14:paraId="5A5F4B44" w14:textId="6391485C" w:rsidR="009F570A" w:rsidRPr="00AD7471" w:rsidRDefault="00337F79" w:rsidP="00AD7471">
      <w:pPr>
        <w:spacing w:after="0"/>
        <w:jc w:val="both"/>
        <w:rPr>
          <w:rFonts w:asciiTheme="majorBidi" w:hAnsiTheme="majorBidi" w:cstheme="majorBidi"/>
          <w:lang w:bidi="fa-IR"/>
        </w:rPr>
      </w:pPr>
      <w:r w:rsidRPr="00384204">
        <w:rPr>
          <w:rFonts w:asciiTheme="majorBidi" w:hAnsiTheme="majorBidi" w:cstheme="majorBidi"/>
          <w:lang w:bidi="fa-IR"/>
        </w:rPr>
        <w:t>The following criteria were applied to select eligible studies for inclusion</w:t>
      </w:r>
      <w:r w:rsidR="00096275" w:rsidRPr="009F5C09">
        <w:rPr>
          <w:rFonts w:asciiTheme="majorBidi" w:hAnsiTheme="majorBidi" w:cstheme="majorBidi"/>
          <w:lang w:bidi="fa-IR"/>
        </w:rPr>
        <w:t>.</w:t>
      </w:r>
      <w:r w:rsidR="003561AD" w:rsidRPr="009F5C09">
        <w:rPr>
          <w:rFonts w:asciiTheme="majorBidi" w:hAnsiTheme="majorBidi" w:cs="B Mitra"/>
          <w:b/>
          <w:bCs/>
        </w:rPr>
        <w:tab/>
      </w:r>
    </w:p>
    <w:p w14:paraId="0E707C70" w14:textId="10C7C1B7" w:rsidR="003561AD" w:rsidRPr="009F5C09" w:rsidRDefault="003561AD" w:rsidP="00327BC8">
      <w:pPr>
        <w:spacing w:after="0"/>
        <w:rPr>
          <w:rFonts w:asciiTheme="majorBidi" w:hAnsiTheme="majorBidi" w:cs="B Mitra"/>
          <w:b/>
          <w:bCs/>
        </w:rPr>
      </w:pPr>
      <w:r w:rsidRPr="009F5C09">
        <w:rPr>
          <w:rFonts w:asciiTheme="majorBidi" w:hAnsiTheme="majorBidi" w:cs="B Mitra"/>
          <w:b/>
          <w:bCs/>
        </w:rPr>
        <w:t>2.3.1. Study Type</w:t>
      </w:r>
    </w:p>
    <w:p w14:paraId="0E0163C1" w14:textId="3BE628C3" w:rsidR="00B81919" w:rsidRPr="001965E4" w:rsidRDefault="009341E3" w:rsidP="00FA7C95">
      <w:pPr>
        <w:spacing w:after="0"/>
        <w:jc w:val="both"/>
        <w:rPr>
          <w:rFonts w:asciiTheme="majorBidi" w:hAnsiTheme="majorBidi" w:cstheme="majorBidi"/>
          <w:shd w:val="clear" w:color="auto" w:fill="92D050"/>
          <w:lang w:bidi="fa-IR"/>
        </w:rPr>
      </w:pPr>
      <w:r w:rsidRPr="00F54763">
        <w:rPr>
          <w:rFonts w:asciiTheme="majorBidi" w:hAnsiTheme="majorBidi" w:cstheme="majorBidi"/>
          <w:lang w:bidi="fa-IR"/>
        </w:rPr>
        <w:t xml:space="preserve">Since this study seeks to </w:t>
      </w:r>
      <w:r w:rsidR="000E4B7A" w:rsidRPr="00F54763">
        <w:rPr>
          <w:rFonts w:asciiTheme="majorBidi" w:hAnsiTheme="majorBidi" w:cstheme="majorBidi"/>
          <w:lang w:bidi="fa-IR"/>
        </w:rPr>
        <w:t xml:space="preserve">identify </w:t>
      </w:r>
      <w:r w:rsidRPr="00F54763">
        <w:rPr>
          <w:rFonts w:asciiTheme="majorBidi" w:hAnsiTheme="majorBidi" w:cstheme="majorBidi"/>
          <w:lang w:bidi="fa-IR"/>
        </w:rPr>
        <w:t xml:space="preserve">the </w:t>
      </w:r>
      <w:r w:rsidR="000E4B7A" w:rsidRPr="00F54763">
        <w:rPr>
          <w:rFonts w:asciiTheme="majorBidi" w:hAnsiTheme="majorBidi" w:cstheme="majorBidi"/>
          <w:lang w:bidi="fa-IR"/>
        </w:rPr>
        <w:t xml:space="preserve">established </w:t>
      </w:r>
      <w:r w:rsidRPr="00F54763">
        <w:rPr>
          <w:rFonts w:asciiTheme="majorBidi" w:hAnsiTheme="majorBidi" w:cstheme="majorBidi"/>
          <w:lang w:bidi="fa-IR"/>
        </w:rPr>
        <w:t xml:space="preserve">impact of light on emotions, </w:t>
      </w:r>
      <w:r w:rsidR="000E4B7A" w:rsidRPr="00F54763">
        <w:rPr>
          <w:rFonts w:asciiTheme="majorBidi" w:hAnsiTheme="majorBidi" w:cstheme="majorBidi"/>
          <w:lang w:bidi="fa-IR"/>
        </w:rPr>
        <w:t xml:space="preserve">the scope of the review is </w:t>
      </w:r>
      <w:r w:rsidR="00FA7C95" w:rsidRPr="00F54763">
        <w:rPr>
          <w:rFonts w:asciiTheme="majorBidi" w:hAnsiTheme="majorBidi" w:cstheme="majorBidi"/>
          <w:lang w:bidi="fa-IR"/>
        </w:rPr>
        <w:t xml:space="preserve">limited </w:t>
      </w:r>
      <w:r w:rsidR="000E4B7A" w:rsidRPr="00F54763">
        <w:rPr>
          <w:rFonts w:asciiTheme="majorBidi" w:hAnsiTheme="majorBidi" w:cstheme="majorBidi"/>
          <w:lang w:bidi="fa-IR"/>
        </w:rPr>
        <w:t>to</w:t>
      </w:r>
      <w:r w:rsidRPr="00F54763">
        <w:rPr>
          <w:rFonts w:asciiTheme="majorBidi" w:hAnsiTheme="majorBidi" w:cstheme="majorBidi"/>
          <w:lang w:bidi="fa-IR"/>
        </w:rPr>
        <w:t xml:space="preserve"> experimental research conducted under controlled laboratory conditions to empirically </w:t>
      </w:r>
      <w:r w:rsidR="00FA7C95" w:rsidRPr="00F54763">
        <w:rPr>
          <w:rFonts w:asciiTheme="majorBidi" w:hAnsiTheme="majorBidi" w:cstheme="majorBidi"/>
          <w:lang w:bidi="fa-IR"/>
        </w:rPr>
        <w:t xml:space="preserve">explore </w:t>
      </w:r>
      <w:r w:rsidRPr="00F54763">
        <w:rPr>
          <w:rFonts w:asciiTheme="majorBidi" w:hAnsiTheme="majorBidi" w:cstheme="majorBidi"/>
          <w:lang w:bidi="fa-IR"/>
        </w:rPr>
        <w:t>this relationship.</w:t>
      </w:r>
      <w:r w:rsidRPr="00F54763">
        <w:rPr>
          <w:rFonts w:asciiTheme="majorBidi" w:hAnsiTheme="majorBidi" w:cstheme="majorBidi" w:hint="cs"/>
          <w:rtl/>
          <w:lang w:bidi="fa-IR"/>
        </w:rPr>
        <w:t xml:space="preserve"> </w:t>
      </w:r>
      <w:r w:rsidR="000E4B7A" w:rsidRPr="00F54763">
        <w:rPr>
          <w:rFonts w:asciiTheme="majorBidi" w:hAnsiTheme="majorBidi" w:cstheme="majorBidi"/>
          <w:lang w:bidi="fa-IR"/>
        </w:rPr>
        <w:t>Accordingly,</w:t>
      </w:r>
      <w:r w:rsidR="003916BB" w:rsidRPr="00F54763">
        <w:rPr>
          <w:rFonts w:asciiTheme="majorBidi" w:hAnsiTheme="majorBidi" w:cstheme="majorBidi"/>
          <w:lang w:bidi="fa-IR"/>
        </w:rPr>
        <w:t xml:space="preserve"> e</w:t>
      </w:r>
      <w:r w:rsidR="00B81919" w:rsidRPr="00F54763">
        <w:rPr>
          <w:rFonts w:asciiTheme="majorBidi" w:hAnsiTheme="majorBidi" w:cstheme="majorBidi"/>
          <w:lang w:bidi="fa-IR"/>
        </w:rPr>
        <w:t xml:space="preserve">xperimental (interventional) studies, </w:t>
      </w:r>
      <w:r w:rsidR="00FA7C95" w:rsidRPr="00F54763">
        <w:rPr>
          <w:rFonts w:asciiTheme="majorBidi" w:hAnsiTheme="majorBidi" w:cstheme="majorBidi"/>
          <w:lang w:bidi="fa-IR"/>
        </w:rPr>
        <w:t xml:space="preserve">in which </w:t>
      </w:r>
      <w:r w:rsidR="00B81919" w:rsidRPr="00F54763">
        <w:rPr>
          <w:rFonts w:asciiTheme="majorBidi" w:hAnsiTheme="majorBidi" w:cstheme="majorBidi"/>
          <w:lang w:bidi="fa-IR"/>
        </w:rPr>
        <w:t xml:space="preserve">researchers </w:t>
      </w:r>
      <w:r w:rsidR="00B81919" w:rsidRPr="00F54763">
        <w:rPr>
          <w:rFonts w:asciiTheme="majorBidi" w:hAnsiTheme="majorBidi" w:cstheme="majorBidi"/>
          <w:lang w:bidi="fa-IR"/>
        </w:rPr>
        <w:lastRenderedPageBreak/>
        <w:t xml:space="preserve">actively </w:t>
      </w:r>
      <w:r w:rsidR="000E4B7A" w:rsidRPr="00F54763">
        <w:rPr>
          <w:rFonts w:asciiTheme="majorBidi" w:hAnsiTheme="majorBidi" w:cstheme="majorBidi"/>
          <w:lang w:bidi="fa-IR"/>
        </w:rPr>
        <w:t xml:space="preserve">manipulated </w:t>
      </w:r>
      <w:r w:rsidR="00B81919" w:rsidRPr="00F54763">
        <w:rPr>
          <w:rFonts w:asciiTheme="majorBidi" w:hAnsiTheme="majorBidi" w:cstheme="majorBidi"/>
          <w:lang w:bidi="fa-IR"/>
        </w:rPr>
        <w:t xml:space="preserve">lighting conditions and </w:t>
      </w:r>
      <w:r w:rsidR="000E4B7A" w:rsidRPr="00F54763">
        <w:rPr>
          <w:rFonts w:asciiTheme="majorBidi" w:hAnsiTheme="majorBidi" w:cstheme="majorBidi"/>
          <w:lang w:bidi="fa-IR"/>
        </w:rPr>
        <w:t xml:space="preserve">subsequently </w:t>
      </w:r>
      <w:r w:rsidR="00B81919" w:rsidRPr="00F54763">
        <w:rPr>
          <w:rFonts w:asciiTheme="majorBidi" w:hAnsiTheme="majorBidi" w:cstheme="majorBidi"/>
          <w:lang w:bidi="fa-IR"/>
        </w:rPr>
        <w:t xml:space="preserve">observed and measured the </w:t>
      </w:r>
      <w:r w:rsidR="00FA7C95" w:rsidRPr="00F54763">
        <w:rPr>
          <w:rFonts w:asciiTheme="majorBidi" w:hAnsiTheme="majorBidi" w:cstheme="majorBidi"/>
          <w:lang w:bidi="fa-IR"/>
        </w:rPr>
        <w:t xml:space="preserve">effects </w:t>
      </w:r>
      <w:r w:rsidR="00B81919" w:rsidRPr="00F54763">
        <w:rPr>
          <w:rFonts w:asciiTheme="majorBidi" w:hAnsiTheme="majorBidi" w:cstheme="majorBidi"/>
          <w:lang w:bidi="fa-IR"/>
        </w:rPr>
        <w:t>of these interventions, were included without restrictions on study design (</w:t>
      </w:r>
      <w:r w:rsidR="0082475A" w:rsidRPr="00F54763">
        <w:rPr>
          <w:rFonts w:asciiTheme="majorBidi" w:hAnsiTheme="majorBidi" w:cstheme="majorBidi"/>
          <w:lang w:bidi="fa-IR"/>
        </w:rPr>
        <w:t xml:space="preserve">e.g., </w:t>
      </w:r>
      <w:r w:rsidR="00B81919" w:rsidRPr="00F54763">
        <w:rPr>
          <w:rFonts w:asciiTheme="majorBidi" w:hAnsiTheme="majorBidi" w:cstheme="majorBidi"/>
          <w:lang w:bidi="fa-IR"/>
        </w:rPr>
        <w:t xml:space="preserve">between-subjects </w:t>
      </w:r>
      <w:r w:rsidR="00635D81" w:rsidRPr="00F54763">
        <w:rPr>
          <w:rFonts w:asciiTheme="majorBidi" w:hAnsiTheme="majorBidi" w:cstheme="majorBidi"/>
          <w:lang w:bidi="fa-IR"/>
        </w:rPr>
        <w:t>or</w:t>
      </w:r>
      <w:r w:rsidR="00B81919" w:rsidRPr="00F54763">
        <w:rPr>
          <w:rFonts w:asciiTheme="majorBidi" w:hAnsiTheme="majorBidi" w:cstheme="majorBidi"/>
          <w:lang w:bidi="fa-IR"/>
        </w:rPr>
        <w:t xml:space="preserve"> within-subjects). </w:t>
      </w:r>
      <w:r w:rsidR="00FA7C95" w:rsidRPr="00F54763">
        <w:rPr>
          <w:rFonts w:asciiTheme="majorBidi" w:hAnsiTheme="majorBidi" w:cstheme="majorBidi"/>
          <w:lang w:bidi="fa-IR"/>
        </w:rPr>
        <w:t xml:space="preserve">In contrast, </w:t>
      </w:r>
      <w:r w:rsidR="00B81919" w:rsidRPr="00F54763">
        <w:rPr>
          <w:rFonts w:asciiTheme="majorBidi" w:hAnsiTheme="majorBidi" w:cstheme="majorBidi"/>
          <w:lang w:bidi="fa-IR"/>
        </w:rPr>
        <w:t>theoretical studies</w:t>
      </w:r>
      <w:r w:rsidR="002A5310" w:rsidRPr="00F54763">
        <w:rPr>
          <w:rFonts w:asciiTheme="majorBidi" w:hAnsiTheme="majorBidi" w:cstheme="majorBidi"/>
          <w:lang w:bidi="fa-IR"/>
        </w:rPr>
        <w:t>,</w:t>
      </w:r>
      <w:r w:rsidR="00B81919" w:rsidRPr="00F54763">
        <w:rPr>
          <w:rFonts w:asciiTheme="majorBidi" w:hAnsiTheme="majorBidi" w:cstheme="majorBidi"/>
          <w:lang w:bidi="fa-IR"/>
        </w:rPr>
        <w:t xml:space="preserve"> such as reviews </w:t>
      </w:r>
      <w:r w:rsidR="00FA7C95" w:rsidRPr="00F54763">
        <w:rPr>
          <w:rFonts w:asciiTheme="majorBidi" w:hAnsiTheme="majorBidi" w:cstheme="majorBidi"/>
          <w:lang w:bidi="fa-IR"/>
        </w:rPr>
        <w:t xml:space="preserve">that </w:t>
      </w:r>
      <w:r w:rsidR="002A5310" w:rsidRPr="00F54763">
        <w:rPr>
          <w:rFonts w:asciiTheme="majorBidi" w:hAnsiTheme="majorBidi" w:cstheme="majorBidi"/>
          <w:lang w:bidi="fa-IR"/>
        </w:rPr>
        <w:t>relied on literature-based analyses rather than experimental testing, were excluded.</w:t>
      </w:r>
    </w:p>
    <w:p w14:paraId="16364FFB" w14:textId="71C8ADF3" w:rsidR="003561AD" w:rsidRPr="009F5C09" w:rsidRDefault="003561AD" w:rsidP="00327BC8">
      <w:pPr>
        <w:spacing w:after="0"/>
        <w:rPr>
          <w:rFonts w:asciiTheme="majorBidi" w:hAnsiTheme="majorBidi" w:cs="B Mitra"/>
          <w:b/>
          <w:bCs/>
        </w:rPr>
      </w:pPr>
      <w:r w:rsidRPr="009F5C09">
        <w:rPr>
          <w:rFonts w:asciiTheme="majorBidi" w:hAnsiTheme="majorBidi" w:cs="B Mitra"/>
          <w:b/>
          <w:bCs/>
        </w:rPr>
        <w:tab/>
      </w:r>
      <w:r w:rsidRPr="009F5C09">
        <w:rPr>
          <w:rFonts w:asciiTheme="majorBidi" w:hAnsiTheme="majorBidi" w:cs="B Mitra"/>
          <w:b/>
          <w:bCs/>
        </w:rPr>
        <w:tab/>
        <w:t>2.3.2. Publication Type</w:t>
      </w:r>
    </w:p>
    <w:p w14:paraId="0E50B7F6" w14:textId="01571DED" w:rsidR="003561AD" w:rsidRPr="009F5C09" w:rsidRDefault="00A4686D" w:rsidP="00A4686D">
      <w:pPr>
        <w:spacing w:after="0"/>
        <w:jc w:val="both"/>
        <w:rPr>
          <w:rFonts w:asciiTheme="majorBidi" w:hAnsiTheme="majorBidi" w:cstheme="majorBidi"/>
          <w:lang w:bidi="fa-IR"/>
        </w:rPr>
      </w:pPr>
      <w:r w:rsidRPr="009F5C09">
        <w:rPr>
          <w:rFonts w:asciiTheme="majorBidi" w:hAnsiTheme="majorBidi" w:cstheme="majorBidi"/>
          <w:lang w:bidi="fa-IR"/>
        </w:rPr>
        <w:t xml:space="preserve">Documents </w:t>
      </w:r>
      <w:r w:rsidR="00BD19D1" w:rsidRPr="009F5C09">
        <w:rPr>
          <w:rFonts w:asciiTheme="majorBidi" w:hAnsiTheme="majorBidi" w:cstheme="majorBidi"/>
          <w:lang w:bidi="fa-IR"/>
        </w:rPr>
        <w:t>such as books, book chapters, conference papers, dissertations, editorials, letters</w:t>
      </w:r>
      <w:r w:rsidR="002603FB" w:rsidRPr="009F5C09">
        <w:rPr>
          <w:rFonts w:asciiTheme="majorBidi" w:hAnsiTheme="majorBidi" w:cstheme="majorBidi"/>
          <w:lang w:bidi="fa-IR"/>
        </w:rPr>
        <w:t>, encyclopedias, and non-English studies were excluded.</w:t>
      </w:r>
    </w:p>
    <w:p w14:paraId="37E90E09" w14:textId="033B41F3" w:rsidR="003561AD" w:rsidRPr="009F5C09" w:rsidRDefault="003561AD" w:rsidP="00327BC8">
      <w:pPr>
        <w:spacing w:after="0"/>
        <w:rPr>
          <w:rFonts w:asciiTheme="majorBidi" w:hAnsiTheme="majorBidi" w:cs="B Mitra"/>
          <w:b/>
          <w:bCs/>
        </w:rPr>
      </w:pPr>
      <w:r w:rsidRPr="009F5C09">
        <w:rPr>
          <w:rFonts w:asciiTheme="majorBidi" w:hAnsiTheme="majorBidi" w:cs="B Mitra"/>
          <w:b/>
          <w:bCs/>
        </w:rPr>
        <w:tab/>
      </w:r>
      <w:r w:rsidRPr="009F5C09">
        <w:rPr>
          <w:rFonts w:asciiTheme="majorBidi" w:hAnsiTheme="majorBidi" w:cs="B Mitra"/>
          <w:b/>
          <w:bCs/>
        </w:rPr>
        <w:tab/>
        <w:t>2.3.3. Population</w:t>
      </w:r>
    </w:p>
    <w:p w14:paraId="6EA5D77E" w14:textId="77254550" w:rsidR="009A4FE6" w:rsidRPr="009F5C09" w:rsidRDefault="009A4FE6" w:rsidP="00C35DF6">
      <w:pPr>
        <w:spacing w:after="0"/>
        <w:jc w:val="both"/>
        <w:rPr>
          <w:rFonts w:asciiTheme="majorBidi" w:hAnsiTheme="majorBidi" w:cstheme="majorBidi"/>
          <w:lang w:bidi="fa-IR"/>
        </w:rPr>
      </w:pPr>
      <w:r w:rsidRPr="009F5C09">
        <w:rPr>
          <w:rFonts w:asciiTheme="majorBidi" w:hAnsiTheme="majorBidi" w:cstheme="majorBidi"/>
          <w:lang w:bidi="fa-IR"/>
        </w:rPr>
        <w:t xml:space="preserve">Only studies with healthy human participants were included. </w:t>
      </w:r>
      <w:r w:rsidR="00C35DF6" w:rsidRPr="009F5C09">
        <w:rPr>
          <w:rFonts w:asciiTheme="majorBidi" w:hAnsiTheme="majorBidi" w:cstheme="majorBidi"/>
          <w:lang w:bidi="fa-IR"/>
        </w:rPr>
        <w:t xml:space="preserve">those on animals and individuals with physical or mental health conditions (e.g., seasonal affective </w:t>
      </w:r>
      <w:r w:rsidR="005810BE" w:rsidRPr="009F5C09">
        <w:rPr>
          <w:rFonts w:asciiTheme="majorBidi" w:hAnsiTheme="majorBidi" w:cstheme="majorBidi"/>
          <w:lang w:bidi="fa-IR"/>
        </w:rPr>
        <w:t xml:space="preserve">and </w:t>
      </w:r>
      <w:r w:rsidR="00C35DF6" w:rsidRPr="009F5C09">
        <w:rPr>
          <w:rFonts w:asciiTheme="majorBidi" w:hAnsiTheme="majorBidi" w:cstheme="majorBidi"/>
          <w:lang w:bidi="fa-IR"/>
        </w:rPr>
        <w:t>mood disorders, depression, autism, cancer) were excluded.</w:t>
      </w:r>
    </w:p>
    <w:p w14:paraId="70E71A4B" w14:textId="79047722" w:rsidR="003561AD" w:rsidRPr="009F5C09" w:rsidRDefault="003561AD" w:rsidP="009A4FE6">
      <w:pPr>
        <w:spacing w:after="0"/>
        <w:rPr>
          <w:rFonts w:asciiTheme="majorBidi" w:hAnsiTheme="majorBidi" w:cs="B Mitra"/>
          <w:b/>
          <w:bCs/>
        </w:rPr>
      </w:pPr>
      <w:r w:rsidRPr="009F5C09">
        <w:rPr>
          <w:rFonts w:asciiTheme="majorBidi" w:hAnsiTheme="majorBidi" w:cs="B Mitra"/>
          <w:b/>
          <w:bCs/>
        </w:rPr>
        <w:tab/>
      </w:r>
      <w:r w:rsidRPr="009F5C09">
        <w:rPr>
          <w:rFonts w:asciiTheme="majorBidi" w:hAnsiTheme="majorBidi" w:cs="B Mitra"/>
          <w:b/>
          <w:bCs/>
        </w:rPr>
        <w:tab/>
        <w:t>2.3.4. Exposure</w:t>
      </w:r>
    </w:p>
    <w:p w14:paraId="2623B1EA" w14:textId="10AB7C5E" w:rsidR="00C77C8A" w:rsidRPr="009F5C09" w:rsidRDefault="00885E6A" w:rsidP="00337F79">
      <w:pPr>
        <w:spacing w:after="0"/>
        <w:jc w:val="both"/>
        <w:rPr>
          <w:rFonts w:asciiTheme="majorBidi" w:hAnsiTheme="majorBidi" w:cstheme="majorBidi"/>
          <w:lang w:bidi="fa-IR"/>
        </w:rPr>
      </w:pPr>
      <w:r w:rsidRPr="009F5C09">
        <w:rPr>
          <w:rFonts w:asciiTheme="majorBidi" w:hAnsiTheme="majorBidi" w:cstheme="majorBidi"/>
          <w:lang w:bidi="fa-IR"/>
        </w:rPr>
        <w:t xml:space="preserve">In general, studies investigating the effect of artificial or natural light (as the independent variable) on emotions (as the dependent variable) in architectural interior environments were included in the review. Studies conducted in outdoor settings or non-architectural interiors, such as cabins, vehicles, or spacecraft, were excluded. Additionally, studies that did not </w:t>
      </w:r>
      <w:r w:rsidR="00410EEB" w:rsidRPr="009F5C09">
        <w:rPr>
          <w:rFonts w:asciiTheme="majorBidi" w:hAnsiTheme="majorBidi" w:cstheme="majorBidi"/>
          <w:lang w:bidi="fa-IR"/>
        </w:rPr>
        <w:t>consider lighting as a factor in the functional elements of architectural interiors</w:t>
      </w:r>
      <w:r w:rsidRPr="009F5C09">
        <w:rPr>
          <w:rFonts w:asciiTheme="majorBidi" w:hAnsiTheme="majorBidi" w:cstheme="majorBidi"/>
          <w:lang w:bidi="fa-IR"/>
        </w:rPr>
        <w:t xml:space="preserve"> (including at least three vertical walls, a floor, and a ceiling) were removed. </w:t>
      </w:r>
      <w:r w:rsidR="00A12DA8" w:rsidRPr="009F5C09">
        <w:rPr>
          <w:rFonts w:asciiTheme="majorBidi" w:hAnsiTheme="majorBidi" w:cstheme="majorBidi"/>
          <w:lang w:bidi="fa-IR"/>
        </w:rPr>
        <w:t xml:space="preserve">Furthermore, </w:t>
      </w:r>
      <w:r w:rsidRPr="009F5C09">
        <w:rPr>
          <w:rFonts w:asciiTheme="majorBidi" w:hAnsiTheme="majorBidi" w:cstheme="majorBidi"/>
          <w:lang w:bidi="fa-IR"/>
        </w:rPr>
        <w:t>Experiments conducted under specific</w:t>
      </w:r>
      <w:r w:rsidR="006146BD" w:rsidRPr="009F5C09">
        <w:rPr>
          <w:rFonts w:asciiTheme="majorBidi" w:hAnsiTheme="majorBidi" w:cstheme="majorBidi"/>
          <w:lang w:bidi="fa-IR"/>
        </w:rPr>
        <w:t xml:space="preserve"> conditions</w:t>
      </w:r>
      <w:r w:rsidR="00A12DA8" w:rsidRPr="009F5C09">
        <w:rPr>
          <w:rFonts w:asciiTheme="majorBidi" w:hAnsiTheme="majorBidi" w:cstheme="majorBidi"/>
          <w:lang w:bidi="fa-IR"/>
        </w:rPr>
        <w:t>,</w:t>
      </w:r>
      <w:r w:rsidRPr="009F5C09">
        <w:rPr>
          <w:rFonts w:asciiTheme="majorBidi" w:hAnsiTheme="majorBidi" w:cstheme="majorBidi"/>
          <w:lang w:bidi="fa-IR"/>
        </w:rPr>
        <w:t xml:space="preserve"> stress</w:t>
      </w:r>
      <w:r w:rsidR="006146BD" w:rsidRPr="009F5C09">
        <w:rPr>
          <w:rFonts w:asciiTheme="majorBidi" w:hAnsiTheme="majorBidi" w:cstheme="majorBidi"/>
          <w:lang w:bidi="fa-IR"/>
        </w:rPr>
        <w:t>ful</w:t>
      </w:r>
      <w:r w:rsidRPr="009F5C09">
        <w:rPr>
          <w:rFonts w:asciiTheme="majorBidi" w:hAnsiTheme="majorBidi" w:cstheme="majorBidi"/>
          <w:lang w:bidi="fa-IR"/>
        </w:rPr>
        <w:t xml:space="preserve"> </w:t>
      </w:r>
      <w:r w:rsidR="006146BD" w:rsidRPr="009F5C09">
        <w:rPr>
          <w:rFonts w:asciiTheme="majorBidi" w:hAnsiTheme="majorBidi" w:cstheme="majorBidi"/>
          <w:lang w:bidi="fa-IR"/>
        </w:rPr>
        <w:t>environments and confounding factors</w:t>
      </w:r>
      <w:r w:rsidRPr="009F5C09">
        <w:rPr>
          <w:rFonts w:asciiTheme="majorBidi" w:hAnsiTheme="majorBidi" w:cstheme="majorBidi"/>
          <w:lang w:bidi="fa-IR"/>
        </w:rPr>
        <w:t xml:space="preserve"> </w:t>
      </w:r>
      <w:r w:rsidR="00410EEB" w:rsidRPr="009F5C09">
        <w:rPr>
          <w:rFonts w:asciiTheme="majorBidi" w:hAnsiTheme="majorBidi" w:cstheme="majorBidi"/>
          <w:lang w:bidi="fa-IR"/>
        </w:rPr>
        <w:t xml:space="preserve">(e.g., </w:t>
      </w:r>
      <w:r w:rsidRPr="009F5C09">
        <w:rPr>
          <w:rFonts w:asciiTheme="majorBidi" w:hAnsiTheme="majorBidi" w:cstheme="majorBidi"/>
          <w:lang w:bidi="fa-IR"/>
        </w:rPr>
        <w:t>post-trauma, post-emotional stimulation, during pregnancy, or in care settings</w:t>
      </w:r>
      <w:r w:rsidR="00410EEB" w:rsidRPr="009F5C09">
        <w:rPr>
          <w:rFonts w:asciiTheme="majorBidi" w:hAnsiTheme="majorBidi" w:cstheme="majorBidi"/>
          <w:lang w:bidi="fa-IR"/>
        </w:rPr>
        <w:t>)</w:t>
      </w:r>
      <w:r w:rsidRPr="009F5C09">
        <w:rPr>
          <w:rFonts w:asciiTheme="majorBidi" w:hAnsiTheme="majorBidi" w:cstheme="majorBidi"/>
          <w:lang w:bidi="fa-IR"/>
        </w:rPr>
        <w:t>, as well as those that did not control other environmental variables, were also excluded.</w:t>
      </w:r>
      <w:r w:rsidR="009A2CA0" w:rsidRPr="009F5C09">
        <w:rPr>
          <w:rFonts w:asciiTheme="majorBidi" w:hAnsiTheme="majorBidi" w:cstheme="majorBidi" w:hint="cs"/>
          <w:rtl/>
          <w:lang w:bidi="fa-IR"/>
        </w:rPr>
        <w:t xml:space="preserve"> </w:t>
      </w:r>
      <w:r w:rsidR="00337F79" w:rsidRPr="0001176C">
        <w:rPr>
          <w:rFonts w:asciiTheme="majorBidi" w:hAnsiTheme="majorBidi" w:cstheme="majorBidi"/>
          <w:lang w:bidi="fa-IR"/>
        </w:rPr>
        <w:t>This study considers all quantitative and qualitative lighting characteristics, regardless of whether experimental scenes were presented in real environments or through virtual reality (VR)</w:t>
      </w:r>
      <w:r w:rsidR="00337F79">
        <w:rPr>
          <w:rFonts w:asciiTheme="majorBidi" w:hAnsiTheme="majorBidi" w:cstheme="majorBidi"/>
          <w:lang w:bidi="fa-IR"/>
        </w:rPr>
        <w:t xml:space="preserve">. </w:t>
      </w:r>
      <w:r w:rsidR="00316C3F" w:rsidRPr="009F5C09">
        <w:rPr>
          <w:rFonts w:asciiTheme="majorBidi" w:hAnsiTheme="majorBidi" w:cstheme="majorBidi"/>
          <w:lang w:bidi="fa-IR"/>
        </w:rPr>
        <w:t>F</w:t>
      </w:r>
      <w:r w:rsidR="00C77C8A" w:rsidRPr="009F5C09">
        <w:rPr>
          <w:rFonts w:asciiTheme="majorBidi" w:hAnsiTheme="majorBidi" w:cstheme="majorBidi"/>
          <w:lang w:bidi="fa-IR"/>
        </w:rPr>
        <w:t>actorial design studies that examined the interaction of lighting with other independent variables affecting emotions were also included.</w:t>
      </w:r>
    </w:p>
    <w:p w14:paraId="3B55966F" w14:textId="44883974" w:rsidR="003561AD" w:rsidRPr="009F5C09" w:rsidRDefault="003561AD" w:rsidP="00327BC8">
      <w:pPr>
        <w:spacing w:after="0"/>
        <w:rPr>
          <w:rFonts w:asciiTheme="majorBidi" w:hAnsiTheme="majorBidi" w:cs="B Mitra"/>
          <w:b/>
          <w:bCs/>
        </w:rPr>
      </w:pPr>
      <w:r w:rsidRPr="009F5C09">
        <w:rPr>
          <w:rFonts w:asciiTheme="majorBidi" w:hAnsiTheme="majorBidi" w:cs="B Mitra"/>
          <w:b/>
          <w:bCs/>
        </w:rPr>
        <w:tab/>
      </w:r>
      <w:r w:rsidRPr="009F5C09">
        <w:rPr>
          <w:rFonts w:asciiTheme="majorBidi" w:hAnsiTheme="majorBidi" w:cs="B Mitra"/>
          <w:b/>
          <w:bCs/>
        </w:rPr>
        <w:tab/>
        <w:t xml:space="preserve">2.3.5. Outcome </w:t>
      </w:r>
      <w:bookmarkStart w:id="3" w:name="_Hlk171632943"/>
      <w:r w:rsidRPr="009F5C09">
        <w:rPr>
          <w:rFonts w:asciiTheme="majorBidi" w:hAnsiTheme="majorBidi" w:cs="B Mitra"/>
          <w:b/>
          <w:bCs/>
        </w:rPr>
        <w:t>Measures</w:t>
      </w:r>
      <w:bookmarkEnd w:id="3"/>
    </w:p>
    <w:p w14:paraId="31AB6E4F" w14:textId="059EB674" w:rsidR="00252BBD" w:rsidRPr="009F5C09" w:rsidRDefault="00316C3F" w:rsidP="0034693B">
      <w:pPr>
        <w:spacing w:after="0"/>
        <w:jc w:val="both"/>
        <w:rPr>
          <w:rFonts w:asciiTheme="majorBidi" w:hAnsiTheme="majorBidi" w:cstheme="majorBidi"/>
          <w:lang w:bidi="fa-IR"/>
        </w:rPr>
      </w:pPr>
      <w:r w:rsidRPr="009F5C09">
        <w:rPr>
          <w:rFonts w:asciiTheme="majorBidi" w:hAnsiTheme="majorBidi" w:cstheme="majorBidi"/>
          <w:lang w:bidi="fa-IR"/>
        </w:rPr>
        <w:t xml:space="preserve">This review includes studies that evaluated emotions elicited by exposure to lighting environments using at least one of the following </w:t>
      </w:r>
      <w:r w:rsidR="00F81809" w:rsidRPr="009F5C09">
        <w:rPr>
          <w:rFonts w:asciiTheme="majorBidi" w:hAnsiTheme="majorBidi" w:cstheme="majorBidi"/>
          <w:lang w:bidi="fa-IR"/>
        </w:rPr>
        <w:t>indicators</w:t>
      </w:r>
      <w:r w:rsidRPr="009F5C09">
        <w:rPr>
          <w:rFonts w:asciiTheme="majorBidi" w:hAnsiTheme="majorBidi" w:cstheme="majorBidi"/>
          <w:lang w:bidi="fa-IR"/>
        </w:rPr>
        <w:t xml:space="preserve">: </w:t>
      </w:r>
      <w:r w:rsidR="008B7AC2" w:rsidRPr="009F5C09">
        <w:rPr>
          <w:rFonts w:asciiTheme="majorBidi" w:hAnsiTheme="majorBidi" w:cstheme="majorBidi"/>
          <w:lang w:bidi="fa-IR"/>
        </w:rPr>
        <w:t>subjective measures (e.g., self-report questionnaires like SAM), behavioral measures (e.g., facial expressions, vocal characteristics, and body behavior), or neurophysiological measures (e.g., metrics from the Autonomic Nervous System (ANS) and Central Nervous System (CNS) such as Galvanic Skin Response (GSR), electrocardiogram (ECG), electroencephalogram (EEG), and Functional Magnetic Resonance Imaging (fMRI)).</w:t>
      </w:r>
      <w:r w:rsidR="009A2CA0" w:rsidRPr="009F5C09">
        <w:rPr>
          <w:rFonts w:asciiTheme="majorBidi" w:hAnsiTheme="majorBidi" w:cstheme="majorBidi" w:hint="cs"/>
          <w:rtl/>
          <w:lang w:bidi="fa-IR"/>
        </w:rPr>
        <w:t xml:space="preserve"> </w:t>
      </w:r>
      <w:r w:rsidR="00252BBD" w:rsidRPr="0001176C">
        <w:rPr>
          <w:rFonts w:asciiTheme="majorBidi" w:hAnsiTheme="majorBidi" w:cstheme="majorBidi"/>
          <w:lang w:bidi="fa-IR"/>
        </w:rPr>
        <w:t>Studies that relied on emotional vocabulary to assess Room Appraisal, Atmosphere Perception, or Space Impression were excluded</w:t>
      </w:r>
      <w:r w:rsidR="00B666E1" w:rsidRPr="0001176C">
        <w:rPr>
          <w:rFonts w:asciiTheme="majorBidi" w:hAnsiTheme="majorBidi" w:cstheme="majorBidi"/>
          <w:lang w:bidi="fa-IR"/>
        </w:rPr>
        <w:t>.</w:t>
      </w:r>
      <w:r w:rsidR="00252BBD" w:rsidRPr="0001176C">
        <w:rPr>
          <w:rFonts w:asciiTheme="majorBidi" w:hAnsiTheme="majorBidi" w:cstheme="majorBidi" w:hint="cs"/>
          <w:rtl/>
          <w:lang w:bidi="fa-IR"/>
        </w:rPr>
        <w:t xml:space="preserve"> </w:t>
      </w:r>
      <w:r w:rsidR="00B666E1" w:rsidRPr="0001176C">
        <w:rPr>
          <w:rFonts w:asciiTheme="majorBidi" w:hAnsiTheme="majorBidi" w:cstheme="majorBidi"/>
          <w:lang w:bidi="fa-IR"/>
        </w:rPr>
        <w:t xml:space="preserve">Additionally, </w:t>
      </w:r>
      <w:r w:rsidR="00252BBD" w:rsidRPr="0001176C">
        <w:rPr>
          <w:rFonts w:asciiTheme="majorBidi" w:hAnsiTheme="majorBidi" w:cstheme="majorBidi"/>
          <w:lang w:bidi="fa-IR"/>
        </w:rPr>
        <w:t xml:space="preserve">because this research differentiates between emotion and mood, studies focusing on mood under lighting conditions were excluded. </w:t>
      </w:r>
      <w:r w:rsidR="0034693B" w:rsidRPr="0001176C">
        <w:rPr>
          <w:rFonts w:asciiTheme="majorBidi" w:hAnsiTheme="majorBidi" w:cstheme="majorBidi"/>
          <w:lang w:bidi="fa-IR"/>
        </w:rPr>
        <w:t xml:space="preserve">These </w:t>
      </w:r>
      <w:r w:rsidR="00252BBD" w:rsidRPr="0001176C">
        <w:rPr>
          <w:rFonts w:asciiTheme="majorBidi" w:hAnsiTheme="majorBidi" w:cstheme="majorBidi"/>
          <w:lang w:bidi="fa-IR"/>
        </w:rPr>
        <w:t>include</w:t>
      </w:r>
      <w:r w:rsidR="0034693B" w:rsidRPr="0001176C">
        <w:rPr>
          <w:rFonts w:asciiTheme="majorBidi" w:hAnsiTheme="majorBidi" w:cstheme="majorBidi"/>
          <w:lang w:bidi="fa-IR"/>
        </w:rPr>
        <w:t>d</w:t>
      </w:r>
      <w:r w:rsidR="00252BBD" w:rsidRPr="0001176C">
        <w:rPr>
          <w:rFonts w:asciiTheme="majorBidi" w:hAnsiTheme="majorBidi" w:cstheme="majorBidi"/>
          <w:lang w:bidi="fa-IR"/>
        </w:rPr>
        <w:t xml:space="preserve"> long-term studies, those aimed at improving mood disorders, and studies using mood-specific methods and questionnaires</w:t>
      </w:r>
      <w:r w:rsidR="00252BBD">
        <w:rPr>
          <w:rFonts w:asciiTheme="majorBidi" w:hAnsiTheme="majorBidi" w:cstheme="majorBidi" w:hint="cs"/>
          <w:rtl/>
          <w:lang w:bidi="fa-IR"/>
        </w:rPr>
        <w:t>.</w:t>
      </w:r>
    </w:p>
    <w:p w14:paraId="17080026" w14:textId="3DC142CB" w:rsidR="003561AD" w:rsidRPr="009F5C09" w:rsidRDefault="003561AD" w:rsidP="00333633">
      <w:pPr>
        <w:spacing w:after="0"/>
        <w:rPr>
          <w:rFonts w:asciiTheme="majorBidi" w:hAnsiTheme="majorBidi" w:cs="B Mitra"/>
          <w:b/>
          <w:bCs/>
        </w:rPr>
      </w:pPr>
      <w:r w:rsidRPr="009F5C09">
        <w:rPr>
          <w:rFonts w:asciiTheme="majorBidi" w:hAnsiTheme="majorBidi" w:cs="B Mitra"/>
          <w:b/>
          <w:bCs/>
        </w:rPr>
        <w:tab/>
        <w:t>2.4. Study Selection</w:t>
      </w:r>
    </w:p>
    <w:p w14:paraId="5E1996DE" w14:textId="0F6DC849" w:rsidR="00F03EE7" w:rsidRPr="009F5C09" w:rsidRDefault="008D0AA2" w:rsidP="00314B47">
      <w:pPr>
        <w:spacing w:after="0"/>
        <w:jc w:val="both"/>
        <w:rPr>
          <w:rFonts w:asciiTheme="majorBidi" w:hAnsiTheme="majorBidi" w:cstheme="majorBidi"/>
          <w:lang w:bidi="fa-IR"/>
        </w:rPr>
      </w:pPr>
      <w:r w:rsidRPr="009F5C09">
        <w:rPr>
          <w:rFonts w:asciiTheme="majorBidi" w:hAnsiTheme="majorBidi" w:cstheme="majorBidi"/>
          <w:lang w:bidi="fa-IR"/>
        </w:rPr>
        <w:t xml:space="preserve">Considering the inclusion and exclusion criteria, </w:t>
      </w:r>
      <w:r w:rsidR="00E765D7" w:rsidRPr="0001176C">
        <w:rPr>
          <w:rFonts w:asciiTheme="majorBidi" w:hAnsiTheme="majorBidi" w:cstheme="majorBidi"/>
          <w:lang w:bidi="fa-IR"/>
        </w:rPr>
        <w:t>the first and second authors independently screened the titles and abstracts of identified studies</w:t>
      </w:r>
      <w:r w:rsidRPr="0001176C">
        <w:rPr>
          <w:rFonts w:asciiTheme="majorBidi" w:hAnsiTheme="majorBidi" w:cstheme="majorBidi"/>
          <w:lang w:bidi="fa-IR"/>
        </w:rPr>
        <w:t>.</w:t>
      </w:r>
      <w:r w:rsidRPr="0001176C">
        <w:rPr>
          <w:rFonts w:asciiTheme="majorBidi" w:hAnsiTheme="majorBidi" w:cstheme="majorBidi" w:hint="cs"/>
          <w:rtl/>
          <w:lang w:bidi="fa-IR"/>
        </w:rPr>
        <w:t xml:space="preserve"> </w:t>
      </w:r>
      <w:r w:rsidR="00E765D7" w:rsidRPr="0001176C">
        <w:rPr>
          <w:rFonts w:asciiTheme="majorBidi" w:hAnsiTheme="majorBidi" w:cstheme="majorBidi"/>
          <w:lang w:bidi="fa-IR"/>
        </w:rPr>
        <w:t>T</w:t>
      </w:r>
      <w:r w:rsidRPr="0001176C">
        <w:rPr>
          <w:rFonts w:asciiTheme="majorBidi" w:hAnsiTheme="majorBidi" w:cstheme="majorBidi"/>
          <w:lang w:bidi="fa-IR"/>
        </w:rPr>
        <w:t xml:space="preserve">he consensus assessment, </w:t>
      </w:r>
      <w:r w:rsidR="00E765D7" w:rsidRPr="0001176C">
        <w:rPr>
          <w:rFonts w:asciiTheme="majorBidi" w:hAnsiTheme="majorBidi" w:cstheme="majorBidi"/>
          <w:lang w:bidi="fa-IR"/>
        </w:rPr>
        <w:t>evaluated using the kappa statistic</w:t>
      </w:r>
      <w:r w:rsidRPr="0001176C">
        <w:rPr>
          <w:rFonts w:asciiTheme="majorBidi" w:hAnsiTheme="majorBidi" w:cstheme="majorBidi"/>
          <w:lang w:bidi="fa-IR"/>
        </w:rPr>
        <w:t xml:space="preserve">, </w:t>
      </w:r>
      <w:r w:rsidR="00E765D7" w:rsidRPr="0001176C">
        <w:rPr>
          <w:rFonts w:asciiTheme="majorBidi" w:hAnsiTheme="majorBidi" w:cstheme="majorBidi"/>
          <w:lang w:bidi="fa-IR"/>
        </w:rPr>
        <w:t xml:space="preserve">demonstrated acceptable agreement </w:t>
      </w:r>
      <w:r w:rsidR="00CD7159" w:rsidRPr="0001176C">
        <w:rPr>
          <w:rFonts w:asciiTheme="majorBidi" w:hAnsiTheme="majorBidi" w:cstheme="majorBidi"/>
          <w:lang w:bidi="fa-IR"/>
        </w:rPr>
        <w:t>(</w:t>
      </w:r>
      <w:r w:rsidR="00F76AC7" w:rsidRPr="0001176C">
        <w:rPr>
          <w:rStyle w:val="jlqj4b"/>
          <w:rFonts w:asciiTheme="majorBidi" w:hAnsiTheme="majorBidi" w:cstheme="majorBidi"/>
        </w:rPr>
        <w:t xml:space="preserve">K </w:t>
      </w:r>
      <w:r w:rsidR="00F76AC7" w:rsidRPr="0001176C">
        <w:rPr>
          <w:rStyle w:val="jlqj4b"/>
          <w:rFonts w:asciiTheme="majorBidi" w:hAnsiTheme="majorBidi" w:cstheme="majorBidi"/>
          <w:lang w:bidi="fa-IR"/>
        </w:rPr>
        <w:t>coefficient = 0.784, Pr(e) = 0.962</w:t>
      </w:r>
      <w:r w:rsidR="00CD7159" w:rsidRPr="0001176C">
        <w:rPr>
          <w:rFonts w:asciiTheme="majorBidi" w:hAnsiTheme="majorBidi" w:cstheme="majorBidi"/>
          <w:lang w:bidi="fa-IR"/>
        </w:rPr>
        <w:t xml:space="preserve">), </w:t>
      </w:r>
      <w:r w:rsidR="00E765D7" w:rsidRPr="0001176C">
        <w:rPr>
          <w:rFonts w:asciiTheme="majorBidi" w:hAnsiTheme="majorBidi" w:cstheme="majorBidi"/>
          <w:lang w:bidi="fa-IR"/>
        </w:rPr>
        <w:t>confirming the validity and reliability of the screening process</w:t>
      </w:r>
      <w:r w:rsidRPr="009F5C09">
        <w:rPr>
          <w:rFonts w:asciiTheme="majorBidi" w:hAnsiTheme="majorBidi" w:cstheme="majorBidi"/>
          <w:lang w:bidi="fa-IR"/>
        </w:rPr>
        <w:t>.</w:t>
      </w:r>
      <w:r w:rsidR="00CD7159" w:rsidRPr="009F5C09">
        <w:rPr>
          <w:rFonts w:asciiTheme="majorBidi" w:hAnsiTheme="majorBidi" w:cstheme="majorBidi"/>
          <w:lang w:bidi="fa-IR"/>
        </w:rPr>
        <w:t xml:space="preserve"> </w:t>
      </w:r>
      <w:r w:rsidRPr="009F5C09">
        <w:rPr>
          <w:rFonts w:asciiTheme="majorBidi" w:hAnsiTheme="majorBidi" w:cstheme="majorBidi"/>
          <w:lang w:bidi="fa-IR"/>
        </w:rPr>
        <w:t xml:space="preserve">After discussing and agreeing on the exclusion of records that did not meet the criteria, </w:t>
      </w:r>
      <w:r w:rsidR="00693D96" w:rsidRPr="009F5C09">
        <w:rPr>
          <w:rFonts w:asciiTheme="majorBidi" w:hAnsiTheme="majorBidi" w:cstheme="majorBidi"/>
          <w:lang w:bidi="fa-IR"/>
        </w:rPr>
        <w:t xml:space="preserve">both authors independently reviewed the full texts of the remaining studies, focusing on research questions, objectives, methodology, findings, and conclusions. </w:t>
      </w:r>
      <w:r w:rsidR="00314B47" w:rsidRPr="0001176C">
        <w:rPr>
          <w:rFonts w:asciiTheme="majorBidi" w:hAnsiTheme="majorBidi" w:cstheme="majorBidi"/>
          <w:lang w:bidi="fa-IR"/>
        </w:rPr>
        <w:t>To ensure selection accuracy and enhance result quality</w:t>
      </w:r>
      <w:r w:rsidR="0016438B" w:rsidRPr="009F5C09">
        <w:rPr>
          <w:rFonts w:asciiTheme="majorBidi" w:hAnsiTheme="majorBidi" w:cstheme="majorBidi"/>
          <w:lang w:bidi="fa-IR"/>
        </w:rPr>
        <w:t xml:space="preserve">, both authors assessed study eligibility </w:t>
      </w:r>
      <w:r w:rsidR="009D31AF" w:rsidRPr="009F5C09">
        <w:rPr>
          <w:rFonts w:asciiTheme="majorBidi" w:hAnsiTheme="majorBidi" w:cstheme="majorBidi"/>
          <w:lang w:bidi="fa-IR"/>
        </w:rPr>
        <w:t xml:space="preserve">using </w:t>
      </w:r>
      <w:r w:rsidR="0016438B" w:rsidRPr="009F5C09">
        <w:rPr>
          <w:rFonts w:asciiTheme="majorBidi" w:hAnsiTheme="majorBidi" w:cstheme="majorBidi"/>
          <w:lang w:bidi="fa-IR"/>
        </w:rPr>
        <w:t xml:space="preserve">a </w:t>
      </w:r>
      <w:r w:rsidR="00306C89" w:rsidRPr="009F5C09">
        <w:rPr>
          <w:rFonts w:asciiTheme="majorBidi" w:hAnsiTheme="majorBidi" w:cstheme="majorBidi"/>
          <w:lang w:bidi="fa-IR"/>
        </w:rPr>
        <w:t>scoring matrix based on</w:t>
      </w:r>
      <w:r w:rsidR="0016438B" w:rsidRPr="009F5C09">
        <w:rPr>
          <w:rFonts w:asciiTheme="majorBidi" w:hAnsiTheme="majorBidi" w:cstheme="majorBidi"/>
          <w:lang w:bidi="fa-IR"/>
        </w:rPr>
        <w:t xml:space="preserve"> the</w:t>
      </w:r>
      <w:r w:rsidR="00306C89" w:rsidRPr="009F5C09">
        <w:rPr>
          <w:rFonts w:asciiTheme="majorBidi" w:hAnsiTheme="majorBidi" w:cstheme="majorBidi"/>
          <w:lang w:bidi="fa-IR"/>
        </w:rPr>
        <w:t xml:space="preserve"> PICOS </w:t>
      </w:r>
      <w:r w:rsidR="0016438B" w:rsidRPr="009F5C09">
        <w:rPr>
          <w:rFonts w:asciiTheme="majorBidi" w:hAnsiTheme="majorBidi" w:cstheme="majorBidi"/>
          <w:lang w:bidi="fa-IR"/>
        </w:rPr>
        <w:t xml:space="preserve">framework </w:t>
      </w:r>
      <w:r w:rsidR="009D31AF" w:rsidRPr="009F5C09">
        <w:rPr>
          <w:rFonts w:asciiTheme="majorBidi" w:hAnsiTheme="majorBidi" w:cstheme="majorBidi"/>
          <w:lang w:bidi="fa-IR"/>
        </w:rPr>
        <w:t xml:space="preserve">(Population, Intervention, Comparison, Outcome, Study design). This approach </w:t>
      </w:r>
      <w:r w:rsidR="0016438B" w:rsidRPr="009F5C09">
        <w:rPr>
          <w:rFonts w:asciiTheme="majorBidi" w:hAnsiTheme="majorBidi" w:cstheme="majorBidi"/>
          <w:lang w:bidi="fa-IR"/>
        </w:rPr>
        <w:t xml:space="preserve">ensured </w:t>
      </w:r>
      <w:r w:rsidR="009D31AF" w:rsidRPr="009F5C09">
        <w:rPr>
          <w:rFonts w:asciiTheme="majorBidi" w:hAnsiTheme="majorBidi" w:cstheme="majorBidi"/>
          <w:lang w:bidi="fa-IR"/>
        </w:rPr>
        <w:t xml:space="preserve">that the selected studies fully </w:t>
      </w:r>
      <w:r w:rsidR="0016438B" w:rsidRPr="009F5C09">
        <w:rPr>
          <w:rFonts w:asciiTheme="majorBidi" w:hAnsiTheme="majorBidi" w:cstheme="majorBidi"/>
          <w:lang w:bidi="fa-IR"/>
        </w:rPr>
        <w:t xml:space="preserve">addressed </w:t>
      </w:r>
      <w:r w:rsidR="009D31AF" w:rsidRPr="009F5C09">
        <w:rPr>
          <w:rFonts w:asciiTheme="majorBidi" w:hAnsiTheme="majorBidi" w:cstheme="majorBidi"/>
          <w:lang w:bidi="fa-IR"/>
        </w:rPr>
        <w:t>the review’s objectives while validating the selection process.</w:t>
      </w:r>
      <w:r w:rsidR="00306C89" w:rsidRPr="009F5C09">
        <w:rPr>
          <w:rFonts w:asciiTheme="majorBidi" w:hAnsiTheme="majorBidi" w:cstheme="majorBidi"/>
          <w:lang w:bidi="fa-IR"/>
        </w:rPr>
        <w:t xml:space="preserve"> </w:t>
      </w:r>
      <w:r w:rsidR="00314B47" w:rsidRPr="0001176C">
        <w:rPr>
          <w:rFonts w:asciiTheme="majorBidi" w:hAnsiTheme="majorBidi" w:cstheme="majorBidi"/>
          <w:lang w:bidi="fa-IR"/>
        </w:rPr>
        <w:t>A comparison of</w:t>
      </w:r>
      <w:r w:rsidR="0016438B" w:rsidRPr="0001176C">
        <w:rPr>
          <w:rFonts w:asciiTheme="majorBidi" w:hAnsiTheme="majorBidi" w:cstheme="majorBidi"/>
          <w:lang w:bidi="fa-IR"/>
        </w:rPr>
        <w:t xml:space="preserve"> </w:t>
      </w:r>
      <w:r w:rsidR="00314B47" w:rsidRPr="0001176C">
        <w:rPr>
          <w:rFonts w:asciiTheme="majorBidi" w:hAnsiTheme="majorBidi" w:cstheme="majorBidi"/>
          <w:lang w:bidi="fa-IR"/>
        </w:rPr>
        <w:t xml:space="preserve">the </w:t>
      </w:r>
      <w:r w:rsidR="0016438B" w:rsidRPr="0001176C">
        <w:rPr>
          <w:rFonts w:asciiTheme="majorBidi" w:hAnsiTheme="majorBidi" w:cstheme="majorBidi"/>
          <w:lang w:bidi="fa-IR"/>
        </w:rPr>
        <w:t xml:space="preserve">evaluation tables </w:t>
      </w:r>
      <w:r w:rsidR="00306C89" w:rsidRPr="0001176C">
        <w:rPr>
          <w:rFonts w:asciiTheme="majorBidi" w:hAnsiTheme="majorBidi" w:cstheme="majorBidi"/>
          <w:lang w:bidi="fa-IR"/>
        </w:rPr>
        <w:t>revealed that both authors independently selected the same 14 articles for inclusion</w:t>
      </w:r>
      <w:r w:rsidR="00306C89" w:rsidRPr="009F5C09">
        <w:rPr>
          <w:rFonts w:asciiTheme="majorBidi" w:hAnsiTheme="majorBidi" w:cstheme="majorBidi"/>
          <w:lang w:bidi="fa-IR"/>
        </w:rPr>
        <w:t>.</w:t>
      </w:r>
      <w:r w:rsidR="00F76AC7" w:rsidRPr="009F5C09">
        <w:rPr>
          <w:rFonts w:asciiTheme="majorBidi" w:hAnsiTheme="majorBidi" w:cstheme="majorBidi"/>
          <w:lang w:bidi="fa-IR"/>
        </w:rPr>
        <w:t xml:space="preserve"> One additional article was later included after </w:t>
      </w:r>
      <w:r w:rsidR="00693D96" w:rsidRPr="009F5C09">
        <w:rPr>
          <w:rFonts w:asciiTheme="majorBidi" w:hAnsiTheme="majorBidi" w:cstheme="majorBidi"/>
          <w:lang w:bidi="fa-IR"/>
        </w:rPr>
        <w:t xml:space="preserve">reexamining </w:t>
      </w:r>
      <w:r w:rsidR="00F76AC7" w:rsidRPr="009F5C09">
        <w:rPr>
          <w:rFonts w:asciiTheme="majorBidi" w:hAnsiTheme="majorBidi" w:cstheme="majorBidi"/>
          <w:lang w:bidi="fa-IR"/>
        </w:rPr>
        <w:t xml:space="preserve">the references </w:t>
      </w:r>
      <w:r w:rsidR="00693D96" w:rsidRPr="009F5C09">
        <w:rPr>
          <w:rFonts w:asciiTheme="majorBidi" w:hAnsiTheme="majorBidi" w:cstheme="majorBidi"/>
          <w:lang w:bidi="fa-IR"/>
        </w:rPr>
        <w:t>of</w:t>
      </w:r>
      <w:r w:rsidR="00F76AC7" w:rsidRPr="009F5C09">
        <w:rPr>
          <w:rFonts w:asciiTheme="majorBidi" w:hAnsiTheme="majorBidi" w:cstheme="majorBidi"/>
          <w:lang w:bidi="fa-IR"/>
        </w:rPr>
        <w:t xml:space="preserve"> the selected articles.</w:t>
      </w:r>
    </w:p>
    <w:p w14:paraId="5BA43C7B" w14:textId="08F07582" w:rsidR="003561AD" w:rsidRPr="009F5C09" w:rsidRDefault="003561AD" w:rsidP="00327BC8">
      <w:pPr>
        <w:spacing w:after="0"/>
        <w:rPr>
          <w:rFonts w:asciiTheme="majorBidi" w:hAnsiTheme="majorBidi" w:cs="B Mitra"/>
          <w:b/>
          <w:bCs/>
        </w:rPr>
      </w:pPr>
      <w:r w:rsidRPr="009F5C09">
        <w:rPr>
          <w:rFonts w:asciiTheme="majorBidi" w:hAnsiTheme="majorBidi" w:cs="B Mitra"/>
          <w:b/>
          <w:bCs/>
        </w:rPr>
        <w:tab/>
        <w:t>2.5. Data Extraction</w:t>
      </w:r>
    </w:p>
    <w:p w14:paraId="60594676" w14:textId="346A1AFB" w:rsidR="00666947" w:rsidRPr="009F5C09" w:rsidRDefault="00F1008E" w:rsidP="00010249">
      <w:pPr>
        <w:spacing w:after="0"/>
        <w:jc w:val="both"/>
        <w:rPr>
          <w:rFonts w:asciiTheme="majorBidi" w:hAnsiTheme="majorBidi" w:cstheme="majorBidi"/>
          <w:rtl/>
          <w:lang w:bidi="fa-IR"/>
        </w:rPr>
      </w:pPr>
      <w:r w:rsidRPr="0001176C">
        <w:rPr>
          <w:rFonts w:asciiTheme="majorBidi" w:hAnsiTheme="majorBidi" w:cstheme="majorBidi"/>
          <w:lang w:bidi="fa-IR"/>
        </w:rPr>
        <w:t>The required data were extracted from the included studies by the primary author, with approval from the second author, using a customized data collection form</w:t>
      </w:r>
      <w:r w:rsidR="00C97794" w:rsidRPr="0001176C">
        <w:rPr>
          <w:rFonts w:asciiTheme="majorBidi" w:hAnsiTheme="majorBidi" w:cstheme="majorBidi"/>
          <w:lang w:bidi="fa-IR"/>
        </w:rPr>
        <w:t xml:space="preserve">. </w:t>
      </w:r>
      <w:r w:rsidRPr="0001176C">
        <w:rPr>
          <w:rFonts w:asciiTheme="majorBidi" w:hAnsiTheme="majorBidi" w:cstheme="majorBidi"/>
          <w:lang w:bidi="fa-IR"/>
        </w:rPr>
        <w:t xml:space="preserve">The extracted data were categorized into </w:t>
      </w:r>
      <w:r w:rsidRPr="0001176C">
        <w:rPr>
          <w:rFonts w:asciiTheme="majorBidi" w:hAnsiTheme="majorBidi" w:cstheme="majorBidi"/>
          <w:lang w:bidi="fa-IR"/>
        </w:rPr>
        <w:lastRenderedPageBreak/>
        <w:t>three groups</w:t>
      </w:r>
      <w:r w:rsidR="00666947" w:rsidRPr="009F5C09">
        <w:rPr>
          <w:rFonts w:asciiTheme="majorBidi" w:hAnsiTheme="majorBidi" w:cstheme="majorBidi"/>
          <w:lang w:bidi="fa-IR"/>
        </w:rPr>
        <w:t>: 1</w:t>
      </w:r>
      <w:r w:rsidR="008447B1" w:rsidRPr="009F5C09">
        <w:rPr>
          <w:rFonts w:asciiTheme="majorBidi" w:hAnsiTheme="majorBidi" w:cstheme="majorBidi" w:hint="cs"/>
          <w:rtl/>
          <w:lang w:bidi="fa-IR"/>
        </w:rPr>
        <w:t>.</w:t>
      </w:r>
      <w:r w:rsidR="00666947" w:rsidRPr="009F5C09">
        <w:rPr>
          <w:rFonts w:asciiTheme="majorBidi" w:hAnsiTheme="majorBidi" w:cstheme="majorBidi"/>
          <w:lang w:bidi="fa-IR"/>
        </w:rPr>
        <w:t xml:space="preserve"> </w:t>
      </w:r>
      <w:bookmarkStart w:id="4" w:name="_Hlk177212903"/>
      <w:r w:rsidR="00666947" w:rsidRPr="009F5C09">
        <w:rPr>
          <w:rFonts w:asciiTheme="majorBidi" w:hAnsiTheme="majorBidi" w:cstheme="majorBidi"/>
          <w:lang w:bidi="fa-IR"/>
        </w:rPr>
        <w:t xml:space="preserve">General study information </w:t>
      </w:r>
      <w:bookmarkEnd w:id="4"/>
      <w:r w:rsidR="00666947" w:rsidRPr="009F5C09">
        <w:rPr>
          <w:rFonts w:asciiTheme="majorBidi" w:hAnsiTheme="majorBidi" w:cstheme="majorBidi"/>
          <w:lang w:bidi="fa-IR"/>
        </w:rPr>
        <w:t>(title, authors, year, journal details, and the country of research); 2</w:t>
      </w:r>
      <w:r w:rsidR="008447B1" w:rsidRPr="009F5C09">
        <w:rPr>
          <w:rFonts w:asciiTheme="majorBidi" w:hAnsiTheme="majorBidi" w:cstheme="majorBidi" w:hint="cs"/>
          <w:rtl/>
          <w:lang w:bidi="fa-IR"/>
        </w:rPr>
        <w:t>.</w:t>
      </w:r>
      <w:r w:rsidR="00666947" w:rsidRPr="009F5C09">
        <w:rPr>
          <w:rFonts w:asciiTheme="majorBidi" w:hAnsiTheme="majorBidi" w:cstheme="majorBidi"/>
          <w:lang w:bidi="fa-IR"/>
        </w:rPr>
        <w:t xml:space="preserve"> Study </w:t>
      </w:r>
      <w:bookmarkStart w:id="5" w:name="_Hlk177213000"/>
      <w:r w:rsidR="00666947" w:rsidRPr="009F5C09">
        <w:rPr>
          <w:rFonts w:asciiTheme="majorBidi" w:hAnsiTheme="majorBidi" w:cstheme="majorBidi"/>
          <w:lang w:bidi="fa-IR"/>
        </w:rPr>
        <w:t>characteristics and</w:t>
      </w:r>
      <w:r w:rsidR="00666947" w:rsidRPr="009F5C09">
        <w:rPr>
          <w:rFonts w:asciiTheme="majorBidi" w:hAnsiTheme="majorBidi" w:cstheme="majorBidi"/>
          <w:b/>
          <w:bCs/>
        </w:rPr>
        <w:t xml:space="preserve"> </w:t>
      </w:r>
      <w:r w:rsidR="00666947" w:rsidRPr="009F5C09">
        <w:rPr>
          <w:rFonts w:asciiTheme="majorBidi" w:hAnsiTheme="majorBidi" w:cstheme="majorBidi"/>
          <w:lang w:bidi="fa-IR"/>
        </w:rPr>
        <w:t>conditions</w:t>
      </w:r>
      <w:bookmarkEnd w:id="5"/>
      <w:r w:rsidR="00666947" w:rsidRPr="009F5C09">
        <w:rPr>
          <w:rFonts w:asciiTheme="majorBidi" w:hAnsiTheme="majorBidi" w:cstheme="majorBidi"/>
          <w:lang w:bidi="fa-IR"/>
        </w:rPr>
        <w:t>, including participant characteristics</w:t>
      </w:r>
      <w:r w:rsidR="003C3E51" w:rsidRPr="009F5C09">
        <w:rPr>
          <w:rFonts w:asciiTheme="majorBidi" w:hAnsiTheme="majorBidi" w:cstheme="majorBidi"/>
          <w:lang w:bidi="fa-IR"/>
        </w:rPr>
        <w:t xml:space="preserve"> </w:t>
      </w:r>
      <w:r w:rsidR="00666947" w:rsidRPr="009F5C09">
        <w:rPr>
          <w:rFonts w:asciiTheme="majorBidi" w:hAnsiTheme="majorBidi" w:cstheme="majorBidi"/>
          <w:lang w:bidi="fa-IR"/>
        </w:rPr>
        <w:t>/</w:t>
      </w:r>
      <w:r w:rsidR="00666947" w:rsidRPr="009F5C09">
        <w:rPr>
          <w:rStyle w:val="jlqj4b"/>
          <w:rFonts w:asciiTheme="majorBidi" w:hAnsiTheme="majorBidi" w:cstheme="majorBidi"/>
          <w:lang w:bidi="fa-IR"/>
        </w:rPr>
        <w:t xml:space="preserve"> Population</w:t>
      </w:r>
      <w:r w:rsidR="00666947" w:rsidRPr="009F5C09">
        <w:rPr>
          <w:rFonts w:asciiTheme="majorBidi" w:hAnsiTheme="majorBidi" w:cstheme="majorBidi"/>
          <w:lang w:bidi="fa-IR"/>
        </w:rPr>
        <w:t xml:space="preserve"> (sample size, age range, </w:t>
      </w:r>
      <w:r w:rsidR="00807B45" w:rsidRPr="009F5C09">
        <w:rPr>
          <w:rFonts w:asciiTheme="majorBidi" w:hAnsiTheme="majorBidi" w:cstheme="majorBidi"/>
          <w:lang w:bidi="fa-IR"/>
        </w:rPr>
        <w:t xml:space="preserve">mean age </w:t>
      </w:r>
      <w:r w:rsidR="00666947" w:rsidRPr="009F5C09">
        <w:rPr>
          <w:rFonts w:asciiTheme="majorBidi" w:hAnsiTheme="majorBidi" w:cstheme="majorBidi"/>
          <w:lang w:bidi="fa-IR"/>
        </w:rPr>
        <w:t xml:space="preserve">or standard deviation), </w:t>
      </w:r>
      <w:r w:rsidR="003C3E51" w:rsidRPr="009F5C09">
        <w:rPr>
          <w:rFonts w:asciiTheme="majorBidi" w:hAnsiTheme="majorBidi" w:cstheme="majorBidi"/>
          <w:lang w:bidi="fa-IR"/>
        </w:rPr>
        <w:t>Setting</w:t>
      </w:r>
      <w:r w:rsidR="003C3E51" w:rsidRPr="009F5C09">
        <w:rPr>
          <w:rFonts w:asciiTheme="majorBidi" w:hAnsiTheme="majorBidi" w:cstheme="majorBidi"/>
          <w:b/>
          <w:bCs/>
        </w:rPr>
        <w:t xml:space="preserve"> </w:t>
      </w:r>
      <w:r w:rsidR="00666947" w:rsidRPr="009F5C09">
        <w:rPr>
          <w:rFonts w:asciiTheme="majorBidi" w:hAnsiTheme="majorBidi" w:cstheme="majorBidi"/>
          <w:lang w:bidi="fa-IR"/>
        </w:rPr>
        <w:t xml:space="preserve">and experimental environment (interior space </w:t>
      </w:r>
      <w:r w:rsidR="003C3E51" w:rsidRPr="009F5C09">
        <w:rPr>
          <w:rFonts w:asciiTheme="majorBidi" w:hAnsiTheme="majorBidi" w:cstheme="majorBidi"/>
          <w:lang w:bidi="fa-IR"/>
        </w:rPr>
        <w:t>function</w:t>
      </w:r>
      <w:r w:rsidR="00666947" w:rsidRPr="009F5C09">
        <w:rPr>
          <w:rFonts w:asciiTheme="majorBidi" w:hAnsiTheme="majorBidi" w:cstheme="majorBidi"/>
          <w:lang w:bidi="fa-IR"/>
        </w:rPr>
        <w:t xml:space="preserve">, </w:t>
      </w:r>
      <w:r w:rsidR="00D25CC0" w:rsidRPr="009F5C09">
        <w:rPr>
          <w:rFonts w:asciiTheme="majorBidi" w:hAnsiTheme="majorBidi" w:cstheme="majorBidi"/>
          <w:lang w:bidi="fa-IR"/>
        </w:rPr>
        <w:t>method of presenting the lit environment</w:t>
      </w:r>
      <w:r w:rsidR="00666947" w:rsidRPr="009F5C09">
        <w:rPr>
          <w:rFonts w:asciiTheme="majorBidi" w:hAnsiTheme="majorBidi" w:cstheme="majorBidi"/>
          <w:lang w:bidi="fa-IR"/>
        </w:rPr>
        <w:t>, experiment location, control conditions, and study duration), study design, lighting as the independent variable</w:t>
      </w:r>
      <w:r w:rsidR="003C3E51" w:rsidRPr="009F5C09">
        <w:rPr>
          <w:rFonts w:asciiTheme="majorBidi" w:hAnsiTheme="majorBidi" w:cstheme="majorBidi"/>
          <w:lang w:bidi="fa-IR"/>
        </w:rPr>
        <w:t xml:space="preserve"> /</w:t>
      </w:r>
      <w:r w:rsidR="00666947" w:rsidRPr="009F5C09">
        <w:rPr>
          <w:rFonts w:asciiTheme="majorBidi" w:hAnsiTheme="majorBidi" w:cstheme="majorBidi"/>
          <w:lang w:bidi="fa-IR"/>
        </w:rPr>
        <w:t xml:space="preserve"> intervention (type of lighting, examined components, lighting conditions)</w:t>
      </w:r>
      <w:r w:rsidR="00EF1829" w:rsidRPr="009F5C09">
        <w:rPr>
          <w:rFonts w:asciiTheme="majorBidi" w:hAnsiTheme="majorBidi" w:cstheme="majorBidi"/>
          <w:lang w:bidi="fa-IR"/>
        </w:rPr>
        <w:t>,</w:t>
      </w:r>
      <w:r w:rsidR="00666947" w:rsidRPr="009F5C09">
        <w:rPr>
          <w:rFonts w:asciiTheme="majorBidi" w:hAnsiTheme="majorBidi" w:cstheme="majorBidi"/>
          <w:lang w:bidi="fa-IR"/>
        </w:rPr>
        <w:t xml:space="preserve"> emotion as the dependent variable</w:t>
      </w:r>
      <w:r w:rsidR="003C3E51" w:rsidRPr="009F5C09">
        <w:rPr>
          <w:rFonts w:asciiTheme="majorBidi" w:hAnsiTheme="majorBidi" w:cstheme="majorBidi"/>
          <w:lang w:bidi="fa-IR"/>
        </w:rPr>
        <w:t xml:space="preserve"> /</w:t>
      </w:r>
      <w:r w:rsidR="00666947" w:rsidRPr="009F5C09">
        <w:rPr>
          <w:rFonts w:asciiTheme="majorBidi" w:hAnsiTheme="majorBidi" w:cstheme="majorBidi"/>
          <w:lang w:bidi="fa-IR"/>
        </w:rPr>
        <w:t xml:space="preserve"> outcome (</w:t>
      </w:r>
      <w:r w:rsidR="00010249" w:rsidRPr="0001176C">
        <w:rPr>
          <w:rFonts w:asciiTheme="majorBidi" w:hAnsiTheme="majorBidi" w:cstheme="majorBidi"/>
          <w:lang w:bidi="fa-IR"/>
        </w:rPr>
        <w:t>applied model</w:t>
      </w:r>
      <w:r w:rsidR="00666947" w:rsidRPr="009F5C09">
        <w:rPr>
          <w:rFonts w:asciiTheme="majorBidi" w:hAnsiTheme="majorBidi" w:cstheme="majorBidi"/>
          <w:lang w:bidi="fa-IR"/>
        </w:rPr>
        <w:t>, dimensions or components, indicators, measurement methods, and tools)</w:t>
      </w:r>
      <w:r w:rsidR="00EF1829" w:rsidRPr="009F5C09">
        <w:rPr>
          <w:rFonts w:asciiTheme="majorBidi" w:hAnsiTheme="majorBidi" w:cstheme="majorBidi"/>
          <w:lang w:bidi="fa-IR"/>
        </w:rPr>
        <w:t>,</w:t>
      </w:r>
      <w:r w:rsidR="00666947" w:rsidRPr="009F5C09">
        <w:rPr>
          <w:rFonts w:asciiTheme="majorBidi" w:hAnsiTheme="majorBidi" w:cstheme="majorBidi"/>
          <w:lang w:bidi="fa-IR"/>
        </w:rPr>
        <w:t xml:space="preserve"> </w:t>
      </w:r>
      <w:r w:rsidR="00807B45" w:rsidRPr="009F5C09">
        <w:rPr>
          <w:rFonts w:asciiTheme="majorBidi" w:hAnsiTheme="majorBidi" w:cstheme="majorBidi"/>
          <w:lang w:bidi="fa-IR"/>
        </w:rPr>
        <w:t>as well as a</w:t>
      </w:r>
      <w:r w:rsidR="00EF1829" w:rsidRPr="009F5C09">
        <w:rPr>
          <w:rFonts w:asciiTheme="majorBidi" w:hAnsiTheme="majorBidi" w:cstheme="majorBidi"/>
          <w:lang w:bidi="fa-IR"/>
        </w:rPr>
        <w:t xml:space="preserve">dditional </w:t>
      </w:r>
      <w:r w:rsidR="00666947" w:rsidRPr="009F5C09">
        <w:rPr>
          <w:rFonts w:asciiTheme="majorBidi" w:hAnsiTheme="majorBidi" w:cstheme="majorBidi"/>
          <w:lang w:bidi="fa-IR"/>
        </w:rPr>
        <w:t>independent, mediator, and dependent variables; and 3</w:t>
      </w:r>
      <w:r w:rsidR="008447B1" w:rsidRPr="009F5C09">
        <w:rPr>
          <w:rFonts w:asciiTheme="majorBidi" w:hAnsiTheme="majorBidi" w:cstheme="majorBidi" w:hint="cs"/>
          <w:rtl/>
          <w:lang w:bidi="fa-IR"/>
        </w:rPr>
        <w:t>.</w:t>
      </w:r>
      <w:r w:rsidR="00666947" w:rsidRPr="009F5C09">
        <w:rPr>
          <w:rFonts w:asciiTheme="majorBidi" w:hAnsiTheme="majorBidi" w:cstheme="majorBidi"/>
          <w:lang w:bidi="fa-IR"/>
        </w:rPr>
        <w:t xml:space="preserve"> Main findings (classified by </w:t>
      </w:r>
      <w:r w:rsidR="00EF1829" w:rsidRPr="009F5C09">
        <w:rPr>
          <w:rFonts w:asciiTheme="majorBidi" w:hAnsiTheme="majorBidi" w:cstheme="majorBidi"/>
          <w:lang w:bidi="fa-IR"/>
        </w:rPr>
        <w:t xml:space="preserve">various </w:t>
      </w:r>
      <w:r w:rsidR="00666947" w:rsidRPr="009F5C09">
        <w:rPr>
          <w:rFonts w:asciiTheme="majorBidi" w:hAnsiTheme="majorBidi" w:cstheme="majorBidi"/>
          <w:lang w:bidi="fa-IR"/>
        </w:rPr>
        <w:t>lighting components).</w:t>
      </w:r>
    </w:p>
    <w:p w14:paraId="7240F74D" w14:textId="0BD8BDA4" w:rsidR="003561AD" w:rsidRPr="009F5C09" w:rsidRDefault="003561AD" w:rsidP="00327BC8">
      <w:pPr>
        <w:spacing w:after="0"/>
        <w:rPr>
          <w:rFonts w:asciiTheme="majorBidi" w:hAnsiTheme="majorBidi" w:cs="B Mitra"/>
          <w:b/>
          <w:bCs/>
        </w:rPr>
      </w:pPr>
      <w:r w:rsidRPr="009F5C09">
        <w:rPr>
          <w:rFonts w:asciiTheme="majorBidi" w:hAnsiTheme="majorBidi" w:cs="B Mitra"/>
          <w:b/>
          <w:bCs/>
        </w:rPr>
        <w:tab/>
        <w:t>2.6. Study Quality Assessment</w:t>
      </w:r>
    </w:p>
    <w:p w14:paraId="3BCB8E4C" w14:textId="77777777" w:rsidR="004B6BFC" w:rsidRPr="009F5C09" w:rsidRDefault="009D01CE" w:rsidP="004B6BFC">
      <w:pPr>
        <w:spacing w:after="0"/>
        <w:jc w:val="both"/>
        <w:rPr>
          <w:rFonts w:asciiTheme="majorBidi" w:hAnsiTheme="majorBidi" w:cstheme="majorBidi"/>
          <w:rtl/>
          <w:lang w:bidi="fa-IR"/>
        </w:rPr>
      </w:pPr>
      <w:r w:rsidRPr="009F5C09">
        <w:rPr>
          <w:rFonts w:asciiTheme="majorBidi" w:hAnsiTheme="majorBidi" w:cstheme="majorBidi"/>
          <w:lang w:bidi="fa-IR"/>
        </w:rPr>
        <w:t xml:space="preserve">The studies included in this review are experimental (field or laboratory), where researchers actively intervene in lighting and environmental conditions. However, not all studies can be classified as randomized controlled trials. </w:t>
      </w:r>
      <w:r w:rsidR="004B6BFC" w:rsidRPr="009F5C09">
        <w:rPr>
          <w:rFonts w:asciiTheme="majorBidi" w:hAnsiTheme="majorBidi" w:cstheme="majorBidi"/>
          <w:lang w:bidi="fa-IR"/>
        </w:rPr>
        <w:t>Therefore, t</w:t>
      </w:r>
      <w:r w:rsidRPr="009F5C09">
        <w:rPr>
          <w:rFonts w:asciiTheme="majorBidi" w:hAnsiTheme="majorBidi" w:cstheme="majorBidi"/>
          <w:lang w:bidi="fa-IR"/>
        </w:rPr>
        <w:t xml:space="preserve">o assess </w:t>
      </w:r>
      <w:r w:rsidR="004B6BFC" w:rsidRPr="009F5C09">
        <w:rPr>
          <w:rFonts w:asciiTheme="majorBidi" w:hAnsiTheme="majorBidi" w:cstheme="majorBidi"/>
          <w:lang w:bidi="fa-IR"/>
        </w:rPr>
        <w:t>their</w:t>
      </w:r>
      <w:r w:rsidR="004B6BFC" w:rsidRPr="009F5C09">
        <w:rPr>
          <w:rFonts w:asciiTheme="majorBidi" w:hAnsiTheme="majorBidi" w:cstheme="majorBidi" w:hint="cs"/>
          <w:rtl/>
          <w:lang w:bidi="fa-IR"/>
        </w:rPr>
        <w:t xml:space="preserve"> </w:t>
      </w:r>
      <w:r w:rsidRPr="009F5C09">
        <w:rPr>
          <w:rFonts w:asciiTheme="majorBidi" w:hAnsiTheme="majorBidi" w:cstheme="majorBidi"/>
          <w:lang w:bidi="fa-IR"/>
        </w:rPr>
        <w:t xml:space="preserve">quality, an adapted checklist based on the CASP Randomized Controlled Trial checklist was used, </w:t>
      </w:r>
      <w:r w:rsidR="004B6BFC" w:rsidRPr="009F5C09">
        <w:rPr>
          <w:rFonts w:asciiTheme="majorBidi" w:hAnsiTheme="majorBidi" w:cstheme="majorBidi"/>
          <w:lang w:bidi="fa-IR"/>
        </w:rPr>
        <w:t>with the results indicating that the quality of the included studies is acceptable.</w:t>
      </w:r>
    </w:p>
    <w:p w14:paraId="0F3ADE8A" w14:textId="14F00603" w:rsidR="003561AD" w:rsidRPr="009F5C09" w:rsidRDefault="003561AD" w:rsidP="004B6BFC">
      <w:pPr>
        <w:spacing w:after="0"/>
        <w:jc w:val="both"/>
        <w:rPr>
          <w:rFonts w:asciiTheme="majorBidi" w:hAnsiTheme="majorBidi" w:cs="B Mitra"/>
          <w:b/>
          <w:bCs/>
        </w:rPr>
      </w:pPr>
      <w:r w:rsidRPr="009F5C09">
        <w:rPr>
          <w:rFonts w:asciiTheme="majorBidi" w:hAnsiTheme="majorBidi" w:cs="B Mitra"/>
          <w:b/>
          <w:bCs/>
        </w:rPr>
        <w:tab/>
        <w:t>2.7. Data Analysis</w:t>
      </w:r>
    </w:p>
    <w:p w14:paraId="53963604" w14:textId="2E28EE35" w:rsidR="000A29C5" w:rsidRPr="009F5C09" w:rsidRDefault="000A29C5" w:rsidP="007C36A6">
      <w:pPr>
        <w:jc w:val="both"/>
        <w:rPr>
          <w:rFonts w:asciiTheme="majorBidi" w:hAnsiTheme="majorBidi" w:cstheme="majorBidi"/>
          <w:lang w:bidi="fa-IR"/>
        </w:rPr>
      </w:pPr>
      <w:r w:rsidRPr="009F5C09">
        <w:rPr>
          <w:rFonts w:asciiTheme="majorBidi" w:hAnsiTheme="majorBidi" w:cstheme="majorBidi"/>
          <w:lang w:bidi="fa-IR"/>
        </w:rPr>
        <w:t xml:space="preserve">Due to considerable heterogeneity in study design, lighting </w:t>
      </w:r>
      <w:r w:rsidR="009A2CA0" w:rsidRPr="009F5C09">
        <w:rPr>
          <w:rFonts w:asciiTheme="majorBidi" w:hAnsiTheme="majorBidi" w:cstheme="majorBidi"/>
          <w:lang w:bidi="fa-IR"/>
        </w:rPr>
        <w:t>features</w:t>
      </w:r>
      <w:r w:rsidRPr="009F5C09">
        <w:rPr>
          <w:rFonts w:asciiTheme="majorBidi" w:hAnsiTheme="majorBidi" w:cstheme="majorBidi"/>
          <w:lang w:bidi="fa-IR"/>
        </w:rPr>
        <w:t>, measured emotions, and findings across the included studies, a quantitative summary through meta-analysis was not feasible. Instead, the studies were synthesized qualitatively, and the findings were categorized based on emotional outcomes influenced by lighting.</w:t>
      </w:r>
    </w:p>
    <w:p w14:paraId="1FEC7AE0" w14:textId="572354DD" w:rsidR="003561AD" w:rsidRPr="009F5C09" w:rsidRDefault="003561AD" w:rsidP="00327BC8">
      <w:pPr>
        <w:spacing w:after="0"/>
        <w:rPr>
          <w:rFonts w:asciiTheme="majorBidi" w:hAnsiTheme="majorBidi" w:cs="B Mitra"/>
          <w:b/>
          <w:bCs/>
          <w:rtl/>
        </w:rPr>
      </w:pPr>
      <w:r w:rsidRPr="009F5C09">
        <w:rPr>
          <w:rFonts w:asciiTheme="majorBidi" w:hAnsiTheme="majorBidi" w:cs="B Mitra"/>
          <w:b/>
          <w:bCs/>
        </w:rPr>
        <w:t>3. Results</w:t>
      </w:r>
    </w:p>
    <w:p w14:paraId="536E361A" w14:textId="06ABF940" w:rsidR="00C32584" w:rsidRPr="009F5C09" w:rsidRDefault="00C32584" w:rsidP="00580877">
      <w:pPr>
        <w:jc w:val="both"/>
        <w:rPr>
          <w:rFonts w:asciiTheme="majorBidi" w:hAnsiTheme="majorBidi" w:cstheme="majorBidi"/>
          <w:lang w:bidi="fa-IR"/>
        </w:rPr>
      </w:pPr>
      <w:r w:rsidRPr="009F5C09">
        <w:rPr>
          <w:rFonts w:asciiTheme="majorBidi" w:hAnsiTheme="majorBidi" w:cstheme="majorBidi"/>
          <w:lang w:bidi="fa-IR"/>
        </w:rPr>
        <w:t>According to the PRISMA flow diagram</w:t>
      </w:r>
      <w:r w:rsidR="00010249">
        <w:rPr>
          <w:rFonts w:asciiTheme="majorBidi" w:hAnsiTheme="majorBidi" w:cstheme="majorBidi"/>
          <w:lang w:bidi="fa-IR"/>
        </w:rPr>
        <w:t xml:space="preserve"> </w:t>
      </w:r>
      <w:r w:rsidR="00010249" w:rsidRPr="00236CC2">
        <w:rPr>
          <w:rFonts w:asciiTheme="majorBidi" w:hAnsiTheme="majorBidi" w:cstheme="majorBidi"/>
          <w:lang w:bidi="fa-IR"/>
        </w:rPr>
        <w:t>(</w:t>
      </w:r>
      <w:r w:rsidR="00010249" w:rsidRPr="0001176C">
        <w:rPr>
          <w:rFonts w:asciiTheme="majorBidi" w:hAnsiTheme="majorBidi" w:cstheme="majorBidi"/>
          <w:lang w:bidi="fa-IR"/>
        </w:rPr>
        <w:t>Fig. 1</w:t>
      </w:r>
      <w:r w:rsidR="00010249" w:rsidRPr="00236CC2">
        <w:rPr>
          <w:rFonts w:asciiTheme="majorBidi" w:hAnsiTheme="majorBidi" w:cstheme="majorBidi"/>
          <w:lang w:bidi="fa-IR"/>
        </w:rPr>
        <w:t>)</w:t>
      </w:r>
      <w:r w:rsidRPr="00236CC2">
        <w:rPr>
          <w:rFonts w:asciiTheme="majorBidi" w:hAnsiTheme="majorBidi" w:cstheme="majorBidi"/>
          <w:lang w:bidi="fa-IR"/>
        </w:rPr>
        <w:t>,</w:t>
      </w:r>
      <w:r w:rsidRPr="009F5C09">
        <w:rPr>
          <w:rFonts w:asciiTheme="majorBidi" w:hAnsiTheme="majorBidi" w:cstheme="majorBidi"/>
          <w:lang w:bidi="fa-IR"/>
        </w:rPr>
        <w:t xml:space="preserve"> a total of 4,897 records were identified through keyword searches in five electronic databases: Scopus, Web of Science, ScienceDirect, PubMed, and APA PsycINFO. </w:t>
      </w:r>
      <w:r w:rsidRPr="0001176C">
        <w:rPr>
          <w:rFonts w:asciiTheme="majorBidi" w:hAnsiTheme="majorBidi" w:cstheme="majorBidi"/>
          <w:lang w:bidi="fa-IR"/>
        </w:rPr>
        <w:t xml:space="preserve">After removing duplicates using EndNote, 2,881 </w:t>
      </w:r>
      <w:r w:rsidR="00010249" w:rsidRPr="0001176C">
        <w:rPr>
          <w:rFonts w:asciiTheme="majorBidi" w:hAnsiTheme="majorBidi" w:cstheme="majorBidi"/>
          <w:lang w:bidi="fa-IR"/>
        </w:rPr>
        <w:t xml:space="preserve">remaining </w:t>
      </w:r>
      <w:r w:rsidRPr="0001176C">
        <w:rPr>
          <w:rFonts w:asciiTheme="majorBidi" w:hAnsiTheme="majorBidi" w:cstheme="majorBidi"/>
          <w:lang w:bidi="fa-IR"/>
        </w:rPr>
        <w:t>studies were screened based on inclusion and exclusion criteria</w:t>
      </w:r>
      <w:r w:rsidRPr="009F5C09">
        <w:rPr>
          <w:rFonts w:asciiTheme="majorBidi" w:hAnsiTheme="majorBidi" w:cstheme="majorBidi"/>
          <w:lang w:bidi="fa-IR"/>
        </w:rPr>
        <w:t>. First, 2,759 records were excluded based on title, followed by 70 more based on abstract, with consensus among the authors and an acceptable K coefficient. Next, the full text</w:t>
      </w:r>
      <w:r w:rsidR="000553A5" w:rsidRPr="009F5C09">
        <w:rPr>
          <w:rFonts w:asciiTheme="majorBidi" w:hAnsiTheme="majorBidi" w:cstheme="majorBidi"/>
          <w:lang w:bidi="fa-IR"/>
        </w:rPr>
        <w:t>s</w:t>
      </w:r>
      <w:r w:rsidRPr="009F5C09">
        <w:rPr>
          <w:rFonts w:asciiTheme="majorBidi" w:hAnsiTheme="majorBidi" w:cstheme="majorBidi"/>
          <w:lang w:bidi="fa-IR"/>
        </w:rPr>
        <w:t xml:space="preserve"> of 52 remaining studies </w:t>
      </w:r>
      <w:r w:rsidR="000553A5" w:rsidRPr="009F5C09">
        <w:rPr>
          <w:rFonts w:asciiTheme="majorBidi" w:hAnsiTheme="majorBidi" w:cstheme="majorBidi"/>
          <w:lang w:bidi="fa-IR"/>
        </w:rPr>
        <w:t xml:space="preserve">were </w:t>
      </w:r>
      <w:r w:rsidRPr="009F5C09">
        <w:rPr>
          <w:rFonts w:asciiTheme="majorBidi" w:hAnsiTheme="majorBidi" w:cstheme="majorBidi"/>
          <w:lang w:bidi="fa-IR"/>
        </w:rPr>
        <w:t xml:space="preserve">reviewed in detail, focusing on research questions, objectives, methodology, findings, and conclusions, and their eligibility was assessed using the PICOS framework. </w:t>
      </w:r>
      <w:r w:rsidR="00580877" w:rsidRPr="0001176C">
        <w:rPr>
          <w:rFonts w:asciiTheme="majorBidi" w:hAnsiTheme="majorBidi" w:cstheme="majorBidi"/>
          <w:lang w:bidi="fa-IR"/>
        </w:rPr>
        <w:t xml:space="preserve">14 </w:t>
      </w:r>
      <w:r w:rsidRPr="0001176C">
        <w:rPr>
          <w:rFonts w:asciiTheme="majorBidi" w:hAnsiTheme="majorBidi" w:cstheme="majorBidi"/>
          <w:lang w:bidi="fa-IR"/>
        </w:rPr>
        <w:t xml:space="preserve">studies were selected for inclusion based on </w:t>
      </w:r>
      <w:r w:rsidR="00580877" w:rsidRPr="0001176C">
        <w:rPr>
          <w:rFonts w:asciiTheme="majorBidi" w:hAnsiTheme="majorBidi" w:cstheme="majorBidi"/>
          <w:lang w:bidi="fa-IR"/>
        </w:rPr>
        <w:t>agreement on their eligibility</w:t>
      </w:r>
      <w:r w:rsidRPr="0001176C">
        <w:rPr>
          <w:rFonts w:asciiTheme="majorBidi" w:hAnsiTheme="majorBidi" w:cstheme="majorBidi"/>
          <w:lang w:bidi="fa-IR"/>
        </w:rPr>
        <w:t xml:space="preserve">. </w:t>
      </w:r>
      <w:r w:rsidR="00580877" w:rsidRPr="0001176C">
        <w:rPr>
          <w:rFonts w:asciiTheme="majorBidi" w:hAnsiTheme="majorBidi" w:cstheme="majorBidi"/>
          <w:lang w:bidi="fa-IR"/>
        </w:rPr>
        <w:t>Through reference screening, one more study was deemed eligible, increasing the total number of studies included in the review to 15</w:t>
      </w:r>
      <w:r w:rsidRPr="009F5C09">
        <w:rPr>
          <w:rFonts w:asciiTheme="majorBidi" w:hAnsiTheme="majorBidi" w:cstheme="majorBidi"/>
          <w:lang w:bidi="fa-IR"/>
        </w:rPr>
        <w:t>.</w:t>
      </w:r>
    </w:p>
    <w:p w14:paraId="274FF05A" w14:textId="651A2E34" w:rsidR="000553A5" w:rsidRDefault="0045675D" w:rsidP="004F454A">
      <w:pPr>
        <w:spacing w:after="0"/>
        <w:jc w:val="both"/>
        <w:rPr>
          <w:noProof/>
        </w:rPr>
      </w:pPr>
      <w:r>
        <w:rPr>
          <w:noProof/>
        </w:rPr>
        <w:drawing>
          <wp:inline distT="0" distB="0" distL="0" distR="0" wp14:anchorId="74931EF5" wp14:editId="0F064A1D">
            <wp:extent cx="5731510" cy="2291080"/>
            <wp:effectExtent l="0" t="0" r="2540" b="0"/>
            <wp:docPr id="2006735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291080"/>
                    </a:xfrm>
                    <a:prstGeom prst="rect">
                      <a:avLst/>
                    </a:prstGeom>
                    <a:noFill/>
                    <a:ln>
                      <a:noFill/>
                    </a:ln>
                  </pic:spPr>
                </pic:pic>
              </a:graphicData>
            </a:graphic>
          </wp:inline>
        </w:drawing>
      </w:r>
    </w:p>
    <w:p w14:paraId="58F5D741" w14:textId="77777777" w:rsidR="009A2CA0" w:rsidRDefault="009A2CA0" w:rsidP="009A2CA0">
      <w:pPr>
        <w:spacing w:after="0" w:line="240" w:lineRule="auto"/>
        <w:jc w:val="center"/>
        <w:rPr>
          <w:rFonts w:asciiTheme="majorBidi" w:hAnsiTheme="majorBidi" w:cs="B Mitra"/>
          <w:sz w:val="16"/>
          <w:szCs w:val="16"/>
        </w:rPr>
      </w:pPr>
      <w:r w:rsidRPr="009A2CA0">
        <w:rPr>
          <w:rFonts w:asciiTheme="majorBidi" w:hAnsiTheme="majorBidi" w:cs="B Mitra"/>
          <w:b/>
          <w:bCs/>
          <w:sz w:val="16"/>
          <w:szCs w:val="16"/>
        </w:rPr>
        <w:t>Fig. 1</w:t>
      </w:r>
      <w:r w:rsidRPr="009A2CA0">
        <w:rPr>
          <w:rFonts w:asciiTheme="majorBidi" w:hAnsiTheme="majorBidi" w:cs="B Mitra"/>
          <w:sz w:val="16"/>
          <w:szCs w:val="16"/>
        </w:rPr>
        <w:t xml:space="preserve"> Process of identifying studies through database searches to study selection, </w:t>
      </w:r>
    </w:p>
    <w:p w14:paraId="304BBE2E" w14:textId="72699E96" w:rsidR="009A2CA0" w:rsidRPr="009A2CA0" w:rsidRDefault="009A2CA0" w:rsidP="001776FF">
      <w:pPr>
        <w:spacing w:line="240" w:lineRule="auto"/>
        <w:jc w:val="center"/>
        <w:rPr>
          <w:rFonts w:asciiTheme="majorBidi" w:hAnsiTheme="majorBidi" w:cs="B Mitra"/>
          <w:sz w:val="16"/>
          <w:szCs w:val="16"/>
        </w:rPr>
      </w:pPr>
      <w:r w:rsidRPr="009A2CA0">
        <w:rPr>
          <w:rFonts w:asciiTheme="majorBidi" w:hAnsiTheme="majorBidi" w:cs="B Mitra"/>
          <w:sz w:val="16"/>
          <w:szCs w:val="16"/>
        </w:rPr>
        <w:t>based on the Preferred Reporting Items for Systematic Reviews and Meta-Analyses (PRISMA) flow diagram.</w:t>
      </w:r>
    </w:p>
    <w:p w14:paraId="497AA7E2" w14:textId="76138A13" w:rsidR="009A2CA0" w:rsidRPr="009F5C09" w:rsidRDefault="001776FF" w:rsidP="009341E3">
      <w:pPr>
        <w:spacing w:after="0"/>
        <w:rPr>
          <w:rFonts w:asciiTheme="majorBidi" w:hAnsiTheme="majorBidi" w:cstheme="majorBidi"/>
          <w:b/>
          <w:bCs/>
          <w:lang w:bidi="fa-IR"/>
        </w:rPr>
      </w:pPr>
      <w:r w:rsidRPr="001776FF">
        <w:rPr>
          <w:rFonts w:asciiTheme="majorBidi" w:hAnsiTheme="majorBidi" w:cstheme="majorBidi"/>
          <w:b/>
          <w:bCs/>
          <w:sz w:val="20"/>
          <w:szCs w:val="20"/>
          <w:lang w:bidi="fa-IR"/>
        </w:rPr>
        <w:tab/>
      </w:r>
      <w:r w:rsidRPr="009F5C09">
        <w:rPr>
          <w:rFonts w:asciiTheme="majorBidi" w:hAnsiTheme="majorBidi" w:cstheme="majorBidi"/>
          <w:b/>
          <w:bCs/>
          <w:lang w:bidi="fa-IR"/>
        </w:rPr>
        <w:t>3.1. General study information</w:t>
      </w:r>
    </w:p>
    <w:p w14:paraId="34B12241" w14:textId="529AAAE4" w:rsidR="00000173" w:rsidRPr="009F5C09" w:rsidRDefault="00CD2CE4" w:rsidP="00B13CE9">
      <w:pPr>
        <w:spacing w:after="0"/>
        <w:jc w:val="both"/>
        <w:rPr>
          <w:rFonts w:asciiTheme="majorBidi" w:hAnsiTheme="majorBidi" w:cstheme="majorBidi"/>
          <w:lang w:bidi="fa-IR"/>
        </w:rPr>
      </w:pPr>
      <w:r>
        <w:rPr>
          <w:rFonts w:asciiTheme="majorBidi" w:hAnsiTheme="majorBidi" w:cstheme="majorBidi"/>
          <w:lang w:bidi="fa-IR"/>
        </w:rPr>
        <w:t>O</w:t>
      </w:r>
      <w:r w:rsidR="00000173" w:rsidRPr="0049679D">
        <w:rPr>
          <w:rFonts w:asciiTheme="majorBidi" w:hAnsiTheme="majorBidi" w:cstheme="majorBidi"/>
          <w:lang w:bidi="fa-IR"/>
        </w:rPr>
        <w:t xml:space="preserve">f the </w:t>
      </w:r>
      <w:r w:rsidR="007C36A6">
        <w:rPr>
          <w:rFonts w:asciiTheme="majorBidi" w:hAnsiTheme="majorBidi" w:cstheme="majorBidi"/>
          <w:lang w:bidi="fa-IR"/>
        </w:rPr>
        <w:t>15</w:t>
      </w:r>
      <w:r w:rsidR="00000173" w:rsidRPr="009F5C09">
        <w:rPr>
          <w:rFonts w:asciiTheme="majorBidi" w:hAnsiTheme="majorBidi" w:cstheme="majorBidi"/>
          <w:lang w:bidi="fa-IR"/>
        </w:rPr>
        <w:t xml:space="preserve"> included studies</w:t>
      </w:r>
      <w:r w:rsidRPr="0001176C">
        <w:rPr>
          <w:rFonts w:asciiTheme="majorBidi" w:hAnsiTheme="majorBidi" w:cstheme="majorBidi"/>
          <w:lang w:bidi="fa-IR"/>
        </w:rPr>
        <w:t>, 12</w:t>
      </w:r>
      <w:r w:rsidR="00000173" w:rsidRPr="0001176C">
        <w:rPr>
          <w:rFonts w:asciiTheme="majorBidi" w:hAnsiTheme="majorBidi" w:cstheme="majorBidi"/>
          <w:lang w:bidi="fa-IR"/>
        </w:rPr>
        <w:t xml:space="preserve"> were conducted </w:t>
      </w:r>
      <w:r w:rsidR="00B2110E" w:rsidRPr="0001176C">
        <w:rPr>
          <w:rFonts w:asciiTheme="majorBidi" w:hAnsiTheme="majorBidi" w:cstheme="majorBidi"/>
          <w:lang w:bidi="fa-IR"/>
        </w:rPr>
        <w:t>in</w:t>
      </w:r>
      <w:r w:rsidR="00000173" w:rsidRPr="0001176C">
        <w:rPr>
          <w:rFonts w:asciiTheme="majorBidi" w:hAnsiTheme="majorBidi" w:cstheme="majorBidi"/>
          <w:lang w:bidi="fa-IR"/>
        </w:rPr>
        <w:t xml:space="preserve"> the </w:t>
      </w:r>
      <w:r w:rsidR="00B2110E" w:rsidRPr="0001176C">
        <w:rPr>
          <w:rFonts w:asciiTheme="majorBidi" w:hAnsiTheme="majorBidi" w:cstheme="majorBidi"/>
          <w:lang w:bidi="fa-IR"/>
        </w:rPr>
        <w:t>past</w:t>
      </w:r>
      <w:r w:rsidR="00000173" w:rsidRPr="0001176C">
        <w:rPr>
          <w:rFonts w:asciiTheme="majorBidi" w:hAnsiTheme="majorBidi" w:cstheme="majorBidi"/>
          <w:lang w:bidi="fa-IR"/>
        </w:rPr>
        <w:t xml:space="preserve"> decade</w:t>
      </w:r>
      <w:r w:rsidR="00EC0D60" w:rsidRPr="0001176C">
        <w:rPr>
          <w:rFonts w:asciiTheme="majorBidi" w:hAnsiTheme="majorBidi" w:cstheme="majorBidi"/>
          <w:lang w:bidi="fa-IR"/>
        </w:rPr>
        <w:t xml:space="preserve"> (Fig. 2)</w:t>
      </w:r>
      <w:r w:rsidR="00FA4521" w:rsidRPr="0001176C">
        <w:rPr>
          <w:rFonts w:asciiTheme="majorBidi" w:hAnsiTheme="majorBidi" w:cstheme="majorBidi"/>
          <w:lang w:bidi="fa-IR"/>
        </w:rPr>
        <w:t>, reflecting a growing interest in the impact of lighting on emotions in architectural interior spaces</w:t>
      </w:r>
      <w:r w:rsidR="00FA4521" w:rsidRPr="009F5C09">
        <w:rPr>
          <w:rFonts w:asciiTheme="majorBidi" w:hAnsiTheme="majorBidi" w:cstheme="majorBidi"/>
          <w:lang w:bidi="fa-IR"/>
        </w:rPr>
        <w:t>.</w:t>
      </w:r>
      <w:r w:rsidR="00000173" w:rsidRPr="009F5C09">
        <w:rPr>
          <w:rFonts w:asciiTheme="majorBidi" w:hAnsiTheme="majorBidi" w:cstheme="majorBidi"/>
          <w:lang w:bidi="fa-IR"/>
        </w:rPr>
        <w:t xml:space="preserve"> Most </w:t>
      </w:r>
      <w:r>
        <w:rPr>
          <w:rFonts w:asciiTheme="majorBidi" w:hAnsiTheme="majorBidi" w:cstheme="majorBidi"/>
          <w:lang w:bidi="fa-IR"/>
        </w:rPr>
        <w:t>were</w:t>
      </w:r>
      <w:r w:rsidRPr="00CD2CE4">
        <w:rPr>
          <w:rFonts w:asciiTheme="majorBidi" w:hAnsiTheme="majorBidi" w:cstheme="majorBidi"/>
          <w:lang w:bidi="fa-IR"/>
        </w:rPr>
        <w:t xml:space="preserve"> </w:t>
      </w:r>
      <w:r w:rsidR="00000173" w:rsidRPr="009F5C09">
        <w:rPr>
          <w:rFonts w:asciiTheme="majorBidi" w:hAnsiTheme="majorBidi" w:cstheme="majorBidi"/>
          <w:lang w:bidi="fa-IR"/>
        </w:rPr>
        <w:t xml:space="preserve">published in Q1 </w:t>
      </w:r>
      <w:r w:rsidR="00000173" w:rsidRPr="009F5C09">
        <w:rPr>
          <w:rFonts w:asciiTheme="majorBidi" w:hAnsiTheme="majorBidi" w:cstheme="majorBidi"/>
          <w:lang w:bidi="fa-IR"/>
        </w:rPr>
        <w:lastRenderedPageBreak/>
        <w:t>journals, followed by Q2</w:t>
      </w:r>
      <w:r w:rsidR="00170F45">
        <w:rPr>
          <w:rFonts w:asciiTheme="majorBidi" w:hAnsiTheme="majorBidi" w:cstheme="majorBidi"/>
          <w:lang w:bidi="fa-IR"/>
        </w:rPr>
        <w:t xml:space="preserve"> (</w:t>
      </w:r>
      <w:r w:rsidR="00170F45" w:rsidRPr="0001176C">
        <w:rPr>
          <w:rFonts w:asciiTheme="majorBidi" w:hAnsiTheme="majorBidi" w:cstheme="majorBidi"/>
          <w:lang w:bidi="fa-IR"/>
        </w:rPr>
        <w:t>Fig. 3)</w:t>
      </w:r>
      <w:r w:rsidR="00000173" w:rsidRPr="0001176C">
        <w:rPr>
          <w:rFonts w:asciiTheme="majorBidi" w:hAnsiTheme="majorBidi" w:cstheme="majorBidi"/>
          <w:lang w:bidi="fa-IR"/>
        </w:rPr>
        <w:t>. Geographically</w:t>
      </w:r>
      <w:r w:rsidR="00AF5340" w:rsidRPr="0001176C">
        <w:rPr>
          <w:rFonts w:asciiTheme="majorBidi" w:hAnsiTheme="majorBidi" w:cstheme="majorBidi"/>
          <w:lang w:bidi="fa-IR"/>
        </w:rPr>
        <w:t xml:space="preserve"> (Fig. 4)</w:t>
      </w:r>
      <w:r w:rsidR="00000173" w:rsidRPr="0001176C">
        <w:rPr>
          <w:rFonts w:asciiTheme="majorBidi" w:hAnsiTheme="majorBidi" w:cstheme="majorBidi"/>
          <w:lang w:bidi="fa-IR"/>
        </w:rPr>
        <w:t xml:space="preserve">, </w:t>
      </w:r>
      <w:r w:rsidR="00620B79" w:rsidRPr="0001176C">
        <w:rPr>
          <w:rFonts w:asciiTheme="majorBidi" w:hAnsiTheme="majorBidi" w:cstheme="majorBidi"/>
          <w:lang w:bidi="fa-IR"/>
        </w:rPr>
        <w:t>6</w:t>
      </w:r>
      <w:r w:rsidR="00000173" w:rsidRPr="0001176C">
        <w:rPr>
          <w:rFonts w:asciiTheme="majorBidi" w:hAnsiTheme="majorBidi" w:cstheme="majorBidi"/>
          <w:lang w:bidi="fa-IR"/>
        </w:rPr>
        <w:t xml:space="preserve"> studies were conducted in the U.S., </w:t>
      </w:r>
      <w:r w:rsidR="00FA4521" w:rsidRPr="0001176C">
        <w:rPr>
          <w:rFonts w:asciiTheme="majorBidi" w:hAnsiTheme="majorBidi" w:cstheme="majorBidi"/>
          <w:lang w:bidi="fa-IR"/>
        </w:rPr>
        <w:t>with</w:t>
      </w:r>
      <w:r w:rsidR="00000173" w:rsidRPr="0001176C">
        <w:rPr>
          <w:rFonts w:asciiTheme="majorBidi" w:hAnsiTheme="majorBidi" w:cstheme="majorBidi"/>
          <w:lang w:bidi="fa-IR"/>
        </w:rPr>
        <w:t xml:space="preserve"> </w:t>
      </w:r>
      <w:r w:rsidR="00B13CE9" w:rsidRPr="0001176C">
        <w:rPr>
          <w:rFonts w:asciiTheme="majorBidi" w:hAnsiTheme="majorBidi" w:cstheme="majorBidi"/>
          <w:lang w:bidi="fa-IR"/>
        </w:rPr>
        <w:t>one</w:t>
      </w:r>
      <w:r w:rsidR="00000173" w:rsidRPr="0001176C">
        <w:rPr>
          <w:rFonts w:asciiTheme="majorBidi" w:hAnsiTheme="majorBidi" w:cstheme="majorBidi"/>
          <w:lang w:bidi="fa-IR"/>
        </w:rPr>
        <w:t xml:space="preserve"> each </w:t>
      </w:r>
      <w:r w:rsidR="00B2110E" w:rsidRPr="0001176C">
        <w:rPr>
          <w:rFonts w:asciiTheme="majorBidi" w:hAnsiTheme="majorBidi" w:cstheme="majorBidi"/>
          <w:lang w:bidi="fa-IR"/>
        </w:rPr>
        <w:t>from</w:t>
      </w:r>
      <w:r w:rsidR="00000173" w:rsidRPr="0001176C">
        <w:rPr>
          <w:rFonts w:asciiTheme="majorBidi" w:hAnsiTheme="majorBidi" w:cstheme="majorBidi"/>
          <w:lang w:bidi="fa-IR"/>
        </w:rPr>
        <w:t xml:space="preserve"> </w:t>
      </w:r>
      <w:r w:rsidR="00B13CE9" w:rsidRPr="0001176C">
        <w:rPr>
          <w:rFonts w:asciiTheme="majorBidi" w:hAnsiTheme="majorBidi" w:cstheme="majorBidi"/>
          <w:lang w:bidi="fa-IR"/>
        </w:rPr>
        <w:t>nine other countries</w:t>
      </w:r>
      <w:r w:rsidR="00205C48" w:rsidRPr="0001176C">
        <w:rPr>
          <w:rFonts w:asciiTheme="majorBidi" w:hAnsiTheme="majorBidi" w:cstheme="majorBidi"/>
          <w:lang w:bidi="fa-IR"/>
        </w:rPr>
        <w:t xml:space="preserve"> (Table 2</w:t>
      </w:r>
      <w:r w:rsidR="00205C48">
        <w:rPr>
          <w:rFonts w:asciiTheme="majorBidi" w:hAnsiTheme="majorBidi" w:cstheme="majorBidi"/>
          <w:lang w:bidi="fa-IR"/>
        </w:rPr>
        <w:t>)</w:t>
      </w:r>
      <w:r w:rsidR="00000173" w:rsidRPr="009F5C09">
        <w:rPr>
          <w:rFonts w:asciiTheme="majorBidi" w:hAnsiTheme="majorBidi" w:cstheme="majorBidi"/>
          <w:lang w:bidi="fa-IR"/>
        </w:rPr>
        <w:t>.</w:t>
      </w:r>
    </w:p>
    <w:p w14:paraId="326D69CE" w14:textId="77777777" w:rsidR="00FA4521" w:rsidRPr="00717312" w:rsidRDefault="00FA4521" w:rsidP="00FA4521">
      <w:pPr>
        <w:spacing w:after="0" w:line="240" w:lineRule="auto"/>
        <w:jc w:val="both"/>
        <w:rPr>
          <w:rFonts w:cs="B Mitra"/>
          <w:sz w:val="24"/>
          <w:szCs w:val="24"/>
          <w:rtl/>
          <w:lang w:bidi="fa-IR"/>
        </w:rPr>
      </w:pPr>
      <w:r w:rsidRPr="00717312">
        <w:rPr>
          <w:rFonts w:ascii="Times New Roman" w:hAnsi="Times New Roman" w:cs="Times New Roman"/>
          <w:b/>
          <w:bCs/>
          <w:sz w:val="16"/>
          <w:szCs w:val="16"/>
        </w:rPr>
        <w:t xml:space="preserve">Table </w:t>
      </w:r>
      <w:r>
        <w:rPr>
          <w:rFonts w:ascii="Times New Roman" w:hAnsi="Times New Roman" w:cs="Times New Roman"/>
          <w:b/>
          <w:bCs/>
          <w:sz w:val="16"/>
          <w:szCs w:val="16"/>
        </w:rPr>
        <w:t>2</w:t>
      </w:r>
      <w:r w:rsidRPr="00717312">
        <w:rPr>
          <w:rFonts w:ascii="Times New Roman" w:hAnsi="Times New Roman" w:cs="Times New Roman"/>
          <w:b/>
          <w:bCs/>
          <w:sz w:val="16"/>
          <w:szCs w:val="16"/>
        </w:rPr>
        <w:t>.</w:t>
      </w:r>
      <w:r w:rsidRPr="00717312">
        <w:rPr>
          <w:rFonts w:ascii="Times New Roman" w:hAnsi="Times New Roman" w:cs="Times New Roman"/>
          <w:sz w:val="16"/>
          <w:szCs w:val="16"/>
        </w:rPr>
        <w:t xml:space="preserve"> </w:t>
      </w:r>
      <w:r>
        <w:rPr>
          <w:rFonts w:ascii="Times New Roman" w:hAnsi="Times New Roman" w:cs="Times New Roman"/>
          <w:sz w:val="16"/>
          <w:szCs w:val="16"/>
        </w:rPr>
        <w:t>General information of studies included in the systematic review</w:t>
      </w:r>
    </w:p>
    <w:tbl>
      <w:tblPr>
        <w:tblStyle w:val="TableGrid"/>
        <w:bidiVisual/>
        <w:tblW w:w="0" w:type="auto"/>
        <w:tblLayout w:type="fixed"/>
        <w:tblCellMar>
          <w:left w:w="0" w:type="dxa"/>
          <w:right w:w="0" w:type="dxa"/>
        </w:tblCellMar>
        <w:tblLook w:val="04A0" w:firstRow="1" w:lastRow="0" w:firstColumn="1" w:lastColumn="0" w:noHBand="0" w:noVBand="1"/>
      </w:tblPr>
      <w:tblGrid>
        <w:gridCol w:w="655"/>
        <w:gridCol w:w="271"/>
        <w:gridCol w:w="1890"/>
        <w:gridCol w:w="450"/>
        <w:gridCol w:w="990"/>
        <w:gridCol w:w="4590"/>
        <w:gridCol w:w="180"/>
      </w:tblGrid>
      <w:tr w:rsidR="00FA4521" w14:paraId="3B999916" w14:textId="77777777" w:rsidTr="005A4AF5">
        <w:trPr>
          <w:trHeight w:val="20"/>
        </w:trPr>
        <w:tc>
          <w:tcPr>
            <w:tcW w:w="655" w:type="dxa"/>
            <w:vMerge w:val="restart"/>
            <w:tcBorders>
              <w:top w:val="single" w:sz="8" w:space="0" w:color="auto"/>
              <w:left w:val="nil"/>
              <w:right w:val="nil"/>
            </w:tcBorders>
            <w:shd w:val="clear" w:color="auto" w:fill="auto"/>
          </w:tcPr>
          <w:p w14:paraId="2A80C18B" w14:textId="77777777" w:rsidR="00FA4521" w:rsidRPr="00C42888" w:rsidRDefault="00FA4521" w:rsidP="00016DA3">
            <w:pPr>
              <w:jc w:val="center"/>
              <w:rPr>
                <w:rFonts w:asciiTheme="majorBidi" w:hAnsiTheme="majorBidi" w:cs="B Mitra"/>
                <w:b/>
                <w:bCs/>
                <w:sz w:val="12"/>
                <w:szCs w:val="12"/>
              </w:rPr>
            </w:pPr>
            <w:r>
              <w:rPr>
                <w:rFonts w:asciiTheme="majorBidi" w:hAnsiTheme="majorBidi" w:cs="B Mitra"/>
                <w:b/>
                <w:bCs/>
                <w:sz w:val="12"/>
                <w:szCs w:val="12"/>
              </w:rPr>
              <w:t>Experiment Location</w:t>
            </w:r>
          </w:p>
        </w:tc>
        <w:tc>
          <w:tcPr>
            <w:tcW w:w="2161" w:type="dxa"/>
            <w:gridSpan w:val="2"/>
            <w:tcBorders>
              <w:top w:val="single" w:sz="8" w:space="0" w:color="auto"/>
              <w:left w:val="nil"/>
              <w:bottom w:val="single" w:sz="4" w:space="0" w:color="auto"/>
              <w:right w:val="nil"/>
            </w:tcBorders>
            <w:shd w:val="clear" w:color="auto" w:fill="auto"/>
          </w:tcPr>
          <w:p w14:paraId="288DA815" w14:textId="5B9C3A19" w:rsidR="00FA4521" w:rsidRPr="00C42888" w:rsidRDefault="00FA4521" w:rsidP="00016DA3">
            <w:pPr>
              <w:jc w:val="center"/>
              <w:rPr>
                <w:rFonts w:asciiTheme="majorBidi" w:hAnsiTheme="majorBidi" w:cs="B Mitra"/>
                <w:b/>
                <w:bCs/>
                <w:sz w:val="12"/>
                <w:szCs w:val="12"/>
                <w:rtl/>
              </w:rPr>
            </w:pPr>
            <w:r w:rsidRPr="00C42888">
              <w:rPr>
                <w:rFonts w:asciiTheme="majorBidi" w:hAnsiTheme="majorBidi" w:cs="B Mitra"/>
                <w:b/>
                <w:bCs/>
                <w:sz w:val="12"/>
                <w:szCs w:val="12"/>
              </w:rPr>
              <w:t>Journal</w:t>
            </w:r>
            <w:r>
              <w:rPr>
                <w:rFonts w:asciiTheme="majorBidi" w:hAnsiTheme="majorBidi" w:cs="B Mitra"/>
                <w:b/>
                <w:bCs/>
                <w:sz w:val="12"/>
                <w:szCs w:val="12"/>
              </w:rPr>
              <w:t xml:space="preserve"> </w:t>
            </w:r>
            <w:r w:rsidR="005504DC" w:rsidRPr="005504DC">
              <w:rPr>
                <w:rFonts w:asciiTheme="majorBidi" w:hAnsiTheme="majorBidi" w:cs="B Mitra"/>
                <w:b/>
                <w:bCs/>
                <w:sz w:val="12"/>
                <w:szCs w:val="12"/>
              </w:rPr>
              <w:t>details</w:t>
            </w:r>
            <w:r>
              <w:rPr>
                <w:rFonts w:asciiTheme="majorBidi" w:hAnsiTheme="majorBidi" w:cs="B Mitra"/>
                <w:b/>
                <w:bCs/>
                <w:sz w:val="12"/>
                <w:szCs w:val="12"/>
              </w:rPr>
              <w:tab/>
            </w:r>
          </w:p>
        </w:tc>
        <w:tc>
          <w:tcPr>
            <w:tcW w:w="450" w:type="dxa"/>
            <w:vMerge w:val="restart"/>
            <w:tcBorders>
              <w:top w:val="single" w:sz="8" w:space="0" w:color="auto"/>
              <w:left w:val="nil"/>
              <w:right w:val="nil"/>
            </w:tcBorders>
            <w:shd w:val="clear" w:color="auto" w:fill="auto"/>
          </w:tcPr>
          <w:p w14:paraId="5D7600C3" w14:textId="77777777" w:rsidR="00FA4521" w:rsidRPr="00C42888" w:rsidRDefault="00FA4521" w:rsidP="00016DA3">
            <w:pPr>
              <w:jc w:val="center"/>
              <w:rPr>
                <w:rFonts w:asciiTheme="majorBidi" w:hAnsiTheme="majorBidi" w:cs="B Mitra"/>
                <w:b/>
                <w:bCs/>
                <w:sz w:val="12"/>
                <w:szCs w:val="12"/>
                <w:rtl/>
              </w:rPr>
            </w:pPr>
            <w:r w:rsidRPr="00C42888">
              <w:rPr>
                <w:rFonts w:asciiTheme="majorBidi" w:hAnsiTheme="majorBidi" w:cs="B Mitra"/>
                <w:b/>
                <w:bCs/>
                <w:sz w:val="12"/>
                <w:szCs w:val="12"/>
              </w:rPr>
              <w:t>Year</w:t>
            </w:r>
          </w:p>
        </w:tc>
        <w:tc>
          <w:tcPr>
            <w:tcW w:w="990" w:type="dxa"/>
            <w:vMerge w:val="restart"/>
            <w:tcBorders>
              <w:top w:val="single" w:sz="8" w:space="0" w:color="auto"/>
              <w:left w:val="nil"/>
              <w:right w:val="nil"/>
            </w:tcBorders>
            <w:shd w:val="clear" w:color="auto" w:fill="auto"/>
          </w:tcPr>
          <w:p w14:paraId="130813D8" w14:textId="53F60E2F" w:rsidR="00FA4521" w:rsidRPr="00C42888" w:rsidRDefault="00FA4521" w:rsidP="00016DA3">
            <w:pPr>
              <w:jc w:val="center"/>
              <w:rPr>
                <w:rFonts w:asciiTheme="majorBidi" w:hAnsiTheme="majorBidi" w:cs="B Mitra"/>
                <w:b/>
                <w:bCs/>
                <w:sz w:val="12"/>
                <w:szCs w:val="12"/>
                <w:rtl/>
                <w:lang w:bidi="fa-IR"/>
              </w:rPr>
            </w:pPr>
            <w:r w:rsidRPr="00C42888">
              <w:rPr>
                <w:rFonts w:asciiTheme="majorBidi" w:hAnsiTheme="majorBidi" w:cs="B Mitra"/>
                <w:b/>
                <w:bCs/>
                <w:sz w:val="12"/>
                <w:szCs w:val="12"/>
              </w:rPr>
              <w:t>Author</w:t>
            </w:r>
            <w:r w:rsidR="005504DC">
              <w:rPr>
                <w:rFonts w:asciiTheme="majorBidi" w:hAnsiTheme="majorBidi" w:cs="B Mitra"/>
                <w:b/>
                <w:bCs/>
                <w:sz w:val="12"/>
                <w:szCs w:val="12"/>
              </w:rPr>
              <w:t>(s)</w:t>
            </w:r>
          </w:p>
        </w:tc>
        <w:tc>
          <w:tcPr>
            <w:tcW w:w="4590" w:type="dxa"/>
            <w:vMerge w:val="restart"/>
            <w:tcBorders>
              <w:top w:val="single" w:sz="8" w:space="0" w:color="auto"/>
              <w:left w:val="nil"/>
              <w:right w:val="nil"/>
            </w:tcBorders>
            <w:shd w:val="clear" w:color="auto" w:fill="auto"/>
          </w:tcPr>
          <w:p w14:paraId="37EDFCEB" w14:textId="77777777" w:rsidR="00FA4521" w:rsidRPr="00C42888" w:rsidRDefault="00FA4521" w:rsidP="00564A75">
            <w:pPr>
              <w:jc w:val="center"/>
              <w:rPr>
                <w:rFonts w:asciiTheme="majorBidi" w:hAnsiTheme="majorBidi" w:cs="B Mitra"/>
                <w:b/>
                <w:bCs/>
                <w:sz w:val="12"/>
                <w:szCs w:val="12"/>
                <w:rtl/>
              </w:rPr>
            </w:pPr>
            <w:r w:rsidRPr="00C42888">
              <w:rPr>
                <w:rFonts w:asciiTheme="majorBidi" w:hAnsiTheme="majorBidi" w:cs="B Mitra"/>
                <w:b/>
                <w:bCs/>
                <w:sz w:val="12"/>
                <w:szCs w:val="12"/>
              </w:rPr>
              <w:t>Title</w:t>
            </w:r>
          </w:p>
        </w:tc>
        <w:tc>
          <w:tcPr>
            <w:tcW w:w="180" w:type="dxa"/>
            <w:vMerge w:val="restart"/>
            <w:tcBorders>
              <w:top w:val="single" w:sz="8" w:space="0" w:color="auto"/>
              <w:left w:val="nil"/>
              <w:right w:val="nil"/>
            </w:tcBorders>
            <w:shd w:val="clear" w:color="auto" w:fill="auto"/>
          </w:tcPr>
          <w:p w14:paraId="400C86BB" w14:textId="77777777" w:rsidR="00FA4521" w:rsidRPr="00580ABA" w:rsidRDefault="00FA4521" w:rsidP="00016DA3">
            <w:pPr>
              <w:rPr>
                <w:rFonts w:asciiTheme="majorBidi" w:hAnsiTheme="majorBidi" w:cs="B Mitra"/>
                <w:sz w:val="12"/>
                <w:szCs w:val="12"/>
                <w:rtl/>
              </w:rPr>
            </w:pPr>
          </w:p>
        </w:tc>
      </w:tr>
      <w:tr w:rsidR="00B2110E" w14:paraId="6710A2B7" w14:textId="77777777" w:rsidTr="005A4AF5">
        <w:trPr>
          <w:trHeight w:val="123"/>
        </w:trPr>
        <w:tc>
          <w:tcPr>
            <w:tcW w:w="655" w:type="dxa"/>
            <w:vMerge/>
            <w:tcBorders>
              <w:left w:val="nil"/>
              <w:bottom w:val="single" w:sz="8" w:space="0" w:color="auto"/>
              <w:right w:val="nil"/>
            </w:tcBorders>
            <w:shd w:val="clear" w:color="auto" w:fill="auto"/>
          </w:tcPr>
          <w:p w14:paraId="0E92C314" w14:textId="77777777" w:rsidR="00B2110E" w:rsidRDefault="00B2110E" w:rsidP="00016DA3">
            <w:pPr>
              <w:jc w:val="center"/>
              <w:rPr>
                <w:rFonts w:asciiTheme="majorBidi" w:hAnsiTheme="majorBidi" w:cs="B Mitra"/>
                <w:b/>
                <w:bCs/>
                <w:sz w:val="12"/>
                <w:szCs w:val="12"/>
              </w:rPr>
            </w:pPr>
          </w:p>
        </w:tc>
        <w:tc>
          <w:tcPr>
            <w:tcW w:w="271" w:type="dxa"/>
            <w:tcBorders>
              <w:top w:val="single" w:sz="4" w:space="0" w:color="auto"/>
              <w:left w:val="nil"/>
              <w:bottom w:val="single" w:sz="8" w:space="0" w:color="auto"/>
              <w:right w:val="nil"/>
            </w:tcBorders>
            <w:shd w:val="clear" w:color="auto" w:fill="auto"/>
          </w:tcPr>
          <w:p w14:paraId="255AC011" w14:textId="4702A589" w:rsidR="00B2110E" w:rsidRPr="00C42888" w:rsidRDefault="00B2110E" w:rsidP="00016DA3">
            <w:pPr>
              <w:jc w:val="center"/>
              <w:rPr>
                <w:rFonts w:asciiTheme="majorBidi" w:hAnsiTheme="majorBidi" w:cs="B Mitra"/>
                <w:b/>
                <w:bCs/>
                <w:sz w:val="12"/>
                <w:szCs w:val="12"/>
              </w:rPr>
            </w:pPr>
            <w:r w:rsidRPr="00C42888">
              <w:rPr>
                <w:rFonts w:asciiTheme="majorBidi" w:hAnsiTheme="majorBidi" w:cs="B Mitra"/>
                <w:b/>
                <w:bCs/>
                <w:sz w:val="12"/>
                <w:szCs w:val="12"/>
              </w:rPr>
              <w:t>Q</w:t>
            </w:r>
          </w:p>
        </w:tc>
        <w:tc>
          <w:tcPr>
            <w:tcW w:w="1890" w:type="dxa"/>
            <w:tcBorders>
              <w:top w:val="single" w:sz="4" w:space="0" w:color="auto"/>
              <w:left w:val="nil"/>
              <w:bottom w:val="single" w:sz="8" w:space="0" w:color="auto"/>
              <w:right w:val="nil"/>
            </w:tcBorders>
            <w:shd w:val="clear" w:color="auto" w:fill="auto"/>
          </w:tcPr>
          <w:p w14:paraId="2587142F" w14:textId="77777777" w:rsidR="00B2110E" w:rsidRPr="00C42888" w:rsidRDefault="00B2110E" w:rsidP="00B2110E">
            <w:pPr>
              <w:jc w:val="center"/>
              <w:rPr>
                <w:rFonts w:asciiTheme="majorBidi" w:hAnsiTheme="majorBidi" w:cs="B Mitra"/>
                <w:b/>
                <w:bCs/>
                <w:sz w:val="12"/>
                <w:szCs w:val="12"/>
              </w:rPr>
            </w:pPr>
            <w:r w:rsidRPr="00C42888">
              <w:rPr>
                <w:rFonts w:asciiTheme="majorBidi" w:hAnsiTheme="majorBidi" w:cs="B Mitra"/>
                <w:b/>
                <w:bCs/>
                <w:sz w:val="12"/>
                <w:szCs w:val="12"/>
              </w:rPr>
              <w:t>Journal</w:t>
            </w:r>
          </w:p>
        </w:tc>
        <w:tc>
          <w:tcPr>
            <w:tcW w:w="450" w:type="dxa"/>
            <w:vMerge/>
            <w:tcBorders>
              <w:left w:val="nil"/>
              <w:bottom w:val="single" w:sz="8" w:space="0" w:color="auto"/>
              <w:right w:val="nil"/>
            </w:tcBorders>
            <w:shd w:val="clear" w:color="auto" w:fill="auto"/>
          </w:tcPr>
          <w:p w14:paraId="4A1E17E7" w14:textId="77777777" w:rsidR="00B2110E" w:rsidRPr="00C42888" w:rsidRDefault="00B2110E" w:rsidP="00016DA3">
            <w:pPr>
              <w:jc w:val="center"/>
              <w:rPr>
                <w:rFonts w:asciiTheme="majorBidi" w:hAnsiTheme="majorBidi" w:cs="B Mitra"/>
                <w:b/>
                <w:bCs/>
                <w:sz w:val="12"/>
                <w:szCs w:val="12"/>
              </w:rPr>
            </w:pPr>
          </w:p>
        </w:tc>
        <w:tc>
          <w:tcPr>
            <w:tcW w:w="990" w:type="dxa"/>
            <w:vMerge/>
            <w:tcBorders>
              <w:left w:val="nil"/>
              <w:bottom w:val="single" w:sz="8" w:space="0" w:color="auto"/>
              <w:right w:val="nil"/>
            </w:tcBorders>
            <w:shd w:val="clear" w:color="auto" w:fill="auto"/>
          </w:tcPr>
          <w:p w14:paraId="7F87E808" w14:textId="77777777" w:rsidR="00B2110E" w:rsidRPr="00C42888" w:rsidRDefault="00B2110E" w:rsidP="00016DA3">
            <w:pPr>
              <w:jc w:val="center"/>
              <w:rPr>
                <w:rFonts w:asciiTheme="majorBidi" w:hAnsiTheme="majorBidi" w:cs="B Mitra"/>
                <w:b/>
                <w:bCs/>
                <w:sz w:val="12"/>
                <w:szCs w:val="12"/>
              </w:rPr>
            </w:pPr>
          </w:p>
        </w:tc>
        <w:tc>
          <w:tcPr>
            <w:tcW w:w="4590" w:type="dxa"/>
            <w:vMerge/>
            <w:tcBorders>
              <w:left w:val="nil"/>
              <w:bottom w:val="single" w:sz="8" w:space="0" w:color="auto"/>
              <w:right w:val="nil"/>
            </w:tcBorders>
            <w:shd w:val="clear" w:color="auto" w:fill="auto"/>
          </w:tcPr>
          <w:p w14:paraId="1BDD896C" w14:textId="77777777" w:rsidR="00B2110E" w:rsidRPr="00C42888" w:rsidRDefault="00B2110E" w:rsidP="00016DA3">
            <w:pPr>
              <w:rPr>
                <w:rFonts w:asciiTheme="majorBidi" w:hAnsiTheme="majorBidi" w:cs="B Mitra"/>
                <w:b/>
                <w:bCs/>
                <w:sz w:val="12"/>
                <w:szCs w:val="12"/>
              </w:rPr>
            </w:pPr>
          </w:p>
        </w:tc>
        <w:tc>
          <w:tcPr>
            <w:tcW w:w="180" w:type="dxa"/>
            <w:vMerge/>
            <w:tcBorders>
              <w:left w:val="nil"/>
              <w:bottom w:val="single" w:sz="8" w:space="0" w:color="auto"/>
              <w:right w:val="nil"/>
            </w:tcBorders>
            <w:shd w:val="clear" w:color="auto" w:fill="auto"/>
          </w:tcPr>
          <w:p w14:paraId="1CEDBA4B" w14:textId="77777777" w:rsidR="00B2110E" w:rsidRPr="00580ABA" w:rsidRDefault="00B2110E" w:rsidP="00016DA3">
            <w:pPr>
              <w:rPr>
                <w:rFonts w:asciiTheme="majorBidi" w:hAnsiTheme="majorBidi" w:cs="B Mitra"/>
                <w:sz w:val="12"/>
                <w:szCs w:val="12"/>
                <w:rtl/>
              </w:rPr>
            </w:pPr>
          </w:p>
        </w:tc>
      </w:tr>
      <w:tr w:rsidR="00B2110E" w14:paraId="05CC77CB" w14:textId="77777777" w:rsidTr="005A4AF5">
        <w:tc>
          <w:tcPr>
            <w:tcW w:w="655" w:type="dxa"/>
            <w:tcBorders>
              <w:top w:val="single" w:sz="8" w:space="0" w:color="auto"/>
              <w:left w:val="nil"/>
              <w:bottom w:val="single" w:sz="2" w:space="0" w:color="auto"/>
              <w:right w:val="nil"/>
            </w:tcBorders>
            <w:shd w:val="clear" w:color="auto" w:fill="auto"/>
          </w:tcPr>
          <w:p w14:paraId="043F2DA9" w14:textId="77777777" w:rsidR="00B2110E" w:rsidRDefault="00B2110E" w:rsidP="00016DA3">
            <w:pPr>
              <w:jc w:val="center"/>
              <w:rPr>
                <w:rFonts w:asciiTheme="majorBidi" w:hAnsiTheme="majorBidi" w:cs="B Mitra"/>
                <w:sz w:val="12"/>
                <w:szCs w:val="12"/>
              </w:rPr>
            </w:pPr>
            <w:r w:rsidRPr="00AB7D33">
              <w:rPr>
                <w:rFonts w:asciiTheme="majorBidi" w:hAnsiTheme="majorBidi" w:cs="B Mitra"/>
                <w:sz w:val="12"/>
                <w:szCs w:val="12"/>
              </w:rPr>
              <w:t>China</w:t>
            </w:r>
          </w:p>
        </w:tc>
        <w:tc>
          <w:tcPr>
            <w:tcW w:w="271" w:type="dxa"/>
            <w:tcBorders>
              <w:top w:val="single" w:sz="8" w:space="0" w:color="auto"/>
              <w:left w:val="nil"/>
              <w:bottom w:val="single" w:sz="2" w:space="0" w:color="auto"/>
              <w:right w:val="nil"/>
            </w:tcBorders>
            <w:shd w:val="clear" w:color="auto" w:fill="auto"/>
          </w:tcPr>
          <w:p w14:paraId="034EB14C" w14:textId="63E23A14"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1</w:t>
            </w:r>
          </w:p>
        </w:tc>
        <w:tc>
          <w:tcPr>
            <w:tcW w:w="1890" w:type="dxa"/>
            <w:tcBorders>
              <w:top w:val="single" w:sz="8" w:space="0" w:color="auto"/>
              <w:left w:val="nil"/>
              <w:bottom w:val="single" w:sz="2" w:space="0" w:color="auto"/>
              <w:right w:val="nil"/>
            </w:tcBorders>
            <w:shd w:val="clear" w:color="auto" w:fill="auto"/>
          </w:tcPr>
          <w:p w14:paraId="7CF46F52" w14:textId="77777777" w:rsidR="00B2110E" w:rsidRPr="00580ABA" w:rsidRDefault="00B2110E" w:rsidP="00016DA3">
            <w:pPr>
              <w:rPr>
                <w:rFonts w:asciiTheme="majorBidi" w:hAnsiTheme="majorBidi" w:cs="B Mitra"/>
                <w:sz w:val="12"/>
                <w:szCs w:val="12"/>
                <w:rtl/>
              </w:rPr>
            </w:pPr>
            <w:r w:rsidRPr="004916E7">
              <w:rPr>
                <w:rFonts w:asciiTheme="majorBidi" w:hAnsiTheme="majorBidi" w:cs="B Mitra"/>
                <w:sz w:val="12"/>
                <w:szCs w:val="12"/>
              </w:rPr>
              <w:t>Science of the Total Environment</w:t>
            </w:r>
          </w:p>
        </w:tc>
        <w:tc>
          <w:tcPr>
            <w:tcW w:w="450" w:type="dxa"/>
            <w:tcBorders>
              <w:top w:val="single" w:sz="8" w:space="0" w:color="auto"/>
              <w:left w:val="nil"/>
              <w:bottom w:val="single" w:sz="2" w:space="0" w:color="auto"/>
              <w:right w:val="nil"/>
            </w:tcBorders>
            <w:shd w:val="clear" w:color="auto" w:fill="auto"/>
          </w:tcPr>
          <w:p w14:paraId="485F9E44" w14:textId="77777777" w:rsidR="00B2110E" w:rsidRPr="00580ABA" w:rsidRDefault="00B2110E" w:rsidP="00016DA3">
            <w:pPr>
              <w:jc w:val="center"/>
              <w:rPr>
                <w:rFonts w:asciiTheme="majorBidi" w:hAnsiTheme="majorBidi" w:cs="B Mitra"/>
                <w:sz w:val="12"/>
                <w:szCs w:val="12"/>
              </w:rPr>
            </w:pPr>
            <w:r>
              <w:rPr>
                <w:rFonts w:asciiTheme="majorBidi" w:hAnsiTheme="majorBidi" w:cs="B Mitra"/>
                <w:sz w:val="12"/>
                <w:szCs w:val="12"/>
              </w:rPr>
              <w:t>2023</w:t>
            </w:r>
          </w:p>
        </w:tc>
        <w:tc>
          <w:tcPr>
            <w:tcW w:w="990" w:type="dxa"/>
            <w:tcBorders>
              <w:top w:val="single" w:sz="8" w:space="0" w:color="auto"/>
              <w:left w:val="nil"/>
              <w:bottom w:val="single" w:sz="2" w:space="0" w:color="auto"/>
              <w:right w:val="nil"/>
            </w:tcBorders>
            <w:shd w:val="clear" w:color="auto" w:fill="auto"/>
          </w:tcPr>
          <w:p w14:paraId="174782D4" w14:textId="5682E24A" w:rsidR="00B2110E" w:rsidRPr="00B377B7" w:rsidRDefault="00B2110E" w:rsidP="00016DA3">
            <w:pPr>
              <w:jc w:val="center"/>
              <w:rPr>
                <w:rFonts w:asciiTheme="majorBidi" w:hAnsiTheme="majorBidi" w:cs="B Mitra"/>
                <w:color w:val="00B0F0"/>
                <w:sz w:val="12"/>
                <w:szCs w:val="12"/>
                <w:rtl/>
              </w:rPr>
            </w:pPr>
            <w:r w:rsidRPr="00B377B7">
              <w:rPr>
                <w:rFonts w:asciiTheme="majorBidi" w:hAnsiTheme="majorBidi" w:cs="B Mitra"/>
                <w:color w:val="00B0F0"/>
                <w:sz w:val="12"/>
                <w:szCs w:val="12"/>
              </w:rPr>
              <w:t>Zhang et al.</w:t>
            </w:r>
          </w:p>
        </w:tc>
        <w:tc>
          <w:tcPr>
            <w:tcW w:w="4590" w:type="dxa"/>
            <w:tcBorders>
              <w:top w:val="single" w:sz="8" w:space="0" w:color="auto"/>
              <w:left w:val="nil"/>
              <w:bottom w:val="single" w:sz="2" w:space="0" w:color="auto"/>
              <w:right w:val="nil"/>
            </w:tcBorders>
            <w:shd w:val="clear" w:color="auto" w:fill="auto"/>
          </w:tcPr>
          <w:p w14:paraId="2D72B69D" w14:textId="77777777" w:rsidR="00B2110E" w:rsidRPr="00580ABA" w:rsidRDefault="00B2110E" w:rsidP="00016DA3">
            <w:pPr>
              <w:rPr>
                <w:rFonts w:asciiTheme="majorBidi" w:hAnsiTheme="majorBidi" w:cs="B Mitra"/>
                <w:sz w:val="12"/>
                <w:szCs w:val="12"/>
                <w:rtl/>
              </w:rPr>
            </w:pPr>
            <w:r w:rsidRPr="004916E7">
              <w:rPr>
                <w:rFonts w:asciiTheme="majorBidi" w:hAnsiTheme="majorBidi" w:cs="B Mitra"/>
                <w:sz w:val="12"/>
                <w:szCs w:val="12"/>
              </w:rPr>
              <w:t>Lighting environmental assessment in enclosed spaces based on emotional model</w:t>
            </w:r>
          </w:p>
        </w:tc>
        <w:tc>
          <w:tcPr>
            <w:tcW w:w="180" w:type="dxa"/>
            <w:tcBorders>
              <w:top w:val="single" w:sz="8" w:space="0" w:color="auto"/>
              <w:left w:val="nil"/>
              <w:bottom w:val="single" w:sz="2" w:space="0" w:color="auto"/>
              <w:right w:val="nil"/>
            </w:tcBorders>
            <w:shd w:val="clear" w:color="auto" w:fill="auto"/>
          </w:tcPr>
          <w:p w14:paraId="24D47656"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1</w:t>
            </w:r>
          </w:p>
        </w:tc>
      </w:tr>
      <w:tr w:rsidR="00B2110E" w14:paraId="6CC3138E" w14:textId="77777777" w:rsidTr="005A4AF5">
        <w:tc>
          <w:tcPr>
            <w:tcW w:w="655" w:type="dxa"/>
            <w:tcBorders>
              <w:top w:val="single" w:sz="2" w:space="0" w:color="auto"/>
              <w:left w:val="nil"/>
              <w:bottom w:val="single" w:sz="2" w:space="0" w:color="auto"/>
              <w:right w:val="nil"/>
            </w:tcBorders>
            <w:shd w:val="clear" w:color="auto" w:fill="auto"/>
          </w:tcPr>
          <w:p w14:paraId="101C6337"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USA</w:t>
            </w:r>
          </w:p>
        </w:tc>
        <w:tc>
          <w:tcPr>
            <w:tcW w:w="271" w:type="dxa"/>
            <w:tcBorders>
              <w:top w:val="single" w:sz="2" w:space="0" w:color="auto"/>
              <w:left w:val="nil"/>
              <w:bottom w:val="single" w:sz="2" w:space="0" w:color="auto"/>
              <w:right w:val="nil"/>
            </w:tcBorders>
            <w:shd w:val="clear" w:color="auto" w:fill="auto"/>
          </w:tcPr>
          <w:p w14:paraId="61F81F0B" w14:textId="27D8EA42" w:rsidR="00B2110E" w:rsidRDefault="00B2110E" w:rsidP="00016DA3">
            <w:pPr>
              <w:jc w:val="center"/>
              <w:rPr>
                <w:rFonts w:asciiTheme="majorBidi" w:hAnsiTheme="majorBidi" w:cs="B Mitra"/>
                <w:sz w:val="12"/>
                <w:szCs w:val="12"/>
              </w:rPr>
            </w:pPr>
            <w:r>
              <w:rPr>
                <w:rFonts w:asciiTheme="majorBidi" w:hAnsiTheme="majorBidi" w:cs="B Mitra"/>
                <w:sz w:val="12"/>
                <w:szCs w:val="12"/>
              </w:rPr>
              <w:t>2</w:t>
            </w:r>
          </w:p>
        </w:tc>
        <w:tc>
          <w:tcPr>
            <w:tcW w:w="1890" w:type="dxa"/>
            <w:tcBorders>
              <w:top w:val="single" w:sz="2" w:space="0" w:color="auto"/>
              <w:left w:val="nil"/>
              <w:bottom w:val="single" w:sz="2" w:space="0" w:color="auto"/>
              <w:right w:val="nil"/>
            </w:tcBorders>
            <w:shd w:val="clear" w:color="auto" w:fill="auto"/>
          </w:tcPr>
          <w:p w14:paraId="06CBDA84" w14:textId="77777777" w:rsidR="00B2110E" w:rsidRPr="00F54DF0" w:rsidRDefault="00B2110E" w:rsidP="00016DA3">
            <w:pPr>
              <w:rPr>
                <w:rFonts w:asciiTheme="majorBidi" w:hAnsiTheme="majorBidi" w:cs="B Mitra"/>
                <w:sz w:val="12"/>
                <w:szCs w:val="12"/>
              </w:rPr>
            </w:pPr>
            <w:r w:rsidRPr="008D7B87">
              <w:rPr>
                <w:rFonts w:asciiTheme="majorBidi" w:hAnsiTheme="majorBidi" w:cs="B Mitra"/>
                <w:sz w:val="12"/>
                <w:szCs w:val="12"/>
              </w:rPr>
              <w:t>The International Review of Retail, Distribution and Consumer Research</w:t>
            </w:r>
          </w:p>
        </w:tc>
        <w:tc>
          <w:tcPr>
            <w:tcW w:w="450" w:type="dxa"/>
            <w:tcBorders>
              <w:top w:val="single" w:sz="2" w:space="0" w:color="auto"/>
              <w:left w:val="nil"/>
              <w:bottom w:val="single" w:sz="2" w:space="0" w:color="auto"/>
              <w:right w:val="nil"/>
            </w:tcBorders>
            <w:shd w:val="clear" w:color="auto" w:fill="auto"/>
          </w:tcPr>
          <w:p w14:paraId="558AB48C"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2023</w:t>
            </w:r>
          </w:p>
        </w:tc>
        <w:tc>
          <w:tcPr>
            <w:tcW w:w="990" w:type="dxa"/>
            <w:tcBorders>
              <w:top w:val="single" w:sz="2" w:space="0" w:color="auto"/>
              <w:left w:val="nil"/>
              <w:bottom w:val="single" w:sz="2" w:space="0" w:color="auto"/>
              <w:right w:val="nil"/>
            </w:tcBorders>
            <w:shd w:val="clear" w:color="auto" w:fill="auto"/>
          </w:tcPr>
          <w:p w14:paraId="453D3A59" w14:textId="6F971A5E" w:rsidR="00B2110E" w:rsidRPr="00B377B7" w:rsidRDefault="00B2110E" w:rsidP="00016DA3">
            <w:pPr>
              <w:jc w:val="center"/>
              <w:rPr>
                <w:rFonts w:asciiTheme="majorBidi" w:hAnsiTheme="majorBidi" w:cs="B Mitra"/>
                <w:color w:val="00B0F0"/>
                <w:sz w:val="12"/>
                <w:szCs w:val="12"/>
              </w:rPr>
            </w:pPr>
            <w:r w:rsidRPr="00B377B7">
              <w:rPr>
                <w:rFonts w:asciiTheme="majorBidi" w:hAnsiTheme="majorBidi" w:cs="B Mitra"/>
                <w:color w:val="00B0F0"/>
                <w:sz w:val="12"/>
                <w:szCs w:val="12"/>
              </w:rPr>
              <w:t>Sina &amp; Wu</w:t>
            </w:r>
          </w:p>
        </w:tc>
        <w:tc>
          <w:tcPr>
            <w:tcW w:w="4590" w:type="dxa"/>
            <w:tcBorders>
              <w:top w:val="single" w:sz="2" w:space="0" w:color="auto"/>
              <w:left w:val="nil"/>
              <w:bottom w:val="single" w:sz="2" w:space="0" w:color="auto"/>
              <w:right w:val="nil"/>
            </w:tcBorders>
            <w:shd w:val="clear" w:color="auto" w:fill="auto"/>
          </w:tcPr>
          <w:p w14:paraId="58F439DA" w14:textId="77777777" w:rsidR="00B2110E" w:rsidRPr="00F54DF0" w:rsidRDefault="00B2110E" w:rsidP="00016DA3">
            <w:pPr>
              <w:rPr>
                <w:rFonts w:asciiTheme="majorBidi" w:hAnsiTheme="majorBidi" w:cs="B Mitra"/>
                <w:sz w:val="12"/>
                <w:szCs w:val="12"/>
              </w:rPr>
            </w:pPr>
            <w:r w:rsidRPr="00235962">
              <w:rPr>
                <w:rFonts w:asciiTheme="majorBidi" w:hAnsiTheme="majorBidi" w:cs="B Mitra"/>
                <w:sz w:val="12"/>
                <w:szCs w:val="12"/>
              </w:rPr>
              <w:t>The effects of retail environmental design elements in virtual reality (VR) fashion stores</w:t>
            </w:r>
          </w:p>
        </w:tc>
        <w:tc>
          <w:tcPr>
            <w:tcW w:w="180" w:type="dxa"/>
            <w:tcBorders>
              <w:top w:val="single" w:sz="2" w:space="0" w:color="auto"/>
              <w:left w:val="nil"/>
              <w:bottom w:val="single" w:sz="2" w:space="0" w:color="auto"/>
              <w:right w:val="nil"/>
            </w:tcBorders>
            <w:shd w:val="clear" w:color="auto" w:fill="auto"/>
          </w:tcPr>
          <w:p w14:paraId="2C5C5203"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2</w:t>
            </w:r>
          </w:p>
        </w:tc>
      </w:tr>
      <w:tr w:rsidR="00B2110E" w14:paraId="1B11DD21" w14:textId="77777777" w:rsidTr="005A4AF5">
        <w:tc>
          <w:tcPr>
            <w:tcW w:w="655" w:type="dxa"/>
            <w:tcBorders>
              <w:top w:val="single" w:sz="2" w:space="0" w:color="auto"/>
              <w:left w:val="nil"/>
              <w:bottom w:val="single" w:sz="2" w:space="0" w:color="auto"/>
              <w:right w:val="nil"/>
            </w:tcBorders>
            <w:shd w:val="clear" w:color="auto" w:fill="auto"/>
          </w:tcPr>
          <w:p w14:paraId="12D21FF5"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USA</w:t>
            </w:r>
          </w:p>
        </w:tc>
        <w:tc>
          <w:tcPr>
            <w:tcW w:w="271" w:type="dxa"/>
            <w:tcBorders>
              <w:top w:val="single" w:sz="2" w:space="0" w:color="auto"/>
              <w:left w:val="nil"/>
              <w:bottom w:val="single" w:sz="2" w:space="0" w:color="auto"/>
              <w:right w:val="nil"/>
            </w:tcBorders>
            <w:shd w:val="clear" w:color="auto" w:fill="auto"/>
          </w:tcPr>
          <w:p w14:paraId="5294574A" w14:textId="3992CC4C" w:rsidR="00B2110E" w:rsidRDefault="00B2110E" w:rsidP="00016DA3">
            <w:pPr>
              <w:jc w:val="center"/>
              <w:rPr>
                <w:rFonts w:asciiTheme="majorBidi" w:hAnsiTheme="majorBidi" w:cs="B Mitra"/>
                <w:sz w:val="12"/>
                <w:szCs w:val="12"/>
              </w:rPr>
            </w:pPr>
            <w:r>
              <w:rPr>
                <w:rFonts w:asciiTheme="majorBidi" w:hAnsiTheme="majorBidi" w:cs="B Mitra"/>
                <w:sz w:val="12"/>
                <w:szCs w:val="12"/>
              </w:rPr>
              <w:t>2</w:t>
            </w:r>
          </w:p>
        </w:tc>
        <w:tc>
          <w:tcPr>
            <w:tcW w:w="1890" w:type="dxa"/>
            <w:tcBorders>
              <w:top w:val="single" w:sz="2" w:space="0" w:color="auto"/>
              <w:left w:val="nil"/>
              <w:bottom w:val="single" w:sz="2" w:space="0" w:color="auto"/>
              <w:right w:val="nil"/>
            </w:tcBorders>
            <w:shd w:val="clear" w:color="auto" w:fill="auto"/>
          </w:tcPr>
          <w:p w14:paraId="1FE584C1" w14:textId="77777777" w:rsidR="00B2110E" w:rsidRPr="004916E7" w:rsidRDefault="00B2110E" w:rsidP="00016DA3">
            <w:pPr>
              <w:rPr>
                <w:rFonts w:asciiTheme="majorBidi" w:hAnsiTheme="majorBidi" w:cs="B Mitra"/>
                <w:sz w:val="12"/>
                <w:szCs w:val="12"/>
              </w:rPr>
            </w:pPr>
            <w:r w:rsidRPr="00F54DF0">
              <w:rPr>
                <w:rFonts w:asciiTheme="majorBidi" w:hAnsiTheme="majorBidi" w:cs="B Mitra"/>
                <w:sz w:val="12"/>
                <w:szCs w:val="12"/>
              </w:rPr>
              <w:t>Health Psychology Research</w:t>
            </w:r>
          </w:p>
        </w:tc>
        <w:tc>
          <w:tcPr>
            <w:tcW w:w="450" w:type="dxa"/>
            <w:tcBorders>
              <w:top w:val="single" w:sz="2" w:space="0" w:color="auto"/>
              <w:left w:val="nil"/>
              <w:bottom w:val="single" w:sz="2" w:space="0" w:color="auto"/>
              <w:right w:val="nil"/>
            </w:tcBorders>
            <w:shd w:val="clear" w:color="auto" w:fill="auto"/>
          </w:tcPr>
          <w:p w14:paraId="4322B5E8"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2</w:t>
            </w:r>
            <w:r w:rsidRPr="00F54DF0">
              <w:rPr>
                <w:rFonts w:asciiTheme="majorBidi" w:hAnsiTheme="majorBidi" w:cs="B Mitra"/>
                <w:sz w:val="12"/>
                <w:szCs w:val="12"/>
              </w:rPr>
              <w:t>023</w:t>
            </w:r>
          </w:p>
        </w:tc>
        <w:tc>
          <w:tcPr>
            <w:tcW w:w="990" w:type="dxa"/>
            <w:tcBorders>
              <w:top w:val="single" w:sz="2" w:space="0" w:color="auto"/>
              <w:left w:val="nil"/>
              <w:bottom w:val="single" w:sz="2" w:space="0" w:color="auto"/>
              <w:right w:val="nil"/>
            </w:tcBorders>
            <w:shd w:val="clear" w:color="auto" w:fill="auto"/>
          </w:tcPr>
          <w:p w14:paraId="25A95E4C" w14:textId="76301AAE" w:rsidR="00B2110E" w:rsidRPr="00B377B7" w:rsidRDefault="00B2110E" w:rsidP="00016DA3">
            <w:pPr>
              <w:jc w:val="center"/>
              <w:rPr>
                <w:rFonts w:asciiTheme="majorBidi" w:hAnsiTheme="majorBidi" w:cs="B Mitra"/>
                <w:color w:val="00B0F0"/>
                <w:sz w:val="12"/>
                <w:szCs w:val="12"/>
              </w:rPr>
            </w:pPr>
            <w:r w:rsidRPr="00B377B7">
              <w:rPr>
                <w:rFonts w:asciiTheme="majorBidi" w:hAnsiTheme="majorBidi" w:cs="B Mitra"/>
                <w:color w:val="00B0F0"/>
                <w:sz w:val="12"/>
                <w:szCs w:val="12"/>
              </w:rPr>
              <w:t>Yuen et al.</w:t>
            </w:r>
          </w:p>
        </w:tc>
        <w:tc>
          <w:tcPr>
            <w:tcW w:w="4590" w:type="dxa"/>
            <w:tcBorders>
              <w:top w:val="single" w:sz="2" w:space="0" w:color="auto"/>
              <w:left w:val="nil"/>
              <w:bottom w:val="single" w:sz="2" w:space="0" w:color="auto"/>
              <w:right w:val="nil"/>
            </w:tcBorders>
            <w:shd w:val="clear" w:color="auto" w:fill="auto"/>
          </w:tcPr>
          <w:p w14:paraId="6D935B5B" w14:textId="77777777" w:rsidR="00B2110E" w:rsidRPr="004916E7" w:rsidRDefault="00B2110E" w:rsidP="00016DA3">
            <w:pPr>
              <w:rPr>
                <w:rFonts w:asciiTheme="majorBidi" w:hAnsiTheme="majorBidi" w:cs="B Mitra"/>
                <w:sz w:val="12"/>
                <w:szCs w:val="12"/>
              </w:rPr>
            </w:pPr>
            <w:r w:rsidRPr="00F54DF0">
              <w:rPr>
                <w:rFonts w:asciiTheme="majorBidi" w:hAnsiTheme="majorBidi" w:cs="B Mitra"/>
                <w:sz w:val="12"/>
                <w:szCs w:val="12"/>
              </w:rPr>
              <w:t>Emotional responses of college students to filtered fluorescent lighting in a classroom (v3)</w:t>
            </w:r>
          </w:p>
        </w:tc>
        <w:tc>
          <w:tcPr>
            <w:tcW w:w="180" w:type="dxa"/>
            <w:tcBorders>
              <w:top w:val="single" w:sz="2" w:space="0" w:color="auto"/>
              <w:left w:val="nil"/>
              <w:bottom w:val="single" w:sz="2" w:space="0" w:color="auto"/>
              <w:right w:val="nil"/>
            </w:tcBorders>
            <w:shd w:val="clear" w:color="auto" w:fill="auto"/>
          </w:tcPr>
          <w:p w14:paraId="4924926B"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3</w:t>
            </w:r>
          </w:p>
        </w:tc>
      </w:tr>
      <w:tr w:rsidR="00B2110E" w14:paraId="4705D235" w14:textId="77777777" w:rsidTr="005A4AF5">
        <w:tc>
          <w:tcPr>
            <w:tcW w:w="655" w:type="dxa"/>
            <w:tcBorders>
              <w:top w:val="single" w:sz="2" w:space="0" w:color="auto"/>
              <w:left w:val="nil"/>
              <w:bottom w:val="single" w:sz="2" w:space="0" w:color="auto"/>
              <w:right w:val="nil"/>
            </w:tcBorders>
            <w:shd w:val="clear" w:color="auto" w:fill="auto"/>
          </w:tcPr>
          <w:p w14:paraId="175CEEB1" w14:textId="77777777" w:rsidR="00B2110E" w:rsidRDefault="00B2110E" w:rsidP="00016DA3">
            <w:pPr>
              <w:jc w:val="center"/>
              <w:rPr>
                <w:rFonts w:asciiTheme="majorBidi" w:hAnsiTheme="majorBidi" w:cs="B Mitra"/>
                <w:sz w:val="12"/>
                <w:szCs w:val="12"/>
              </w:rPr>
            </w:pPr>
            <w:r w:rsidRPr="00AB7D33">
              <w:rPr>
                <w:rFonts w:asciiTheme="majorBidi" w:hAnsiTheme="majorBidi" w:cs="B Mitra"/>
                <w:sz w:val="12"/>
                <w:szCs w:val="12"/>
              </w:rPr>
              <w:t>Spain</w:t>
            </w:r>
          </w:p>
        </w:tc>
        <w:tc>
          <w:tcPr>
            <w:tcW w:w="271" w:type="dxa"/>
            <w:tcBorders>
              <w:top w:val="single" w:sz="2" w:space="0" w:color="auto"/>
              <w:left w:val="nil"/>
              <w:bottom w:val="single" w:sz="2" w:space="0" w:color="auto"/>
              <w:right w:val="nil"/>
            </w:tcBorders>
            <w:shd w:val="clear" w:color="auto" w:fill="auto"/>
          </w:tcPr>
          <w:p w14:paraId="0F44CC89" w14:textId="6C2BD588"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1</w:t>
            </w:r>
          </w:p>
        </w:tc>
        <w:tc>
          <w:tcPr>
            <w:tcW w:w="1890" w:type="dxa"/>
            <w:tcBorders>
              <w:top w:val="single" w:sz="2" w:space="0" w:color="auto"/>
              <w:left w:val="nil"/>
              <w:bottom w:val="single" w:sz="2" w:space="0" w:color="auto"/>
              <w:right w:val="nil"/>
            </w:tcBorders>
            <w:shd w:val="clear" w:color="auto" w:fill="auto"/>
          </w:tcPr>
          <w:p w14:paraId="5D6764F5" w14:textId="77777777" w:rsidR="00B2110E" w:rsidRPr="00580ABA" w:rsidRDefault="00B2110E" w:rsidP="00016DA3">
            <w:pPr>
              <w:rPr>
                <w:rFonts w:asciiTheme="majorBidi" w:hAnsiTheme="majorBidi" w:cs="B Mitra"/>
                <w:sz w:val="12"/>
                <w:szCs w:val="12"/>
                <w:rtl/>
              </w:rPr>
            </w:pPr>
            <w:r w:rsidRPr="004916E7">
              <w:rPr>
                <w:rFonts w:asciiTheme="majorBidi" w:hAnsiTheme="majorBidi" w:cs="B Mitra"/>
                <w:sz w:val="12"/>
                <w:szCs w:val="12"/>
              </w:rPr>
              <w:t>Buildings</w:t>
            </w:r>
          </w:p>
        </w:tc>
        <w:tc>
          <w:tcPr>
            <w:tcW w:w="450" w:type="dxa"/>
            <w:tcBorders>
              <w:top w:val="single" w:sz="2" w:space="0" w:color="auto"/>
              <w:left w:val="nil"/>
              <w:bottom w:val="single" w:sz="2" w:space="0" w:color="auto"/>
              <w:right w:val="nil"/>
            </w:tcBorders>
            <w:shd w:val="clear" w:color="auto" w:fill="auto"/>
          </w:tcPr>
          <w:p w14:paraId="6298E5E4"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2022</w:t>
            </w:r>
          </w:p>
        </w:tc>
        <w:tc>
          <w:tcPr>
            <w:tcW w:w="990" w:type="dxa"/>
            <w:tcBorders>
              <w:top w:val="single" w:sz="2" w:space="0" w:color="auto"/>
              <w:left w:val="nil"/>
              <w:bottom w:val="single" w:sz="2" w:space="0" w:color="auto"/>
              <w:right w:val="nil"/>
            </w:tcBorders>
            <w:shd w:val="clear" w:color="auto" w:fill="auto"/>
          </w:tcPr>
          <w:p w14:paraId="1EB84255" w14:textId="0E033348" w:rsidR="00B2110E" w:rsidRPr="00B377B7" w:rsidRDefault="00B2110E" w:rsidP="00016DA3">
            <w:pPr>
              <w:jc w:val="center"/>
              <w:rPr>
                <w:rFonts w:asciiTheme="majorBidi" w:hAnsiTheme="majorBidi" w:cs="B Mitra"/>
                <w:color w:val="00B0F0"/>
                <w:sz w:val="12"/>
                <w:szCs w:val="12"/>
                <w:rtl/>
              </w:rPr>
            </w:pPr>
            <w:r w:rsidRPr="00B377B7">
              <w:rPr>
                <w:rFonts w:asciiTheme="majorBidi" w:hAnsiTheme="majorBidi" w:cs="B Mitra"/>
                <w:color w:val="00B0F0"/>
                <w:sz w:val="12"/>
                <w:szCs w:val="12"/>
              </w:rPr>
              <w:t>Zhang et al.</w:t>
            </w:r>
          </w:p>
        </w:tc>
        <w:tc>
          <w:tcPr>
            <w:tcW w:w="4590" w:type="dxa"/>
            <w:tcBorders>
              <w:top w:val="single" w:sz="2" w:space="0" w:color="auto"/>
              <w:left w:val="nil"/>
              <w:bottom w:val="single" w:sz="2" w:space="0" w:color="auto"/>
              <w:right w:val="nil"/>
            </w:tcBorders>
            <w:shd w:val="clear" w:color="auto" w:fill="auto"/>
          </w:tcPr>
          <w:p w14:paraId="1DD57CF0" w14:textId="77777777" w:rsidR="00B2110E" w:rsidRPr="00580ABA" w:rsidRDefault="00B2110E" w:rsidP="00016DA3">
            <w:pPr>
              <w:rPr>
                <w:rFonts w:asciiTheme="majorBidi" w:hAnsiTheme="majorBidi" w:cs="B Mitra"/>
                <w:sz w:val="12"/>
                <w:szCs w:val="12"/>
                <w:rtl/>
              </w:rPr>
            </w:pPr>
            <w:r w:rsidRPr="004916E7">
              <w:rPr>
                <w:rFonts w:asciiTheme="majorBidi" w:hAnsiTheme="majorBidi" w:cs="B Mitra"/>
                <w:sz w:val="12"/>
                <w:szCs w:val="12"/>
              </w:rPr>
              <w:t>The Effects of White versus Coloured Light in Waiting Rooms on People’s Emotions</w:t>
            </w:r>
          </w:p>
        </w:tc>
        <w:tc>
          <w:tcPr>
            <w:tcW w:w="180" w:type="dxa"/>
            <w:tcBorders>
              <w:top w:val="single" w:sz="2" w:space="0" w:color="auto"/>
              <w:left w:val="nil"/>
              <w:bottom w:val="single" w:sz="2" w:space="0" w:color="auto"/>
              <w:right w:val="nil"/>
            </w:tcBorders>
            <w:shd w:val="clear" w:color="auto" w:fill="auto"/>
          </w:tcPr>
          <w:p w14:paraId="2226D6A9"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4</w:t>
            </w:r>
          </w:p>
        </w:tc>
      </w:tr>
      <w:tr w:rsidR="00B2110E" w14:paraId="06FC9A66" w14:textId="77777777" w:rsidTr="005A4AF5">
        <w:tc>
          <w:tcPr>
            <w:tcW w:w="655" w:type="dxa"/>
            <w:tcBorders>
              <w:top w:val="single" w:sz="2" w:space="0" w:color="auto"/>
              <w:left w:val="nil"/>
              <w:bottom w:val="single" w:sz="2" w:space="0" w:color="auto"/>
              <w:right w:val="nil"/>
            </w:tcBorders>
            <w:shd w:val="clear" w:color="auto" w:fill="auto"/>
          </w:tcPr>
          <w:p w14:paraId="455E19AA"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USA</w:t>
            </w:r>
          </w:p>
        </w:tc>
        <w:tc>
          <w:tcPr>
            <w:tcW w:w="271" w:type="dxa"/>
            <w:tcBorders>
              <w:top w:val="single" w:sz="2" w:space="0" w:color="auto"/>
              <w:left w:val="nil"/>
              <w:bottom w:val="single" w:sz="2" w:space="0" w:color="auto"/>
              <w:right w:val="nil"/>
            </w:tcBorders>
            <w:shd w:val="clear" w:color="auto" w:fill="auto"/>
          </w:tcPr>
          <w:p w14:paraId="7D75816F" w14:textId="4CD69E83"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2</w:t>
            </w:r>
          </w:p>
        </w:tc>
        <w:tc>
          <w:tcPr>
            <w:tcW w:w="1890" w:type="dxa"/>
            <w:tcBorders>
              <w:top w:val="single" w:sz="2" w:space="0" w:color="auto"/>
              <w:left w:val="nil"/>
              <w:bottom w:val="single" w:sz="2" w:space="0" w:color="auto"/>
              <w:right w:val="nil"/>
            </w:tcBorders>
            <w:shd w:val="clear" w:color="auto" w:fill="auto"/>
          </w:tcPr>
          <w:p w14:paraId="1FF380CD" w14:textId="77777777" w:rsidR="00B2110E" w:rsidRPr="00580ABA" w:rsidRDefault="00B2110E" w:rsidP="00016DA3">
            <w:pPr>
              <w:rPr>
                <w:rFonts w:asciiTheme="majorBidi" w:hAnsiTheme="majorBidi" w:cs="B Mitra"/>
                <w:sz w:val="12"/>
                <w:szCs w:val="12"/>
                <w:rtl/>
              </w:rPr>
            </w:pPr>
            <w:r w:rsidRPr="00921311">
              <w:rPr>
                <w:rFonts w:asciiTheme="majorBidi" w:hAnsiTheme="majorBidi" w:cs="B Mitra"/>
                <w:sz w:val="12"/>
                <w:szCs w:val="12"/>
              </w:rPr>
              <w:t>Lighting Research &amp; Technology</w:t>
            </w:r>
          </w:p>
        </w:tc>
        <w:tc>
          <w:tcPr>
            <w:tcW w:w="450" w:type="dxa"/>
            <w:tcBorders>
              <w:top w:val="single" w:sz="2" w:space="0" w:color="auto"/>
              <w:left w:val="nil"/>
              <w:bottom w:val="single" w:sz="2" w:space="0" w:color="auto"/>
              <w:right w:val="nil"/>
            </w:tcBorders>
            <w:shd w:val="clear" w:color="auto" w:fill="auto"/>
          </w:tcPr>
          <w:p w14:paraId="5BA10D84"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2021</w:t>
            </w:r>
          </w:p>
        </w:tc>
        <w:tc>
          <w:tcPr>
            <w:tcW w:w="990" w:type="dxa"/>
            <w:tcBorders>
              <w:top w:val="single" w:sz="2" w:space="0" w:color="auto"/>
              <w:left w:val="nil"/>
              <w:bottom w:val="single" w:sz="2" w:space="0" w:color="auto"/>
              <w:right w:val="nil"/>
            </w:tcBorders>
            <w:shd w:val="clear" w:color="auto" w:fill="auto"/>
          </w:tcPr>
          <w:p w14:paraId="4C906103" w14:textId="14ED9A63" w:rsidR="00B2110E" w:rsidRPr="00B377B7" w:rsidRDefault="00B2110E" w:rsidP="00016DA3">
            <w:pPr>
              <w:jc w:val="center"/>
              <w:rPr>
                <w:rFonts w:asciiTheme="majorBidi" w:hAnsiTheme="majorBidi" w:cs="B Mitra"/>
                <w:color w:val="00B0F0"/>
                <w:sz w:val="12"/>
                <w:szCs w:val="12"/>
                <w:rtl/>
              </w:rPr>
            </w:pPr>
            <w:r w:rsidRPr="00B377B7">
              <w:rPr>
                <w:rFonts w:asciiTheme="majorBidi" w:hAnsiTheme="majorBidi" w:cs="B Mitra"/>
                <w:color w:val="00B0F0"/>
                <w:sz w:val="12"/>
                <w:szCs w:val="12"/>
              </w:rPr>
              <w:t>Lee &amp; Lee</w:t>
            </w:r>
          </w:p>
        </w:tc>
        <w:tc>
          <w:tcPr>
            <w:tcW w:w="4590" w:type="dxa"/>
            <w:tcBorders>
              <w:top w:val="single" w:sz="2" w:space="0" w:color="auto"/>
              <w:left w:val="nil"/>
              <w:bottom w:val="single" w:sz="2" w:space="0" w:color="auto"/>
              <w:right w:val="nil"/>
            </w:tcBorders>
            <w:shd w:val="clear" w:color="auto" w:fill="auto"/>
          </w:tcPr>
          <w:p w14:paraId="59E684AF" w14:textId="77777777" w:rsidR="00B2110E" w:rsidRPr="00580ABA" w:rsidRDefault="00B2110E" w:rsidP="00016DA3">
            <w:pPr>
              <w:rPr>
                <w:rFonts w:asciiTheme="majorBidi" w:hAnsiTheme="majorBidi" w:cs="B Mitra"/>
                <w:sz w:val="12"/>
                <w:szCs w:val="12"/>
                <w:rtl/>
              </w:rPr>
            </w:pPr>
            <w:r w:rsidRPr="00921311">
              <w:rPr>
                <w:rFonts w:asciiTheme="majorBidi" w:hAnsiTheme="majorBidi" w:cs="B Mitra"/>
                <w:sz w:val="12"/>
                <w:szCs w:val="12"/>
              </w:rPr>
              <w:t>Effects of coloured lighting on pleasure and arousal in relation to cultural differences</w:t>
            </w:r>
          </w:p>
        </w:tc>
        <w:tc>
          <w:tcPr>
            <w:tcW w:w="180" w:type="dxa"/>
            <w:tcBorders>
              <w:top w:val="single" w:sz="2" w:space="0" w:color="auto"/>
              <w:left w:val="nil"/>
              <w:bottom w:val="single" w:sz="2" w:space="0" w:color="auto"/>
              <w:right w:val="nil"/>
            </w:tcBorders>
            <w:shd w:val="clear" w:color="auto" w:fill="auto"/>
          </w:tcPr>
          <w:p w14:paraId="7B7D0A2F"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5</w:t>
            </w:r>
          </w:p>
        </w:tc>
      </w:tr>
      <w:tr w:rsidR="00B2110E" w14:paraId="419A013E" w14:textId="77777777" w:rsidTr="005A4AF5">
        <w:tc>
          <w:tcPr>
            <w:tcW w:w="655" w:type="dxa"/>
            <w:tcBorders>
              <w:top w:val="single" w:sz="2" w:space="0" w:color="auto"/>
              <w:left w:val="nil"/>
              <w:bottom w:val="single" w:sz="2" w:space="0" w:color="auto"/>
              <w:right w:val="nil"/>
            </w:tcBorders>
            <w:shd w:val="clear" w:color="auto" w:fill="auto"/>
          </w:tcPr>
          <w:p w14:paraId="23BBEF22"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UK</w:t>
            </w:r>
          </w:p>
        </w:tc>
        <w:tc>
          <w:tcPr>
            <w:tcW w:w="271" w:type="dxa"/>
            <w:tcBorders>
              <w:top w:val="single" w:sz="2" w:space="0" w:color="auto"/>
              <w:left w:val="nil"/>
              <w:bottom w:val="single" w:sz="2" w:space="0" w:color="auto"/>
              <w:right w:val="nil"/>
            </w:tcBorders>
            <w:shd w:val="clear" w:color="auto" w:fill="auto"/>
          </w:tcPr>
          <w:p w14:paraId="6FADA5F3" w14:textId="51D9C39A"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1</w:t>
            </w:r>
          </w:p>
        </w:tc>
        <w:tc>
          <w:tcPr>
            <w:tcW w:w="1890" w:type="dxa"/>
            <w:tcBorders>
              <w:top w:val="single" w:sz="2" w:space="0" w:color="auto"/>
              <w:left w:val="nil"/>
              <w:bottom w:val="single" w:sz="2" w:space="0" w:color="auto"/>
              <w:right w:val="nil"/>
            </w:tcBorders>
            <w:shd w:val="clear" w:color="auto" w:fill="auto"/>
          </w:tcPr>
          <w:p w14:paraId="73C45E8D" w14:textId="77777777" w:rsidR="00B2110E" w:rsidRPr="00580ABA" w:rsidRDefault="00B2110E" w:rsidP="00016DA3">
            <w:pPr>
              <w:rPr>
                <w:rFonts w:asciiTheme="majorBidi" w:hAnsiTheme="majorBidi" w:cs="B Mitra"/>
                <w:sz w:val="12"/>
                <w:szCs w:val="12"/>
                <w:rtl/>
              </w:rPr>
            </w:pPr>
            <w:r w:rsidRPr="00921311">
              <w:rPr>
                <w:rFonts w:asciiTheme="majorBidi" w:hAnsiTheme="majorBidi" w:cs="B Mitra"/>
                <w:sz w:val="12"/>
                <w:szCs w:val="12"/>
              </w:rPr>
              <w:t>Building and Environment</w:t>
            </w:r>
          </w:p>
        </w:tc>
        <w:tc>
          <w:tcPr>
            <w:tcW w:w="450" w:type="dxa"/>
            <w:tcBorders>
              <w:top w:val="single" w:sz="2" w:space="0" w:color="auto"/>
              <w:left w:val="nil"/>
              <w:bottom w:val="single" w:sz="2" w:space="0" w:color="auto"/>
              <w:right w:val="nil"/>
            </w:tcBorders>
            <w:shd w:val="clear" w:color="auto" w:fill="auto"/>
          </w:tcPr>
          <w:p w14:paraId="4F6C2A0D"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2021</w:t>
            </w:r>
          </w:p>
        </w:tc>
        <w:tc>
          <w:tcPr>
            <w:tcW w:w="990" w:type="dxa"/>
            <w:tcBorders>
              <w:top w:val="single" w:sz="2" w:space="0" w:color="auto"/>
              <w:left w:val="nil"/>
              <w:bottom w:val="single" w:sz="2" w:space="0" w:color="auto"/>
              <w:right w:val="nil"/>
            </w:tcBorders>
            <w:shd w:val="clear" w:color="auto" w:fill="auto"/>
          </w:tcPr>
          <w:p w14:paraId="0396250B" w14:textId="5B3139A3" w:rsidR="00B2110E" w:rsidRPr="00B377B7" w:rsidRDefault="00B2110E" w:rsidP="00016DA3">
            <w:pPr>
              <w:jc w:val="center"/>
              <w:rPr>
                <w:rFonts w:asciiTheme="majorBidi" w:hAnsiTheme="majorBidi" w:cs="B Mitra"/>
                <w:color w:val="00B0F0"/>
                <w:sz w:val="12"/>
                <w:szCs w:val="12"/>
                <w:rtl/>
              </w:rPr>
            </w:pPr>
            <w:r w:rsidRPr="00B377B7">
              <w:rPr>
                <w:rFonts w:asciiTheme="majorBidi" w:hAnsiTheme="majorBidi" w:cs="B Mitra"/>
                <w:color w:val="00B0F0"/>
                <w:sz w:val="12"/>
                <w:szCs w:val="12"/>
              </w:rPr>
              <w:t>Kim &amp; Mansfield</w:t>
            </w:r>
          </w:p>
        </w:tc>
        <w:tc>
          <w:tcPr>
            <w:tcW w:w="4590" w:type="dxa"/>
            <w:tcBorders>
              <w:top w:val="single" w:sz="2" w:space="0" w:color="auto"/>
              <w:left w:val="nil"/>
              <w:bottom w:val="single" w:sz="2" w:space="0" w:color="auto"/>
              <w:right w:val="nil"/>
            </w:tcBorders>
            <w:shd w:val="clear" w:color="auto" w:fill="auto"/>
          </w:tcPr>
          <w:p w14:paraId="3217D530" w14:textId="77777777" w:rsidR="00B2110E" w:rsidRPr="00580ABA" w:rsidRDefault="00B2110E" w:rsidP="00016DA3">
            <w:pPr>
              <w:rPr>
                <w:rFonts w:asciiTheme="majorBidi" w:hAnsiTheme="majorBidi" w:cs="B Mitra"/>
                <w:sz w:val="12"/>
                <w:szCs w:val="12"/>
                <w:rtl/>
              </w:rPr>
            </w:pPr>
            <w:r w:rsidRPr="00921311">
              <w:rPr>
                <w:rFonts w:asciiTheme="majorBidi" w:hAnsiTheme="majorBidi" w:cs="B Mitra"/>
                <w:sz w:val="12"/>
                <w:szCs w:val="12"/>
              </w:rPr>
              <w:t>Creating positive atmosphere and emotion in an office-like environment: A methodology for the lit environment</w:t>
            </w:r>
          </w:p>
        </w:tc>
        <w:tc>
          <w:tcPr>
            <w:tcW w:w="180" w:type="dxa"/>
            <w:tcBorders>
              <w:top w:val="single" w:sz="2" w:space="0" w:color="auto"/>
              <w:left w:val="nil"/>
              <w:bottom w:val="single" w:sz="2" w:space="0" w:color="auto"/>
              <w:right w:val="nil"/>
            </w:tcBorders>
            <w:shd w:val="clear" w:color="auto" w:fill="auto"/>
          </w:tcPr>
          <w:p w14:paraId="575A6322"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6</w:t>
            </w:r>
          </w:p>
        </w:tc>
      </w:tr>
      <w:tr w:rsidR="00B2110E" w14:paraId="00980DE9" w14:textId="77777777" w:rsidTr="005A4AF5">
        <w:tc>
          <w:tcPr>
            <w:tcW w:w="655" w:type="dxa"/>
            <w:tcBorders>
              <w:top w:val="single" w:sz="2" w:space="0" w:color="auto"/>
              <w:left w:val="nil"/>
              <w:bottom w:val="single" w:sz="2" w:space="0" w:color="auto"/>
              <w:right w:val="nil"/>
            </w:tcBorders>
            <w:shd w:val="clear" w:color="auto" w:fill="auto"/>
          </w:tcPr>
          <w:p w14:paraId="4C2E84F5"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USA</w:t>
            </w:r>
          </w:p>
        </w:tc>
        <w:tc>
          <w:tcPr>
            <w:tcW w:w="271" w:type="dxa"/>
            <w:tcBorders>
              <w:top w:val="single" w:sz="2" w:space="0" w:color="auto"/>
              <w:left w:val="nil"/>
              <w:bottom w:val="single" w:sz="2" w:space="0" w:color="auto"/>
              <w:right w:val="nil"/>
            </w:tcBorders>
            <w:shd w:val="clear" w:color="auto" w:fill="auto"/>
          </w:tcPr>
          <w:p w14:paraId="421C7426" w14:textId="024D6D38" w:rsidR="00B2110E" w:rsidRDefault="00B2110E" w:rsidP="00016DA3">
            <w:pPr>
              <w:jc w:val="center"/>
              <w:rPr>
                <w:rFonts w:asciiTheme="majorBidi" w:hAnsiTheme="majorBidi" w:cs="B Mitra"/>
                <w:sz w:val="12"/>
                <w:szCs w:val="12"/>
              </w:rPr>
            </w:pPr>
            <w:r>
              <w:rPr>
                <w:rFonts w:asciiTheme="majorBidi" w:hAnsiTheme="majorBidi" w:cs="B Mitra"/>
                <w:sz w:val="12"/>
                <w:szCs w:val="12"/>
              </w:rPr>
              <w:t>4</w:t>
            </w:r>
          </w:p>
        </w:tc>
        <w:tc>
          <w:tcPr>
            <w:tcW w:w="1890" w:type="dxa"/>
            <w:tcBorders>
              <w:top w:val="single" w:sz="2" w:space="0" w:color="auto"/>
              <w:left w:val="nil"/>
              <w:bottom w:val="single" w:sz="2" w:space="0" w:color="auto"/>
              <w:right w:val="nil"/>
            </w:tcBorders>
            <w:shd w:val="clear" w:color="auto" w:fill="auto"/>
          </w:tcPr>
          <w:p w14:paraId="58A0B856" w14:textId="77777777" w:rsidR="00B2110E" w:rsidRPr="00921311" w:rsidRDefault="00B2110E" w:rsidP="00016DA3">
            <w:pPr>
              <w:rPr>
                <w:rFonts w:asciiTheme="majorBidi" w:hAnsiTheme="majorBidi" w:cs="B Mitra"/>
                <w:sz w:val="12"/>
                <w:szCs w:val="12"/>
              </w:rPr>
            </w:pPr>
            <w:r w:rsidRPr="00CA09BB">
              <w:rPr>
                <w:rFonts w:asciiTheme="majorBidi" w:hAnsiTheme="majorBidi" w:cs="B Mitra"/>
                <w:sz w:val="12"/>
                <w:szCs w:val="12"/>
              </w:rPr>
              <w:t>International Journal of Architectonic, Spatial, and Environmental Design</w:t>
            </w:r>
          </w:p>
        </w:tc>
        <w:tc>
          <w:tcPr>
            <w:tcW w:w="450" w:type="dxa"/>
            <w:tcBorders>
              <w:top w:val="single" w:sz="2" w:space="0" w:color="auto"/>
              <w:left w:val="nil"/>
              <w:bottom w:val="single" w:sz="2" w:space="0" w:color="auto"/>
              <w:right w:val="nil"/>
            </w:tcBorders>
            <w:shd w:val="clear" w:color="auto" w:fill="auto"/>
          </w:tcPr>
          <w:p w14:paraId="28CC8F9D"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2020</w:t>
            </w:r>
          </w:p>
        </w:tc>
        <w:tc>
          <w:tcPr>
            <w:tcW w:w="990" w:type="dxa"/>
            <w:tcBorders>
              <w:top w:val="single" w:sz="2" w:space="0" w:color="auto"/>
              <w:left w:val="nil"/>
              <w:bottom w:val="single" w:sz="2" w:space="0" w:color="auto"/>
              <w:right w:val="nil"/>
            </w:tcBorders>
            <w:shd w:val="clear" w:color="auto" w:fill="auto"/>
          </w:tcPr>
          <w:p w14:paraId="4AAE41BE" w14:textId="6175D27D" w:rsidR="00B2110E" w:rsidRPr="00B377B7" w:rsidRDefault="00B2110E" w:rsidP="00016DA3">
            <w:pPr>
              <w:jc w:val="center"/>
              <w:rPr>
                <w:rFonts w:asciiTheme="majorBidi" w:hAnsiTheme="majorBidi" w:cs="B Mitra"/>
                <w:color w:val="00B0F0"/>
                <w:sz w:val="12"/>
                <w:szCs w:val="12"/>
              </w:rPr>
            </w:pPr>
            <w:r w:rsidRPr="00B377B7">
              <w:rPr>
                <w:rFonts w:asciiTheme="majorBidi" w:hAnsiTheme="majorBidi" w:cs="B Mitra"/>
                <w:color w:val="00B0F0"/>
                <w:sz w:val="12"/>
                <w:szCs w:val="12"/>
              </w:rPr>
              <w:t>Suh et al.</w:t>
            </w:r>
          </w:p>
        </w:tc>
        <w:tc>
          <w:tcPr>
            <w:tcW w:w="4590" w:type="dxa"/>
            <w:tcBorders>
              <w:top w:val="single" w:sz="2" w:space="0" w:color="auto"/>
              <w:left w:val="nil"/>
              <w:bottom w:val="single" w:sz="2" w:space="0" w:color="auto"/>
              <w:right w:val="nil"/>
            </w:tcBorders>
            <w:shd w:val="clear" w:color="auto" w:fill="auto"/>
          </w:tcPr>
          <w:p w14:paraId="1A1CE959" w14:textId="77777777" w:rsidR="00B2110E" w:rsidRPr="00921311" w:rsidRDefault="00B2110E" w:rsidP="00016DA3">
            <w:pPr>
              <w:rPr>
                <w:rFonts w:asciiTheme="majorBidi" w:hAnsiTheme="majorBidi" w:cs="B Mitra"/>
                <w:sz w:val="12"/>
                <w:szCs w:val="12"/>
              </w:rPr>
            </w:pPr>
            <w:r w:rsidRPr="00CA09BB">
              <w:rPr>
                <w:rFonts w:asciiTheme="majorBidi" w:hAnsiTheme="majorBidi" w:cs="B Mitra"/>
                <w:sz w:val="12"/>
                <w:szCs w:val="12"/>
              </w:rPr>
              <w:t>Color-filtered lighting: Visual and emotional impact in learning environments</w:t>
            </w:r>
          </w:p>
        </w:tc>
        <w:tc>
          <w:tcPr>
            <w:tcW w:w="180" w:type="dxa"/>
            <w:tcBorders>
              <w:top w:val="single" w:sz="2" w:space="0" w:color="auto"/>
              <w:left w:val="nil"/>
              <w:bottom w:val="single" w:sz="2" w:space="0" w:color="auto"/>
              <w:right w:val="nil"/>
            </w:tcBorders>
            <w:shd w:val="clear" w:color="auto" w:fill="auto"/>
          </w:tcPr>
          <w:p w14:paraId="6230AE35"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7</w:t>
            </w:r>
          </w:p>
        </w:tc>
      </w:tr>
      <w:tr w:rsidR="00B2110E" w14:paraId="3DF052F7" w14:textId="77777777" w:rsidTr="005A4AF5">
        <w:tc>
          <w:tcPr>
            <w:tcW w:w="655" w:type="dxa"/>
            <w:tcBorders>
              <w:top w:val="single" w:sz="2" w:space="0" w:color="auto"/>
              <w:left w:val="nil"/>
              <w:bottom w:val="single" w:sz="2" w:space="0" w:color="auto"/>
              <w:right w:val="nil"/>
            </w:tcBorders>
            <w:shd w:val="clear" w:color="auto" w:fill="auto"/>
          </w:tcPr>
          <w:p w14:paraId="645A5146" w14:textId="77777777" w:rsidR="00B2110E" w:rsidRDefault="00B2110E" w:rsidP="00016DA3">
            <w:pPr>
              <w:jc w:val="center"/>
              <w:rPr>
                <w:rFonts w:asciiTheme="majorBidi" w:hAnsiTheme="majorBidi" w:cs="B Mitra"/>
                <w:sz w:val="12"/>
                <w:szCs w:val="12"/>
              </w:rPr>
            </w:pPr>
            <w:r w:rsidRPr="00AB7D33">
              <w:rPr>
                <w:rFonts w:asciiTheme="majorBidi" w:hAnsiTheme="majorBidi" w:cs="B Mitra"/>
                <w:sz w:val="12"/>
                <w:szCs w:val="12"/>
              </w:rPr>
              <w:t>Netherland</w:t>
            </w:r>
          </w:p>
        </w:tc>
        <w:tc>
          <w:tcPr>
            <w:tcW w:w="271" w:type="dxa"/>
            <w:tcBorders>
              <w:top w:val="single" w:sz="2" w:space="0" w:color="auto"/>
              <w:left w:val="nil"/>
              <w:bottom w:val="single" w:sz="2" w:space="0" w:color="auto"/>
              <w:right w:val="nil"/>
            </w:tcBorders>
            <w:shd w:val="clear" w:color="auto" w:fill="auto"/>
          </w:tcPr>
          <w:p w14:paraId="2305839B" w14:textId="50AA924D"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1</w:t>
            </w:r>
          </w:p>
        </w:tc>
        <w:tc>
          <w:tcPr>
            <w:tcW w:w="1890" w:type="dxa"/>
            <w:tcBorders>
              <w:top w:val="single" w:sz="2" w:space="0" w:color="auto"/>
              <w:left w:val="nil"/>
              <w:bottom w:val="single" w:sz="2" w:space="0" w:color="auto"/>
              <w:right w:val="nil"/>
            </w:tcBorders>
            <w:shd w:val="clear" w:color="auto" w:fill="auto"/>
          </w:tcPr>
          <w:p w14:paraId="25969280" w14:textId="77777777" w:rsidR="00B2110E" w:rsidRPr="00580ABA" w:rsidRDefault="00B2110E" w:rsidP="00016DA3">
            <w:pPr>
              <w:rPr>
                <w:rFonts w:asciiTheme="majorBidi" w:hAnsiTheme="majorBidi" w:cs="B Mitra"/>
                <w:sz w:val="12"/>
                <w:szCs w:val="12"/>
                <w:rtl/>
              </w:rPr>
            </w:pPr>
            <w:r w:rsidRPr="00921311">
              <w:rPr>
                <w:rFonts w:asciiTheme="majorBidi" w:hAnsiTheme="majorBidi" w:cs="B Mitra"/>
                <w:sz w:val="12"/>
                <w:szCs w:val="12"/>
              </w:rPr>
              <w:t>Building and Environment</w:t>
            </w:r>
          </w:p>
        </w:tc>
        <w:tc>
          <w:tcPr>
            <w:tcW w:w="450" w:type="dxa"/>
            <w:tcBorders>
              <w:top w:val="single" w:sz="2" w:space="0" w:color="auto"/>
              <w:left w:val="nil"/>
              <w:bottom w:val="single" w:sz="2" w:space="0" w:color="auto"/>
              <w:right w:val="nil"/>
            </w:tcBorders>
            <w:shd w:val="clear" w:color="auto" w:fill="auto"/>
          </w:tcPr>
          <w:p w14:paraId="1C7EED07"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2018</w:t>
            </w:r>
          </w:p>
        </w:tc>
        <w:tc>
          <w:tcPr>
            <w:tcW w:w="990" w:type="dxa"/>
            <w:tcBorders>
              <w:top w:val="single" w:sz="2" w:space="0" w:color="auto"/>
              <w:left w:val="nil"/>
              <w:bottom w:val="single" w:sz="2" w:space="0" w:color="auto"/>
              <w:right w:val="nil"/>
            </w:tcBorders>
            <w:shd w:val="clear" w:color="auto" w:fill="auto"/>
          </w:tcPr>
          <w:p w14:paraId="4C57E5AE" w14:textId="0ACA0F1B" w:rsidR="00B2110E" w:rsidRPr="00B377B7" w:rsidRDefault="00B2110E" w:rsidP="00016DA3">
            <w:pPr>
              <w:jc w:val="center"/>
              <w:rPr>
                <w:rFonts w:asciiTheme="majorBidi" w:hAnsiTheme="majorBidi" w:cs="B Mitra"/>
                <w:color w:val="00B0F0"/>
                <w:sz w:val="12"/>
                <w:szCs w:val="12"/>
                <w:rtl/>
              </w:rPr>
            </w:pPr>
            <w:r w:rsidRPr="00B377B7">
              <w:rPr>
                <w:rFonts w:asciiTheme="majorBidi" w:hAnsiTheme="majorBidi" w:cs="B Mitra"/>
                <w:color w:val="00B0F0"/>
                <w:sz w:val="12"/>
                <w:szCs w:val="12"/>
              </w:rPr>
              <w:t>de Vries et al.</w:t>
            </w:r>
          </w:p>
        </w:tc>
        <w:tc>
          <w:tcPr>
            <w:tcW w:w="4590" w:type="dxa"/>
            <w:tcBorders>
              <w:top w:val="single" w:sz="2" w:space="0" w:color="auto"/>
              <w:left w:val="nil"/>
              <w:bottom w:val="single" w:sz="2" w:space="0" w:color="auto"/>
              <w:right w:val="nil"/>
            </w:tcBorders>
            <w:shd w:val="clear" w:color="auto" w:fill="auto"/>
          </w:tcPr>
          <w:p w14:paraId="631330A1" w14:textId="77777777" w:rsidR="00B2110E" w:rsidRPr="00580ABA" w:rsidRDefault="00B2110E" w:rsidP="00016DA3">
            <w:pPr>
              <w:rPr>
                <w:rFonts w:asciiTheme="majorBidi" w:hAnsiTheme="majorBidi" w:cs="B Mitra"/>
                <w:sz w:val="12"/>
                <w:szCs w:val="12"/>
                <w:rtl/>
              </w:rPr>
            </w:pPr>
            <w:r w:rsidRPr="00921311">
              <w:rPr>
                <w:rFonts w:asciiTheme="majorBidi" w:hAnsiTheme="majorBidi" w:cs="B Mitra"/>
                <w:sz w:val="12"/>
                <w:szCs w:val="12"/>
              </w:rPr>
              <w:t>Lighting up the office: The effect of wall luminance on room appraisal, office workers’ performance, and subjective alertness</w:t>
            </w:r>
          </w:p>
        </w:tc>
        <w:tc>
          <w:tcPr>
            <w:tcW w:w="180" w:type="dxa"/>
            <w:tcBorders>
              <w:top w:val="single" w:sz="2" w:space="0" w:color="auto"/>
              <w:left w:val="nil"/>
              <w:bottom w:val="single" w:sz="2" w:space="0" w:color="auto"/>
              <w:right w:val="nil"/>
            </w:tcBorders>
            <w:shd w:val="clear" w:color="auto" w:fill="auto"/>
          </w:tcPr>
          <w:p w14:paraId="723D8A52"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8</w:t>
            </w:r>
          </w:p>
        </w:tc>
      </w:tr>
      <w:tr w:rsidR="00B2110E" w14:paraId="3B3BE241" w14:textId="77777777" w:rsidTr="005A4AF5">
        <w:tc>
          <w:tcPr>
            <w:tcW w:w="655" w:type="dxa"/>
            <w:tcBorders>
              <w:top w:val="single" w:sz="2" w:space="0" w:color="auto"/>
              <w:left w:val="nil"/>
              <w:bottom w:val="single" w:sz="2" w:space="0" w:color="auto"/>
              <w:right w:val="nil"/>
            </w:tcBorders>
            <w:shd w:val="clear" w:color="auto" w:fill="auto"/>
          </w:tcPr>
          <w:p w14:paraId="47ABAC37" w14:textId="77777777" w:rsidR="00B2110E" w:rsidRDefault="00B2110E" w:rsidP="00016DA3">
            <w:pPr>
              <w:jc w:val="center"/>
              <w:rPr>
                <w:rFonts w:asciiTheme="majorBidi" w:hAnsiTheme="majorBidi" w:cs="B Mitra"/>
                <w:sz w:val="12"/>
                <w:szCs w:val="12"/>
              </w:rPr>
            </w:pPr>
            <w:r w:rsidRPr="00AB7D33">
              <w:rPr>
                <w:rFonts w:asciiTheme="majorBidi" w:hAnsiTheme="majorBidi" w:cs="B Mitra"/>
                <w:sz w:val="12"/>
                <w:szCs w:val="12"/>
              </w:rPr>
              <w:t>Argentina</w:t>
            </w:r>
          </w:p>
        </w:tc>
        <w:tc>
          <w:tcPr>
            <w:tcW w:w="271" w:type="dxa"/>
            <w:tcBorders>
              <w:top w:val="single" w:sz="2" w:space="0" w:color="auto"/>
              <w:left w:val="nil"/>
              <w:bottom w:val="single" w:sz="2" w:space="0" w:color="auto"/>
              <w:right w:val="nil"/>
            </w:tcBorders>
            <w:shd w:val="clear" w:color="auto" w:fill="auto"/>
          </w:tcPr>
          <w:p w14:paraId="1942FE07" w14:textId="17EB17E2"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3</w:t>
            </w:r>
          </w:p>
        </w:tc>
        <w:tc>
          <w:tcPr>
            <w:tcW w:w="1890" w:type="dxa"/>
            <w:tcBorders>
              <w:top w:val="single" w:sz="2" w:space="0" w:color="auto"/>
              <w:left w:val="nil"/>
              <w:bottom w:val="single" w:sz="2" w:space="0" w:color="auto"/>
              <w:right w:val="nil"/>
            </w:tcBorders>
            <w:shd w:val="clear" w:color="auto" w:fill="auto"/>
          </w:tcPr>
          <w:p w14:paraId="3A1803EC" w14:textId="77777777" w:rsidR="00B2110E" w:rsidRPr="00580ABA" w:rsidRDefault="00B2110E" w:rsidP="00016DA3">
            <w:pPr>
              <w:rPr>
                <w:rFonts w:asciiTheme="majorBidi" w:hAnsiTheme="majorBidi" w:cs="B Mitra"/>
                <w:sz w:val="12"/>
                <w:szCs w:val="12"/>
                <w:rtl/>
              </w:rPr>
            </w:pPr>
            <w:r w:rsidRPr="00921311">
              <w:rPr>
                <w:rFonts w:asciiTheme="majorBidi" w:hAnsiTheme="majorBidi" w:cs="B Mitra"/>
                <w:sz w:val="12"/>
                <w:szCs w:val="12"/>
              </w:rPr>
              <w:t>Color Research and Application</w:t>
            </w:r>
          </w:p>
        </w:tc>
        <w:tc>
          <w:tcPr>
            <w:tcW w:w="450" w:type="dxa"/>
            <w:tcBorders>
              <w:top w:val="single" w:sz="2" w:space="0" w:color="auto"/>
              <w:left w:val="nil"/>
              <w:bottom w:val="single" w:sz="2" w:space="0" w:color="auto"/>
              <w:right w:val="nil"/>
            </w:tcBorders>
            <w:shd w:val="clear" w:color="auto" w:fill="auto"/>
          </w:tcPr>
          <w:p w14:paraId="465B431C"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2017</w:t>
            </w:r>
          </w:p>
        </w:tc>
        <w:tc>
          <w:tcPr>
            <w:tcW w:w="990" w:type="dxa"/>
            <w:tcBorders>
              <w:top w:val="single" w:sz="2" w:space="0" w:color="auto"/>
              <w:left w:val="nil"/>
              <w:bottom w:val="single" w:sz="2" w:space="0" w:color="auto"/>
              <w:right w:val="nil"/>
            </w:tcBorders>
            <w:shd w:val="clear" w:color="auto" w:fill="auto"/>
          </w:tcPr>
          <w:p w14:paraId="362A62DD" w14:textId="2138236C" w:rsidR="00B2110E" w:rsidRPr="00B377B7" w:rsidRDefault="00B2110E" w:rsidP="00016DA3">
            <w:pPr>
              <w:jc w:val="center"/>
              <w:rPr>
                <w:rFonts w:asciiTheme="majorBidi" w:hAnsiTheme="majorBidi" w:cs="B Mitra"/>
                <w:color w:val="00B0F0"/>
                <w:sz w:val="12"/>
                <w:szCs w:val="12"/>
                <w:rtl/>
              </w:rPr>
            </w:pPr>
            <w:r w:rsidRPr="00B377B7">
              <w:rPr>
                <w:rFonts w:asciiTheme="majorBidi" w:hAnsiTheme="majorBidi" w:cs="B Mitra"/>
                <w:color w:val="00B0F0"/>
                <w:sz w:val="12"/>
                <w:szCs w:val="12"/>
              </w:rPr>
              <w:t>Lombana &amp; Tonello</w:t>
            </w:r>
          </w:p>
        </w:tc>
        <w:tc>
          <w:tcPr>
            <w:tcW w:w="4590" w:type="dxa"/>
            <w:tcBorders>
              <w:top w:val="single" w:sz="2" w:space="0" w:color="auto"/>
              <w:left w:val="nil"/>
              <w:bottom w:val="single" w:sz="2" w:space="0" w:color="auto"/>
              <w:right w:val="nil"/>
            </w:tcBorders>
            <w:shd w:val="clear" w:color="auto" w:fill="auto"/>
          </w:tcPr>
          <w:p w14:paraId="131F7C06" w14:textId="77777777" w:rsidR="00B2110E" w:rsidRPr="00580ABA" w:rsidRDefault="00B2110E" w:rsidP="00016DA3">
            <w:pPr>
              <w:rPr>
                <w:rFonts w:asciiTheme="majorBidi" w:hAnsiTheme="majorBidi" w:cs="B Mitra"/>
                <w:sz w:val="12"/>
                <w:szCs w:val="12"/>
                <w:rtl/>
              </w:rPr>
            </w:pPr>
            <w:r w:rsidRPr="00921311">
              <w:rPr>
                <w:rFonts w:asciiTheme="majorBidi" w:hAnsiTheme="majorBidi" w:cs="B Mitra"/>
                <w:sz w:val="12"/>
                <w:szCs w:val="12"/>
              </w:rPr>
              <w:t>Perceptual and emotional effects of light and color in a simulated retail space</w:t>
            </w:r>
          </w:p>
        </w:tc>
        <w:tc>
          <w:tcPr>
            <w:tcW w:w="180" w:type="dxa"/>
            <w:tcBorders>
              <w:top w:val="single" w:sz="2" w:space="0" w:color="auto"/>
              <w:left w:val="nil"/>
              <w:bottom w:val="single" w:sz="2" w:space="0" w:color="auto"/>
              <w:right w:val="nil"/>
            </w:tcBorders>
            <w:shd w:val="clear" w:color="auto" w:fill="auto"/>
          </w:tcPr>
          <w:p w14:paraId="39E5AD73"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9</w:t>
            </w:r>
          </w:p>
        </w:tc>
      </w:tr>
      <w:tr w:rsidR="00B2110E" w14:paraId="6775855E" w14:textId="77777777" w:rsidTr="005A4AF5">
        <w:tc>
          <w:tcPr>
            <w:tcW w:w="655" w:type="dxa"/>
            <w:tcBorders>
              <w:top w:val="single" w:sz="2" w:space="0" w:color="auto"/>
              <w:left w:val="nil"/>
              <w:bottom w:val="single" w:sz="2" w:space="0" w:color="auto"/>
              <w:right w:val="nil"/>
            </w:tcBorders>
            <w:shd w:val="clear" w:color="auto" w:fill="auto"/>
          </w:tcPr>
          <w:p w14:paraId="0363AA6A" w14:textId="77777777" w:rsidR="00B2110E" w:rsidRDefault="00B2110E" w:rsidP="00016DA3">
            <w:pPr>
              <w:jc w:val="center"/>
              <w:rPr>
                <w:rFonts w:asciiTheme="majorBidi" w:hAnsiTheme="majorBidi" w:cs="B Mitra"/>
                <w:sz w:val="12"/>
                <w:szCs w:val="12"/>
              </w:rPr>
            </w:pPr>
            <w:r w:rsidRPr="00AB7D33">
              <w:rPr>
                <w:rFonts w:asciiTheme="majorBidi" w:hAnsiTheme="majorBidi" w:cs="B Mitra"/>
                <w:sz w:val="12"/>
                <w:szCs w:val="12"/>
              </w:rPr>
              <w:t>Taiwan</w:t>
            </w:r>
          </w:p>
        </w:tc>
        <w:tc>
          <w:tcPr>
            <w:tcW w:w="271" w:type="dxa"/>
            <w:tcBorders>
              <w:top w:val="single" w:sz="2" w:space="0" w:color="auto"/>
              <w:left w:val="nil"/>
              <w:bottom w:val="single" w:sz="2" w:space="0" w:color="auto"/>
              <w:right w:val="nil"/>
            </w:tcBorders>
            <w:shd w:val="clear" w:color="auto" w:fill="auto"/>
          </w:tcPr>
          <w:p w14:paraId="4658DFCE" w14:textId="655D528D" w:rsidR="00B2110E" w:rsidRDefault="00B2110E" w:rsidP="00016DA3">
            <w:pPr>
              <w:jc w:val="center"/>
              <w:rPr>
                <w:rFonts w:asciiTheme="majorBidi" w:hAnsiTheme="majorBidi" w:cs="B Mitra"/>
                <w:sz w:val="12"/>
                <w:szCs w:val="12"/>
              </w:rPr>
            </w:pPr>
            <w:r>
              <w:rPr>
                <w:rFonts w:asciiTheme="majorBidi" w:hAnsiTheme="majorBidi" w:cs="B Mitra"/>
                <w:sz w:val="12"/>
                <w:szCs w:val="12"/>
              </w:rPr>
              <w:t>1</w:t>
            </w:r>
          </w:p>
        </w:tc>
        <w:tc>
          <w:tcPr>
            <w:tcW w:w="1890" w:type="dxa"/>
            <w:tcBorders>
              <w:top w:val="single" w:sz="2" w:space="0" w:color="auto"/>
              <w:left w:val="nil"/>
              <w:bottom w:val="single" w:sz="2" w:space="0" w:color="auto"/>
              <w:right w:val="nil"/>
            </w:tcBorders>
            <w:shd w:val="clear" w:color="auto" w:fill="auto"/>
          </w:tcPr>
          <w:p w14:paraId="5A8EC5B7" w14:textId="77777777" w:rsidR="00B2110E" w:rsidRPr="004916E7" w:rsidRDefault="00B2110E" w:rsidP="00016DA3">
            <w:pPr>
              <w:rPr>
                <w:rFonts w:asciiTheme="majorBidi" w:hAnsiTheme="majorBidi" w:cs="B Mitra"/>
                <w:sz w:val="12"/>
                <w:szCs w:val="12"/>
              </w:rPr>
            </w:pPr>
            <w:r w:rsidRPr="008D7B87">
              <w:rPr>
                <w:rFonts w:asciiTheme="majorBidi" w:hAnsiTheme="majorBidi" w:cs="B Mitra"/>
                <w:sz w:val="12"/>
                <w:szCs w:val="12"/>
              </w:rPr>
              <w:t>International Journal of Affective Engineering</w:t>
            </w:r>
          </w:p>
        </w:tc>
        <w:tc>
          <w:tcPr>
            <w:tcW w:w="450" w:type="dxa"/>
            <w:tcBorders>
              <w:top w:val="single" w:sz="2" w:space="0" w:color="auto"/>
              <w:left w:val="nil"/>
              <w:bottom w:val="single" w:sz="2" w:space="0" w:color="auto"/>
              <w:right w:val="nil"/>
            </w:tcBorders>
            <w:shd w:val="clear" w:color="auto" w:fill="auto"/>
          </w:tcPr>
          <w:p w14:paraId="3243DC31"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2015</w:t>
            </w:r>
          </w:p>
        </w:tc>
        <w:tc>
          <w:tcPr>
            <w:tcW w:w="990" w:type="dxa"/>
            <w:tcBorders>
              <w:top w:val="single" w:sz="2" w:space="0" w:color="auto"/>
              <w:left w:val="nil"/>
              <w:bottom w:val="single" w:sz="2" w:space="0" w:color="auto"/>
              <w:right w:val="nil"/>
            </w:tcBorders>
            <w:shd w:val="clear" w:color="auto" w:fill="auto"/>
          </w:tcPr>
          <w:p w14:paraId="70630E0D" w14:textId="678234DE" w:rsidR="00B2110E" w:rsidRPr="00B377B7" w:rsidRDefault="00B2110E" w:rsidP="00016DA3">
            <w:pPr>
              <w:jc w:val="center"/>
              <w:rPr>
                <w:rFonts w:asciiTheme="majorBidi" w:hAnsiTheme="majorBidi" w:cs="B Mitra"/>
                <w:color w:val="00B0F0"/>
                <w:sz w:val="12"/>
                <w:szCs w:val="12"/>
              </w:rPr>
            </w:pPr>
            <w:r w:rsidRPr="00B377B7">
              <w:rPr>
                <w:rFonts w:asciiTheme="majorBidi" w:hAnsiTheme="majorBidi" w:cs="B Mitra"/>
                <w:color w:val="00B0F0"/>
                <w:sz w:val="12"/>
                <w:szCs w:val="12"/>
              </w:rPr>
              <w:t>Wu &amp; Wang</w:t>
            </w:r>
          </w:p>
        </w:tc>
        <w:tc>
          <w:tcPr>
            <w:tcW w:w="4590" w:type="dxa"/>
            <w:tcBorders>
              <w:top w:val="single" w:sz="2" w:space="0" w:color="auto"/>
              <w:left w:val="nil"/>
              <w:bottom w:val="single" w:sz="2" w:space="0" w:color="auto"/>
              <w:right w:val="nil"/>
            </w:tcBorders>
            <w:shd w:val="clear" w:color="auto" w:fill="auto"/>
          </w:tcPr>
          <w:p w14:paraId="231F0927" w14:textId="77777777" w:rsidR="00B2110E" w:rsidRPr="004916E7" w:rsidRDefault="00B2110E" w:rsidP="00016DA3">
            <w:pPr>
              <w:rPr>
                <w:rFonts w:asciiTheme="majorBidi" w:hAnsiTheme="majorBidi" w:cs="B Mitra"/>
                <w:sz w:val="12"/>
                <w:szCs w:val="12"/>
              </w:rPr>
            </w:pPr>
            <w:r w:rsidRPr="00235962">
              <w:rPr>
                <w:rFonts w:asciiTheme="majorBidi" w:hAnsiTheme="majorBidi" w:cs="B Mitra"/>
                <w:sz w:val="12"/>
                <w:szCs w:val="12"/>
              </w:rPr>
              <w:t>Effects of LED Color Temperature and Illuminance on Customers’ Emotional States and Spatial Impressions in a Restaurant</w:t>
            </w:r>
          </w:p>
        </w:tc>
        <w:tc>
          <w:tcPr>
            <w:tcW w:w="180" w:type="dxa"/>
            <w:tcBorders>
              <w:top w:val="single" w:sz="2" w:space="0" w:color="auto"/>
              <w:left w:val="nil"/>
              <w:bottom w:val="single" w:sz="2" w:space="0" w:color="auto"/>
              <w:right w:val="nil"/>
            </w:tcBorders>
            <w:shd w:val="clear" w:color="auto" w:fill="auto"/>
          </w:tcPr>
          <w:p w14:paraId="78AEDD87"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10</w:t>
            </w:r>
            <w:r w:rsidRPr="00154467">
              <w:rPr>
                <w:rFonts w:asciiTheme="majorBidi" w:hAnsiTheme="majorBidi" w:cs="B Mitra"/>
                <w:b/>
                <w:bCs/>
                <w:sz w:val="12"/>
                <w:szCs w:val="12"/>
              </w:rPr>
              <w:t>*</w:t>
            </w:r>
          </w:p>
        </w:tc>
      </w:tr>
      <w:tr w:rsidR="00B2110E" w14:paraId="68C68F9C" w14:textId="77777777" w:rsidTr="005A4AF5">
        <w:tc>
          <w:tcPr>
            <w:tcW w:w="655" w:type="dxa"/>
            <w:tcBorders>
              <w:top w:val="single" w:sz="2" w:space="0" w:color="auto"/>
              <w:left w:val="nil"/>
              <w:bottom w:val="single" w:sz="2" w:space="0" w:color="auto"/>
              <w:right w:val="nil"/>
            </w:tcBorders>
            <w:shd w:val="clear" w:color="auto" w:fill="auto"/>
          </w:tcPr>
          <w:p w14:paraId="228A54C5" w14:textId="77777777" w:rsidR="00B2110E" w:rsidRDefault="00B2110E" w:rsidP="00016DA3">
            <w:pPr>
              <w:jc w:val="center"/>
              <w:rPr>
                <w:rFonts w:asciiTheme="majorBidi" w:hAnsiTheme="majorBidi" w:cs="B Mitra"/>
                <w:sz w:val="12"/>
                <w:szCs w:val="12"/>
              </w:rPr>
            </w:pPr>
            <w:r w:rsidRPr="00AB7D33">
              <w:rPr>
                <w:rFonts w:asciiTheme="majorBidi" w:hAnsiTheme="majorBidi" w:cs="B Mitra"/>
                <w:sz w:val="12"/>
                <w:szCs w:val="12"/>
              </w:rPr>
              <w:t>South Korea</w:t>
            </w:r>
          </w:p>
        </w:tc>
        <w:tc>
          <w:tcPr>
            <w:tcW w:w="271" w:type="dxa"/>
            <w:tcBorders>
              <w:top w:val="single" w:sz="2" w:space="0" w:color="auto"/>
              <w:left w:val="nil"/>
              <w:bottom w:val="single" w:sz="2" w:space="0" w:color="auto"/>
              <w:right w:val="nil"/>
            </w:tcBorders>
            <w:shd w:val="clear" w:color="auto" w:fill="auto"/>
          </w:tcPr>
          <w:p w14:paraId="58DFDE12" w14:textId="4EE8B5C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2</w:t>
            </w:r>
          </w:p>
        </w:tc>
        <w:tc>
          <w:tcPr>
            <w:tcW w:w="1890" w:type="dxa"/>
            <w:tcBorders>
              <w:top w:val="single" w:sz="2" w:space="0" w:color="auto"/>
              <w:left w:val="nil"/>
              <w:bottom w:val="single" w:sz="2" w:space="0" w:color="auto"/>
              <w:right w:val="nil"/>
            </w:tcBorders>
            <w:shd w:val="clear" w:color="auto" w:fill="auto"/>
          </w:tcPr>
          <w:p w14:paraId="1F5741AA" w14:textId="77777777" w:rsidR="00B2110E" w:rsidRPr="00580ABA" w:rsidRDefault="00B2110E" w:rsidP="00016DA3">
            <w:pPr>
              <w:rPr>
                <w:rFonts w:asciiTheme="majorBidi" w:hAnsiTheme="majorBidi" w:cs="B Mitra"/>
                <w:sz w:val="12"/>
                <w:szCs w:val="12"/>
                <w:rtl/>
              </w:rPr>
            </w:pPr>
            <w:r w:rsidRPr="004916E7">
              <w:rPr>
                <w:rFonts w:asciiTheme="majorBidi" w:hAnsiTheme="majorBidi" w:cs="B Mitra"/>
                <w:sz w:val="12"/>
                <w:szCs w:val="12"/>
              </w:rPr>
              <w:t>Neuroscience Letters</w:t>
            </w:r>
          </w:p>
        </w:tc>
        <w:tc>
          <w:tcPr>
            <w:tcW w:w="450" w:type="dxa"/>
            <w:tcBorders>
              <w:top w:val="single" w:sz="2" w:space="0" w:color="auto"/>
              <w:left w:val="nil"/>
              <w:bottom w:val="single" w:sz="2" w:space="0" w:color="auto"/>
              <w:right w:val="nil"/>
            </w:tcBorders>
            <w:shd w:val="clear" w:color="auto" w:fill="auto"/>
          </w:tcPr>
          <w:p w14:paraId="717EEA86"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2014</w:t>
            </w:r>
          </w:p>
        </w:tc>
        <w:tc>
          <w:tcPr>
            <w:tcW w:w="990" w:type="dxa"/>
            <w:tcBorders>
              <w:top w:val="single" w:sz="2" w:space="0" w:color="auto"/>
              <w:left w:val="nil"/>
              <w:bottom w:val="single" w:sz="2" w:space="0" w:color="auto"/>
              <w:right w:val="nil"/>
            </w:tcBorders>
            <w:shd w:val="clear" w:color="auto" w:fill="auto"/>
          </w:tcPr>
          <w:p w14:paraId="2CF819BB" w14:textId="620BB105" w:rsidR="00B2110E" w:rsidRPr="00B377B7" w:rsidRDefault="00B2110E" w:rsidP="00016DA3">
            <w:pPr>
              <w:jc w:val="center"/>
              <w:rPr>
                <w:rFonts w:asciiTheme="majorBidi" w:hAnsiTheme="majorBidi" w:cs="B Mitra"/>
                <w:color w:val="00B0F0"/>
                <w:sz w:val="12"/>
                <w:szCs w:val="12"/>
                <w:rtl/>
              </w:rPr>
            </w:pPr>
            <w:r w:rsidRPr="00B377B7">
              <w:rPr>
                <w:rFonts w:asciiTheme="majorBidi" w:hAnsiTheme="majorBidi" w:cs="B Mitra"/>
                <w:color w:val="00B0F0"/>
                <w:sz w:val="12"/>
                <w:szCs w:val="12"/>
              </w:rPr>
              <w:t>Shin et al.</w:t>
            </w:r>
          </w:p>
        </w:tc>
        <w:tc>
          <w:tcPr>
            <w:tcW w:w="4590" w:type="dxa"/>
            <w:tcBorders>
              <w:top w:val="single" w:sz="2" w:space="0" w:color="auto"/>
              <w:left w:val="nil"/>
              <w:bottom w:val="single" w:sz="2" w:space="0" w:color="auto"/>
              <w:right w:val="nil"/>
            </w:tcBorders>
            <w:shd w:val="clear" w:color="auto" w:fill="auto"/>
          </w:tcPr>
          <w:p w14:paraId="44FFE8EF" w14:textId="77777777" w:rsidR="00B2110E" w:rsidRPr="00580ABA" w:rsidRDefault="00B2110E" w:rsidP="00016DA3">
            <w:pPr>
              <w:rPr>
                <w:rFonts w:asciiTheme="majorBidi" w:hAnsiTheme="majorBidi" w:cs="B Mitra"/>
                <w:sz w:val="12"/>
                <w:szCs w:val="12"/>
                <w:rtl/>
              </w:rPr>
            </w:pPr>
            <w:r w:rsidRPr="004916E7">
              <w:rPr>
                <w:rFonts w:asciiTheme="majorBidi" w:hAnsiTheme="majorBidi" w:cs="B Mitra"/>
                <w:sz w:val="12"/>
                <w:szCs w:val="12"/>
              </w:rPr>
              <w:t>The effect on emotions and brain activity by the direct/indirect lighting in the residential environment</w:t>
            </w:r>
          </w:p>
        </w:tc>
        <w:tc>
          <w:tcPr>
            <w:tcW w:w="180" w:type="dxa"/>
            <w:tcBorders>
              <w:top w:val="single" w:sz="2" w:space="0" w:color="auto"/>
              <w:left w:val="nil"/>
              <w:bottom w:val="single" w:sz="2" w:space="0" w:color="auto"/>
              <w:right w:val="nil"/>
            </w:tcBorders>
            <w:shd w:val="clear" w:color="auto" w:fill="auto"/>
          </w:tcPr>
          <w:p w14:paraId="2897F609"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11</w:t>
            </w:r>
          </w:p>
        </w:tc>
      </w:tr>
      <w:tr w:rsidR="00B2110E" w14:paraId="6E6F6F32" w14:textId="77777777" w:rsidTr="005A4AF5">
        <w:tc>
          <w:tcPr>
            <w:tcW w:w="655" w:type="dxa"/>
            <w:tcBorders>
              <w:top w:val="single" w:sz="2" w:space="0" w:color="auto"/>
              <w:left w:val="nil"/>
              <w:bottom w:val="nil"/>
              <w:right w:val="nil"/>
            </w:tcBorders>
            <w:shd w:val="clear" w:color="auto" w:fill="auto"/>
          </w:tcPr>
          <w:p w14:paraId="2480336F"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Belgium</w:t>
            </w:r>
          </w:p>
        </w:tc>
        <w:tc>
          <w:tcPr>
            <w:tcW w:w="271" w:type="dxa"/>
            <w:tcBorders>
              <w:top w:val="single" w:sz="2" w:space="0" w:color="auto"/>
              <w:left w:val="nil"/>
              <w:bottom w:val="nil"/>
              <w:right w:val="nil"/>
            </w:tcBorders>
            <w:shd w:val="clear" w:color="auto" w:fill="auto"/>
          </w:tcPr>
          <w:p w14:paraId="5BC2372D" w14:textId="0A29E115"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1</w:t>
            </w:r>
          </w:p>
        </w:tc>
        <w:tc>
          <w:tcPr>
            <w:tcW w:w="1890" w:type="dxa"/>
            <w:tcBorders>
              <w:top w:val="single" w:sz="2" w:space="0" w:color="auto"/>
              <w:left w:val="nil"/>
              <w:bottom w:val="nil"/>
              <w:right w:val="nil"/>
            </w:tcBorders>
            <w:shd w:val="clear" w:color="auto" w:fill="auto"/>
          </w:tcPr>
          <w:p w14:paraId="44CBA1CC" w14:textId="77777777" w:rsidR="00B2110E" w:rsidRPr="00580ABA" w:rsidRDefault="00B2110E" w:rsidP="00016DA3">
            <w:pPr>
              <w:rPr>
                <w:rFonts w:asciiTheme="majorBidi" w:hAnsiTheme="majorBidi" w:cs="B Mitra"/>
                <w:sz w:val="12"/>
                <w:szCs w:val="12"/>
                <w:rtl/>
              </w:rPr>
            </w:pPr>
            <w:r w:rsidRPr="004916E7">
              <w:rPr>
                <w:rFonts w:asciiTheme="majorBidi" w:hAnsiTheme="majorBidi" w:cs="B Mitra"/>
                <w:sz w:val="12"/>
                <w:szCs w:val="12"/>
              </w:rPr>
              <w:t>Journal of Environmental Psychology</w:t>
            </w:r>
          </w:p>
        </w:tc>
        <w:tc>
          <w:tcPr>
            <w:tcW w:w="450" w:type="dxa"/>
            <w:tcBorders>
              <w:top w:val="single" w:sz="2" w:space="0" w:color="auto"/>
              <w:left w:val="nil"/>
              <w:bottom w:val="nil"/>
              <w:right w:val="nil"/>
            </w:tcBorders>
            <w:shd w:val="clear" w:color="auto" w:fill="auto"/>
          </w:tcPr>
          <w:p w14:paraId="530AF0E4"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2014</w:t>
            </w:r>
          </w:p>
        </w:tc>
        <w:tc>
          <w:tcPr>
            <w:tcW w:w="990" w:type="dxa"/>
            <w:tcBorders>
              <w:top w:val="single" w:sz="2" w:space="0" w:color="auto"/>
              <w:left w:val="nil"/>
              <w:bottom w:val="nil"/>
              <w:right w:val="nil"/>
            </w:tcBorders>
            <w:shd w:val="clear" w:color="auto" w:fill="auto"/>
          </w:tcPr>
          <w:p w14:paraId="65C8363D" w14:textId="326AE211" w:rsidR="00B2110E" w:rsidRPr="00B377B7" w:rsidRDefault="00B2110E" w:rsidP="00016DA3">
            <w:pPr>
              <w:jc w:val="center"/>
              <w:rPr>
                <w:rFonts w:asciiTheme="majorBidi" w:hAnsiTheme="majorBidi" w:cs="B Mitra"/>
                <w:color w:val="00B0F0"/>
                <w:sz w:val="12"/>
                <w:szCs w:val="12"/>
                <w:rtl/>
              </w:rPr>
            </w:pPr>
            <w:r w:rsidRPr="00B377B7">
              <w:rPr>
                <w:rFonts w:asciiTheme="majorBidi" w:hAnsiTheme="majorBidi" w:cs="B Mitra"/>
                <w:color w:val="00B0F0"/>
                <w:sz w:val="12"/>
                <w:szCs w:val="12"/>
              </w:rPr>
              <w:t>Quartier et al.</w:t>
            </w:r>
          </w:p>
        </w:tc>
        <w:tc>
          <w:tcPr>
            <w:tcW w:w="4590" w:type="dxa"/>
            <w:tcBorders>
              <w:top w:val="single" w:sz="2" w:space="0" w:color="auto"/>
              <w:left w:val="nil"/>
              <w:bottom w:val="nil"/>
              <w:right w:val="nil"/>
            </w:tcBorders>
            <w:shd w:val="clear" w:color="auto" w:fill="auto"/>
          </w:tcPr>
          <w:p w14:paraId="4CD5B314" w14:textId="77777777" w:rsidR="00B2110E" w:rsidRPr="00580ABA" w:rsidRDefault="00B2110E" w:rsidP="00016DA3">
            <w:pPr>
              <w:rPr>
                <w:rFonts w:asciiTheme="majorBidi" w:hAnsiTheme="majorBidi" w:cs="B Mitra"/>
                <w:sz w:val="12"/>
                <w:szCs w:val="12"/>
                <w:rtl/>
              </w:rPr>
            </w:pPr>
            <w:r w:rsidRPr="004916E7">
              <w:rPr>
                <w:rFonts w:asciiTheme="majorBidi" w:hAnsiTheme="majorBidi" w:cs="B Mitra"/>
                <w:sz w:val="12"/>
                <w:szCs w:val="12"/>
              </w:rPr>
              <w:t>As real as it gets: What role does lighting have on consumer</w:t>
            </w:r>
            <w:r>
              <w:rPr>
                <w:rFonts w:asciiTheme="majorBidi" w:hAnsiTheme="majorBidi" w:cs="B Mitra"/>
                <w:sz w:val="12"/>
                <w:szCs w:val="12"/>
              </w:rPr>
              <w:t>’</w:t>
            </w:r>
            <w:r w:rsidRPr="004916E7">
              <w:rPr>
                <w:rFonts w:asciiTheme="majorBidi" w:hAnsiTheme="majorBidi" w:cs="B Mitra"/>
                <w:sz w:val="12"/>
                <w:szCs w:val="12"/>
              </w:rPr>
              <w:t>s perception of atmosphere, emotions and behaviour?</w:t>
            </w:r>
          </w:p>
        </w:tc>
        <w:tc>
          <w:tcPr>
            <w:tcW w:w="180" w:type="dxa"/>
            <w:tcBorders>
              <w:top w:val="single" w:sz="2" w:space="0" w:color="auto"/>
              <w:left w:val="nil"/>
              <w:bottom w:val="nil"/>
              <w:right w:val="nil"/>
            </w:tcBorders>
            <w:shd w:val="clear" w:color="auto" w:fill="auto"/>
          </w:tcPr>
          <w:p w14:paraId="3D43D5D7"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12</w:t>
            </w:r>
          </w:p>
        </w:tc>
      </w:tr>
      <w:tr w:rsidR="00B2110E" w14:paraId="7E3E7B3D" w14:textId="77777777" w:rsidTr="005A4AF5">
        <w:tc>
          <w:tcPr>
            <w:tcW w:w="655" w:type="dxa"/>
            <w:tcBorders>
              <w:top w:val="single" w:sz="2" w:space="0" w:color="auto"/>
              <w:left w:val="nil"/>
              <w:bottom w:val="nil"/>
              <w:right w:val="nil"/>
            </w:tcBorders>
            <w:shd w:val="clear" w:color="auto" w:fill="auto"/>
          </w:tcPr>
          <w:p w14:paraId="4409C60D"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USA</w:t>
            </w:r>
          </w:p>
        </w:tc>
        <w:tc>
          <w:tcPr>
            <w:tcW w:w="271" w:type="dxa"/>
            <w:tcBorders>
              <w:top w:val="single" w:sz="2" w:space="0" w:color="auto"/>
              <w:left w:val="nil"/>
              <w:bottom w:val="nil"/>
              <w:right w:val="nil"/>
            </w:tcBorders>
            <w:shd w:val="clear" w:color="auto" w:fill="auto"/>
          </w:tcPr>
          <w:p w14:paraId="5C6673D1" w14:textId="3A8B8306" w:rsidR="00B2110E" w:rsidRDefault="00B2110E" w:rsidP="00016DA3">
            <w:pPr>
              <w:jc w:val="center"/>
              <w:rPr>
                <w:rFonts w:asciiTheme="majorBidi" w:hAnsiTheme="majorBidi" w:cs="B Mitra"/>
                <w:sz w:val="12"/>
                <w:szCs w:val="12"/>
              </w:rPr>
            </w:pPr>
            <w:r>
              <w:rPr>
                <w:rFonts w:asciiTheme="majorBidi" w:hAnsiTheme="majorBidi" w:cs="B Mitra"/>
                <w:sz w:val="12"/>
                <w:szCs w:val="12"/>
              </w:rPr>
              <w:t>2</w:t>
            </w:r>
          </w:p>
        </w:tc>
        <w:tc>
          <w:tcPr>
            <w:tcW w:w="1890" w:type="dxa"/>
            <w:tcBorders>
              <w:top w:val="single" w:sz="2" w:space="0" w:color="auto"/>
              <w:left w:val="nil"/>
              <w:bottom w:val="nil"/>
              <w:right w:val="nil"/>
            </w:tcBorders>
            <w:shd w:val="clear" w:color="auto" w:fill="auto"/>
          </w:tcPr>
          <w:p w14:paraId="617605B9" w14:textId="77777777" w:rsidR="00B2110E" w:rsidRPr="004916E7" w:rsidRDefault="00B2110E" w:rsidP="00016DA3">
            <w:pPr>
              <w:rPr>
                <w:rFonts w:asciiTheme="majorBidi" w:hAnsiTheme="majorBidi" w:cs="B Mitra"/>
                <w:sz w:val="12"/>
                <w:szCs w:val="12"/>
              </w:rPr>
            </w:pPr>
            <w:r w:rsidRPr="003E57D2">
              <w:rPr>
                <w:rFonts w:asciiTheme="majorBidi" w:hAnsiTheme="majorBidi" w:cs="B Mitra"/>
                <w:sz w:val="12"/>
                <w:szCs w:val="12"/>
              </w:rPr>
              <w:t>Journal of Green Building</w:t>
            </w:r>
          </w:p>
        </w:tc>
        <w:tc>
          <w:tcPr>
            <w:tcW w:w="450" w:type="dxa"/>
            <w:tcBorders>
              <w:top w:val="single" w:sz="2" w:space="0" w:color="auto"/>
              <w:left w:val="nil"/>
              <w:bottom w:val="nil"/>
              <w:right w:val="nil"/>
            </w:tcBorders>
            <w:shd w:val="clear" w:color="auto" w:fill="auto"/>
          </w:tcPr>
          <w:p w14:paraId="07C665A0" w14:textId="77777777" w:rsidR="00B2110E" w:rsidRDefault="00B2110E" w:rsidP="00016DA3">
            <w:pPr>
              <w:jc w:val="center"/>
              <w:rPr>
                <w:rFonts w:asciiTheme="majorBidi" w:hAnsiTheme="majorBidi" w:cs="B Mitra"/>
                <w:sz w:val="12"/>
                <w:szCs w:val="12"/>
              </w:rPr>
            </w:pPr>
            <w:r w:rsidRPr="003E57D2">
              <w:rPr>
                <w:rFonts w:asciiTheme="majorBidi" w:hAnsiTheme="majorBidi" w:cs="B Mitra"/>
                <w:sz w:val="12"/>
                <w:szCs w:val="12"/>
              </w:rPr>
              <w:t>2012</w:t>
            </w:r>
          </w:p>
        </w:tc>
        <w:tc>
          <w:tcPr>
            <w:tcW w:w="990" w:type="dxa"/>
            <w:tcBorders>
              <w:top w:val="single" w:sz="2" w:space="0" w:color="auto"/>
              <w:left w:val="nil"/>
              <w:bottom w:val="nil"/>
              <w:right w:val="nil"/>
            </w:tcBorders>
            <w:shd w:val="clear" w:color="auto" w:fill="auto"/>
          </w:tcPr>
          <w:p w14:paraId="61354F50" w14:textId="7876CFE6" w:rsidR="00B2110E" w:rsidRPr="00B377B7" w:rsidRDefault="00B2110E" w:rsidP="00016DA3">
            <w:pPr>
              <w:jc w:val="center"/>
              <w:rPr>
                <w:rFonts w:asciiTheme="majorBidi" w:hAnsiTheme="majorBidi" w:cs="B Mitra"/>
                <w:color w:val="00B0F0"/>
                <w:sz w:val="12"/>
                <w:szCs w:val="12"/>
              </w:rPr>
            </w:pPr>
            <w:r w:rsidRPr="00B377B7">
              <w:rPr>
                <w:rFonts w:asciiTheme="majorBidi" w:hAnsiTheme="majorBidi" w:cs="B Mitra"/>
                <w:color w:val="00B0F0"/>
                <w:sz w:val="12"/>
                <w:szCs w:val="12"/>
              </w:rPr>
              <w:t>Sylvester &amp; Bowler</w:t>
            </w:r>
          </w:p>
        </w:tc>
        <w:tc>
          <w:tcPr>
            <w:tcW w:w="4590" w:type="dxa"/>
            <w:tcBorders>
              <w:top w:val="single" w:sz="2" w:space="0" w:color="auto"/>
              <w:left w:val="nil"/>
              <w:bottom w:val="nil"/>
              <w:right w:val="nil"/>
            </w:tcBorders>
            <w:shd w:val="clear" w:color="auto" w:fill="auto"/>
          </w:tcPr>
          <w:p w14:paraId="5530A600" w14:textId="77777777" w:rsidR="00B2110E" w:rsidRPr="004916E7" w:rsidRDefault="00B2110E" w:rsidP="00016DA3">
            <w:pPr>
              <w:rPr>
                <w:rFonts w:asciiTheme="majorBidi" w:hAnsiTheme="majorBidi" w:cs="B Mitra"/>
                <w:sz w:val="12"/>
                <w:szCs w:val="12"/>
              </w:rPr>
            </w:pPr>
            <w:r w:rsidRPr="003E57D2">
              <w:rPr>
                <w:rFonts w:asciiTheme="majorBidi" w:hAnsiTheme="majorBidi" w:cs="B Mitra"/>
                <w:sz w:val="12"/>
                <w:szCs w:val="12"/>
              </w:rPr>
              <w:t>Effects of Semi-transparent glazing on the emotions of office workers</w:t>
            </w:r>
          </w:p>
        </w:tc>
        <w:tc>
          <w:tcPr>
            <w:tcW w:w="180" w:type="dxa"/>
            <w:tcBorders>
              <w:top w:val="single" w:sz="2" w:space="0" w:color="auto"/>
              <w:left w:val="nil"/>
              <w:bottom w:val="nil"/>
              <w:right w:val="nil"/>
            </w:tcBorders>
            <w:shd w:val="clear" w:color="auto" w:fill="auto"/>
          </w:tcPr>
          <w:p w14:paraId="465D2418"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13</w:t>
            </w:r>
          </w:p>
        </w:tc>
      </w:tr>
      <w:tr w:rsidR="00B2110E" w14:paraId="14FD9E5D" w14:textId="77777777" w:rsidTr="005A4AF5">
        <w:tc>
          <w:tcPr>
            <w:tcW w:w="655" w:type="dxa"/>
            <w:tcBorders>
              <w:top w:val="single" w:sz="2" w:space="0" w:color="auto"/>
              <w:left w:val="nil"/>
              <w:bottom w:val="single" w:sz="2" w:space="0" w:color="auto"/>
              <w:right w:val="nil"/>
            </w:tcBorders>
            <w:shd w:val="clear" w:color="auto" w:fill="auto"/>
          </w:tcPr>
          <w:p w14:paraId="3E0AE126"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USA</w:t>
            </w:r>
          </w:p>
        </w:tc>
        <w:tc>
          <w:tcPr>
            <w:tcW w:w="271" w:type="dxa"/>
            <w:tcBorders>
              <w:top w:val="single" w:sz="2" w:space="0" w:color="auto"/>
              <w:left w:val="nil"/>
              <w:bottom w:val="single" w:sz="2" w:space="0" w:color="auto"/>
              <w:right w:val="nil"/>
            </w:tcBorders>
            <w:shd w:val="clear" w:color="auto" w:fill="auto"/>
          </w:tcPr>
          <w:p w14:paraId="604B139D" w14:textId="14BD6DC3"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1</w:t>
            </w:r>
          </w:p>
        </w:tc>
        <w:tc>
          <w:tcPr>
            <w:tcW w:w="1890" w:type="dxa"/>
            <w:tcBorders>
              <w:top w:val="single" w:sz="2" w:space="0" w:color="auto"/>
              <w:left w:val="nil"/>
              <w:bottom w:val="single" w:sz="2" w:space="0" w:color="auto"/>
              <w:right w:val="nil"/>
            </w:tcBorders>
            <w:shd w:val="clear" w:color="auto" w:fill="auto"/>
          </w:tcPr>
          <w:p w14:paraId="3B3C64B9" w14:textId="77777777" w:rsidR="00B2110E" w:rsidRPr="00580ABA" w:rsidRDefault="00B2110E" w:rsidP="00016DA3">
            <w:pPr>
              <w:rPr>
                <w:rFonts w:asciiTheme="majorBidi" w:hAnsiTheme="majorBidi" w:cs="B Mitra"/>
                <w:sz w:val="12"/>
                <w:szCs w:val="12"/>
                <w:rtl/>
              </w:rPr>
            </w:pPr>
            <w:r w:rsidRPr="004916E7">
              <w:rPr>
                <w:rFonts w:asciiTheme="majorBidi" w:hAnsiTheme="majorBidi" w:cs="B Mitra"/>
                <w:sz w:val="12"/>
                <w:szCs w:val="12"/>
              </w:rPr>
              <w:t>Journal of Interior Design</w:t>
            </w:r>
          </w:p>
        </w:tc>
        <w:tc>
          <w:tcPr>
            <w:tcW w:w="450" w:type="dxa"/>
            <w:tcBorders>
              <w:top w:val="single" w:sz="2" w:space="0" w:color="auto"/>
              <w:left w:val="nil"/>
              <w:bottom w:val="single" w:sz="2" w:space="0" w:color="auto"/>
              <w:right w:val="nil"/>
            </w:tcBorders>
            <w:shd w:val="clear" w:color="auto" w:fill="auto"/>
          </w:tcPr>
          <w:p w14:paraId="16F0DC42"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2007</w:t>
            </w:r>
          </w:p>
        </w:tc>
        <w:tc>
          <w:tcPr>
            <w:tcW w:w="990" w:type="dxa"/>
            <w:tcBorders>
              <w:top w:val="single" w:sz="2" w:space="0" w:color="auto"/>
              <w:left w:val="nil"/>
              <w:bottom w:val="single" w:sz="2" w:space="0" w:color="auto"/>
              <w:right w:val="nil"/>
            </w:tcBorders>
            <w:shd w:val="clear" w:color="auto" w:fill="auto"/>
          </w:tcPr>
          <w:p w14:paraId="313E9BA8" w14:textId="15684F41" w:rsidR="00B2110E" w:rsidRPr="00B377B7" w:rsidRDefault="00B2110E" w:rsidP="00016DA3">
            <w:pPr>
              <w:jc w:val="center"/>
              <w:rPr>
                <w:rFonts w:asciiTheme="majorBidi" w:hAnsiTheme="majorBidi" w:cs="B Mitra"/>
                <w:color w:val="00B0F0"/>
                <w:sz w:val="12"/>
                <w:szCs w:val="12"/>
                <w:rtl/>
              </w:rPr>
            </w:pPr>
            <w:r w:rsidRPr="00B377B7">
              <w:rPr>
                <w:rFonts w:asciiTheme="majorBidi" w:hAnsiTheme="majorBidi" w:cs="B Mitra"/>
                <w:color w:val="00B0F0"/>
                <w:sz w:val="12"/>
                <w:szCs w:val="12"/>
              </w:rPr>
              <w:t>Park &amp; Farr</w:t>
            </w:r>
          </w:p>
        </w:tc>
        <w:tc>
          <w:tcPr>
            <w:tcW w:w="4590" w:type="dxa"/>
            <w:tcBorders>
              <w:top w:val="single" w:sz="2" w:space="0" w:color="auto"/>
              <w:left w:val="nil"/>
              <w:bottom w:val="single" w:sz="2" w:space="0" w:color="auto"/>
              <w:right w:val="nil"/>
            </w:tcBorders>
            <w:shd w:val="clear" w:color="auto" w:fill="auto"/>
          </w:tcPr>
          <w:p w14:paraId="49E6410A" w14:textId="77777777" w:rsidR="00B2110E" w:rsidRPr="00580ABA" w:rsidRDefault="00B2110E" w:rsidP="00016DA3">
            <w:pPr>
              <w:rPr>
                <w:rFonts w:asciiTheme="majorBidi" w:hAnsiTheme="majorBidi" w:cs="B Mitra"/>
                <w:sz w:val="12"/>
                <w:szCs w:val="12"/>
                <w:rtl/>
              </w:rPr>
            </w:pPr>
            <w:r w:rsidRPr="004916E7">
              <w:rPr>
                <w:rFonts w:asciiTheme="majorBidi" w:hAnsiTheme="majorBidi" w:cs="B Mitra"/>
                <w:sz w:val="12"/>
                <w:szCs w:val="12"/>
              </w:rPr>
              <w:t>The effects of lighting on consumers’ emotions and behavioral intentions in a retail environment: A cross-cultural comparison</w:t>
            </w:r>
          </w:p>
        </w:tc>
        <w:tc>
          <w:tcPr>
            <w:tcW w:w="180" w:type="dxa"/>
            <w:tcBorders>
              <w:top w:val="single" w:sz="2" w:space="0" w:color="auto"/>
              <w:left w:val="nil"/>
              <w:bottom w:val="single" w:sz="2" w:space="0" w:color="auto"/>
              <w:right w:val="nil"/>
            </w:tcBorders>
            <w:shd w:val="clear" w:color="auto" w:fill="auto"/>
          </w:tcPr>
          <w:p w14:paraId="215A01A3"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14</w:t>
            </w:r>
          </w:p>
        </w:tc>
      </w:tr>
      <w:tr w:rsidR="00B2110E" w14:paraId="5518AE63" w14:textId="77777777" w:rsidTr="005A4AF5">
        <w:tc>
          <w:tcPr>
            <w:tcW w:w="655" w:type="dxa"/>
            <w:tcBorders>
              <w:top w:val="single" w:sz="2" w:space="0" w:color="auto"/>
              <w:left w:val="nil"/>
              <w:bottom w:val="single" w:sz="8" w:space="0" w:color="auto"/>
              <w:right w:val="nil"/>
            </w:tcBorders>
            <w:shd w:val="clear" w:color="auto" w:fill="auto"/>
          </w:tcPr>
          <w:p w14:paraId="60B10896" w14:textId="77777777" w:rsidR="00B2110E" w:rsidRDefault="00B2110E" w:rsidP="00016DA3">
            <w:pPr>
              <w:jc w:val="center"/>
              <w:rPr>
                <w:rFonts w:asciiTheme="majorBidi" w:hAnsiTheme="majorBidi" w:cs="B Mitra"/>
                <w:sz w:val="12"/>
                <w:szCs w:val="12"/>
              </w:rPr>
            </w:pPr>
            <w:r>
              <w:rPr>
                <w:rFonts w:asciiTheme="majorBidi" w:hAnsiTheme="majorBidi" w:cs="B Mitra"/>
                <w:sz w:val="12"/>
                <w:szCs w:val="12"/>
              </w:rPr>
              <w:t>Sweden</w:t>
            </w:r>
          </w:p>
        </w:tc>
        <w:tc>
          <w:tcPr>
            <w:tcW w:w="271" w:type="dxa"/>
            <w:tcBorders>
              <w:top w:val="single" w:sz="2" w:space="0" w:color="auto"/>
              <w:left w:val="nil"/>
              <w:bottom w:val="single" w:sz="8" w:space="0" w:color="auto"/>
              <w:right w:val="nil"/>
            </w:tcBorders>
            <w:shd w:val="clear" w:color="auto" w:fill="auto"/>
          </w:tcPr>
          <w:p w14:paraId="3168F016" w14:textId="290D5F0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1</w:t>
            </w:r>
          </w:p>
        </w:tc>
        <w:tc>
          <w:tcPr>
            <w:tcW w:w="1890" w:type="dxa"/>
            <w:tcBorders>
              <w:top w:val="single" w:sz="2" w:space="0" w:color="auto"/>
              <w:left w:val="nil"/>
              <w:bottom w:val="single" w:sz="8" w:space="0" w:color="auto"/>
              <w:right w:val="nil"/>
            </w:tcBorders>
            <w:shd w:val="clear" w:color="auto" w:fill="auto"/>
          </w:tcPr>
          <w:p w14:paraId="21CF5815" w14:textId="77777777" w:rsidR="00B2110E" w:rsidRPr="00580ABA" w:rsidRDefault="00B2110E" w:rsidP="00016DA3">
            <w:pPr>
              <w:rPr>
                <w:rFonts w:asciiTheme="majorBidi" w:hAnsiTheme="majorBidi" w:cs="B Mitra"/>
                <w:sz w:val="12"/>
                <w:szCs w:val="12"/>
                <w:rtl/>
              </w:rPr>
            </w:pPr>
            <w:r w:rsidRPr="00921311">
              <w:rPr>
                <w:rFonts w:asciiTheme="majorBidi" w:hAnsiTheme="majorBidi" w:cs="B Mitra"/>
                <w:sz w:val="12"/>
                <w:szCs w:val="12"/>
              </w:rPr>
              <w:t>Journal of Environmental Psychology</w:t>
            </w:r>
          </w:p>
        </w:tc>
        <w:tc>
          <w:tcPr>
            <w:tcW w:w="450" w:type="dxa"/>
            <w:tcBorders>
              <w:top w:val="single" w:sz="2" w:space="0" w:color="auto"/>
              <w:left w:val="nil"/>
              <w:bottom w:val="single" w:sz="8" w:space="0" w:color="auto"/>
              <w:right w:val="nil"/>
            </w:tcBorders>
            <w:shd w:val="clear" w:color="auto" w:fill="auto"/>
          </w:tcPr>
          <w:p w14:paraId="2A72DA2C" w14:textId="77777777" w:rsidR="00B2110E" w:rsidRPr="00580ABA" w:rsidRDefault="00B2110E" w:rsidP="00016DA3">
            <w:pPr>
              <w:jc w:val="center"/>
              <w:rPr>
                <w:rFonts w:asciiTheme="majorBidi" w:hAnsiTheme="majorBidi" w:cs="B Mitra"/>
                <w:sz w:val="12"/>
                <w:szCs w:val="12"/>
                <w:rtl/>
              </w:rPr>
            </w:pPr>
            <w:r>
              <w:rPr>
                <w:rFonts w:asciiTheme="majorBidi" w:hAnsiTheme="majorBidi" w:cs="B Mitra"/>
                <w:sz w:val="12"/>
                <w:szCs w:val="12"/>
              </w:rPr>
              <w:t>2001</w:t>
            </w:r>
          </w:p>
        </w:tc>
        <w:tc>
          <w:tcPr>
            <w:tcW w:w="990" w:type="dxa"/>
            <w:tcBorders>
              <w:top w:val="single" w:sz="2" w:space="0" w:color="auto"/>
              <w:left w:val="nil"/>
              <w:bottom w:val="single" w:sz="8" w:space="0" w:color="auto"/>
              <w:right w:val="nil"/>
            </w:tcBorders>
            <w:shd w:val="clear" w:color="auto" w:fill="auto"/>
          </w:tcPr>
          <w:p w14:paraId="13289AD6" w14:textId="4A3B246B" w:rsidR="00B2110E" w:rsidRPr="00B377B7" w:rsidRDefault="00B2110E" w:rsidP="00016DA3">
            <w:pPr>
              <w:jc w:val="center"/>
              <w:rPr>
                <w:rFonts w:asciiTheme="majorBidi" w:hAnsiTheme="majorBidi" w:cs="B Mitra"/>
                <w:color w:val="00B0F0"/>
                <w:sz w:val="12"/>
                <w:szCs w:val="12"/>
                <w:rtl/>
              </w:rPr>
            </w:pPr>
            <w:r w:rsidRPr="00B377B7">
              <w:rPr>
                <w:rFonts w:asciiTheme="majorBidi" w:hAnsiTheme="majorBidi" w:cs="B Mitra"/>
                <w:color w:val="00B0F0"/>
                <w:sz w:val="12"/>
                <w:szCs w:val="12"/>
              </w:rPr>
              <w:t>Hygge &amp; Knez</w:t>
            </w:r>
          </w:p>
        </w:tc>
        <w:tc>
          <w:tcPr>
            <w:tcW w:w="4590" w:type="dxa"/>
            <w:tcBorders>
              <w:top w:val="single" w:sz="2" w:space="0" w:color="auto"/>
              <w:left w:val="nil"/>
              <w:bottom w:val="single" w:sz="8" w:space="0" w:color="auto"/>
              <w:right w:val="nil"/>
            </w:tcBorders>
            <w:shd w:val="clear" w:color="auto" w:fill="auto"/>
          </w:tcPr>
          <w:p w14:paraId="17C8B6D9" w14:textId="77777777" w:rsidR="00B2110E" w:rsidRPr="00580ABA" w:rsidRDefault="00B2110E" w:rsidP="00016DA3">
            <w:pPr>
              <w:rPr>
                <w:rFonts w:asciiTheme="majorBidi" w:hAnsiTheme="majorBidi" w:cs="B Mitra"/>
                <w:sz w:val="12"/>
                <w:szCs w:val="12"/>
                <w:rtl/>
              </w:rPr>
            </w:pPr>
            <w:r w:rsidRPr="00921311">
              <w:rPr>
                <w:rFonts w:asciiTheme="majorBidi" w:hAnsiTheme="majorBidi" w:cs="B Mitra"/>
                <w:sz w:val="12"/>
                <w:szCs w:val="12"/>
              </w:rPr>
              <w:t>Effects of noise, heat and indoor lighting on cognitive performance and self-reported affect</w:t>
            </w:r>
          </w:p>
        </w:tc>
        <w:tc>
          <w:tcPr>
            <w:tcW w:w="180" w:type="dxa"/>
            <w:tcBorders>
              <w:top w:val="single" w:sz="2" w:space="0" w:color="auto"/>
              <w:left w:val="nil"/>
              <w:bottom w:val="single" w:sz="8" w:space="0" w:color="auto"/>
              <w:right w:val="nil"/>
            </w:tcBorders>
            <w:shd w:val="clear" w:color="auto" w:fill="auto"/>
          </w:tcPr>
          <w:p w14:paraId="0A1B51AA" w14:textId="77777777" w:rsidR="00B2110E" w:rsidRPr="00580ABA" w:rsidRDefault="00B2110E" w:rsidP="00016DA3">
            <w:pPr>
              <w:jc w:val="center"/>
              <w:rPr>
                <w:rFonts w:asciiTheme="majorBidi" w:hAnsiTheme="majorBidi" w:cs="B Mitra"/>
                <w:sz w:val="12"/>
                <w:szCs w:val="12"/>
              </w:rPr>
            </w:pPr>
            <w:r>
              <w:rPr>
                <w:rFonts w:asciiTheme="majorBidi" w:hAnsiTheme="majorBidi" w:cs="B Mitra"/>
                <w:sz w:val="12"/>
                <w:szCs w:val="12"/>
              </w:rPr>
              <w:t>15</w:t>
            </w:r>
          </w:p>
        </w:tc>
      </w:tr>
    </w:tbl>
    <w:p w14:paraId="2EE6FEAE" w14:textId="01B3BB82" w:rsidR="00FA4521" w:rsidRPr="00C42888" w:rsidRDefault="00FA4521" w:rsidP="00FA4521">
      <w:pPr>
        <w:spacing w:line="240" w:lineRule="auto"/>
        <w:rPr>
          <w:rFonts w:asciiTheme="majorBidi" w:hAnsiTheme="majorBidi" w:cs="B Mitra"/>
          <w:sz w:val="12"/>
          <w:szCs w:val="12"/>
        </w:rPr>
      </w:pPr>
      <w:r w:rsidRPr="00915F9B">
        <w:rPr>
          <w:rFonts w:cs="B Mitra"/>
          <w:b/>
          <w:bCs/>
          <w:noProof/>
          <w:sz w:val="20"/>
          <w:szCs w:val="20"/>
          <w:lang w:bidi="fa-IR"/>
        </w:rPr>
        <w:drawing>
          <wp:anchor distT="0" distB="0" distL="114300" distR="114300" simplePos="0" relativeHeight="251661312" behindDoc="0" locked="0" layoutInCell="1" allowOverlap="1" wp14:anchorId="7BFAAC03" wp14:editId="5AA5FC41">
            <wp:simplePos x="0" y="0"/>
            <wp:positionH relativeFrom="column">
              <wp:posOffset>-2540</wp:posOffset>
            </wp:positionH>
            <wp:positionV relativeFrom="paragraph">
              <wp:posOffset>135890</wp:posOffset>
            </wp:positionV>
            <wp:extent cx="2404745" cy="1159510"/>
            <wp:effectExtent l="0" t="0" r="0" b="0"/>
            <wp:wrapNone/>
            <wp:docPr id="1555008626" name="Chart 1">
              <a:extLst xmlns:a="http://schemas.openxmlformats.org/drawingml/2006/main">
                <a:ext uri="{FF2B5EF4-FFF2-40B4-BE49-F238E27FC236}">
                  <a16:creationId xmlns:a16="http://schemas.microsoft.com/office/drawing/2014/main" id="{36914935-5A06-6497-5B6B-F99F9D388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E115CB">
        <w:rPr>
          <w:rFonts w:cs="B Mitra"/>
          <w:noProof/>
          <w:lang w:bidi="fa-IR"/>
        </w:rPr>
        <w:drawing>
          <wp:anchor distT="0" distB="0" distL="114300" distR="114300" simplePos="0" relativeHeight="251662336" behindDoc="0" locked="0" layoutInCell="1" allowOverlap="1" wp14:anchorId="2CCB2B8C" wp14:editId="09525CD9">
            <wp:simplePos x="0" y="0"/>
            <wp:positionH relativeFrom="column">
              <wp:posOffset>2520950</wp:posOffset>
            </wp:positionH>
            <wp:positionV relativeFrom="paragraph">
              <wp:posOffset>135031</wp:posOffset>
            </wp:positionV>
            <wp:extent cx="635000" cy="1159510"/>
            <wp:effectExtent l="0" t="0" r="0" b="0"/>
            <wp:wrapNone/>
            <wp:docPr id="155589648" name="Chart 1">
              <a:extLst xmlns:a="http://schemas.openxmlformats.org/drawingml/2006/main">
                <a:ext uri="{FF2B5EF4-FFF2-40B4-BE49-F238E27FC236}">
                  <a16:creationId xmlns:a16="http://schemas.microsoft.com/office/drawing/2014/main" id="{64983B6C-23FE-E097-8B66-3C08628C4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154467">
        <w:rPr>
          <w:rFonts w:asciiTheme="majorBidi" w:hAnsiTheme="majorBidi" w:cs="B Mitra"/>
          <w:b/>
          <w:bCs/>
          <w:sz w:val="12"/>
          <w:szCs w:val="12"/>
        </w:rPr>
        <w:t>*</w:t>
      </w:r>
      <w:r w:rsidRPr="00C42888">
        <w:rPr>
          <w:rFonts w:asciiTheme="majorBidi" w:hAnsiTheme="majorBidi" w:cs="B Mitra"/>
          <w:sz w:val="12"/>
          <w:szCs w:val="12"/>
        </w:rPr>
        <w:t xml:space="preserve"> Included from References of 14 selected eligible studies</w:t>
      </w:r>
    </w:p>
    <w:p w14:paraId="6EC53692" w14:textId="6C6AAB8C" w:rsidR="00FA4521" w:rsidRDefault="005504DC" w:rsidP="00FA4521">
      <w:pPr>
        <w:bidi/>
        <w:spacing w:after="0" w:line="240" w:lineRule="auto"/>
        <w:jc w:val="both"/>
        <w:rPr>
          <w:rFonts w:cs="B Mitra"/>
          <w:b/>
          <w:bCs/>
          <w:sz w:val="20"/>
          <w:szCs w:val="20"/>
          <w:lang w:bidi="fa-IR"/>
        </w:rPr>
      </w:pPr>
      <w:r>
        <w:rPr>
          <w:noProof/>
          <w14:ligatures w14:val="standardContextual"/>
        </w:rPr>
        <mc:AlternateContent>
          <mc:Choice Requires="wps">
            <w:drawing>
              <wp:anchor distT="0" distB="0" distL="114300" distR="114300" simplePos="0" relativeHeight="251663360" behindDoc="0" locked="0" layoutInCell="1" allowOverlap="1" wp14:anchorId="607FAF20" wp14:editId="6B85CABE">
                <wp:simplePos x="0" y="0"/>
                <wp:positionH relativeFrom="column">
                  <wp:posOffset>3383280</wp:posOffset>
                </wp:positionH>
                <wp:positionV relativeFrom="paragraph">
                  <wp:posOffset>1005840</wp:posOffset>
                </wp:positionV>
                <wp:extent cx="2348230" cy="252730"/>
                <wp:effectExtent l="0" t="0" r="0" b="1905"/>
                <wp:wrapNone/>
                <wp:docPr id="519328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252730"/>
                        </a:xfrm>
                        <a:prstGeom prst="rect">
                          <a:avLst/>
                        </a:prstGeom>
                        <a:noFill/>
                        <a:ln w="9525">
                          <a:noFill/>
                          <a:miter lim="800000"/>
                          <a:headEnd/>
                          <a:tailEnd/>
                        </a:ln>
                      </wps:spPr>
                      <wps:txbx>
                        <w:txbxContent>
                          <w:p w14:paraId="00A729C2" w14:textId="15E82787" w:rsidR="00FA4521" w:rsidRPr="005504DC" w:rsidRDefault="00FA4521" w:rsidP="005504DC">
                            <w:pPr>
                              <w:spacing w:after="0"/>
                              <w:jc w:val="center"/>
                              <w:rPr>
                                <w:rFonts w:ascii="Times New Roman" w:hAnsi="Times New Roman" w:cs="Times New Roman"/>
                                <w:sz w:val="16"/>
                                <w:szCs w:val="16"/>
                                <w:rtl/>
                              </w:rPr>
                            </w:pPr>
                            <w:r w:rsidRPr="00FA4521">
                              <w:rPr>
                                <w:rFonts w:ascii="Times New Roman" w:hAnsi="Times New Roman" w:cs="Times New Roman"/>
                                <w:b/>
                                <w:bCs/>
                                <w:sz w:val="16"/>
                                <w:szCs w:val="16"/>
                              </w:rPr>
                              <w:t xml:space="preserve">Fig. </w:t>
                            </w:r>
                            <w:r w:rsidR="00170F45">
                              <w:rPr>
                                <w:rFonts w:ascii="Times New Roman" w:hAnsi="Times New Roman" w:cs="Times New Roman"/>
                                <w:b/>
                                <w:bCs/>
                                <w:sz w:val="16"/>
                                <w:szCs w:val="16"/>
                              </w:rPr>
                              <w:t>4</w:t>
                            </w:r>
                            <w:r>
                              <w:rPr>
                                <w:rFonts w:ascii="Times New Roman" w:hAnsi="Times New Roman" w:cs="Times New Roman"/>
                                <w:b/>
                                <w:bCs/>
                                <w:sz w:val="16"/>
                                <w:szCs w:val="16"/>
                              </w:rPr>
                              <w:t xml:space="preserve"> </w:t>
                            </w:r>
                            <w:r w:rsidR="005504DC" w:rsidRPr="005504DC">
                              <w:rPr>
                                <w:rFonts w:ascii="Times New Roman" w:hAnsi="Times New Roman" w:cs="Times New Roman"/>
                                <w:sz w:val="16"/>
                                <w:szCs w:val="16"/>
                              </w:rPr>
                              <w:t>Countries Conducting Research on the Topic</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07FAF20" id="_x0000_t202" coordsize="21600,21600" o:spt="202" path="m,l,21600r21600,l21600,xe">
                <v:stroke joinstyle="miter"/>
                <v:path gradientshapeok="t" o:connecttype="rect"/>
              </v:shapetype>
              <v:shape id="Text Box 2" o:spid="_x0000_s1026" type="#_x0000_t202" style="position:absolute;left:0;text-align:left;margin-left:266.4pt;margin-top:79.2pt;width:184.9pt;height:19.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" filled="f" stroked="f">
                <v:textbox style="mso-fit-shape-to-text:t">
                  <w:txbxContent>
                    <w:p w14:paraId="00A729C2" w14:textId="15E82787" w:rsidR="00FA4521" w:rsidRPr="005504DC" w:rsidRDefault="00FA4521" w:rsidP="005504DC">
                      <w:pPr>
                        <w:spacing w:after="0"/>
                        <w:jc w:val="center"/>
                        <w:rPr>
                          <w:rFonts w:ascii="Times New Roman" w:hAnsi="Times New Roman" w:cs="Times New Roman"/>
                          <w:sz w:val="16"/>
                          <w:szCs w:val="16"/>
                          <w:rtl/>
                        </w:rPr>
                      </w:pPr>
                      <w:r w:rsidRPr="00FA4521">
                        <w:rPr>
                          <w:rFonts w:ascii="Times New Roman" w:hAnsi="Times New Roman" w:cs="Times New Roman"/>
                          <w:b/>
                          <w:bCs/>
                          <w:sz w:val="16"/>
                          <w:szCs w:val="16"/>
                        </w:rPr>
                        <w:t xml:space="preserve">Fig. </w:t>
                      </w:r>
                      <w:r w:rsidR="00170F45">
                        <w:rPr>
                          <w:rFonts w:ascii="Times New Roman" w:hAnsi="Times New Roman" w:cs="Times New Roman"/>
                          <w:b/>
                          <w:bCs/>
                          <w:sz w:val="16"/>
                          <w:szCs w:val="16"/>
                        </w:rPr>
                        <w:t>4</w:t>
                      </w:r>
                      <w:r>
                        <w:rPr>
                          <w:rFonts w:ascii="Times New Roman" w:hAnsi="Times New Roman" w:cs="Times New Roman"/>
                          <w:b/>
                          <w:bCs/>
                          <w:sz w:val="16"/>
                          <w:szCs w:val="16"/>
                        </w:rPr>
                        <w:t xml:space="preserve"> </w:t>
                      </w:r>
                      <w:r w:rsidR="005504DC" w:rsidRPr="005504DC">
                        <w:rPr>
                          <w:rFonts w:ascii="Times New Roman" w:hAnsi="Times New Roman" w:cs="Times New Roman"/>
                          <w:sz w:val="16"/>
                          <w:szCs w:val="16"/>
                        </w:rPr>
                        <w:t>Countries Conducting Research on the Topic</w:t>
                      </w:r>
                    </w:p>
                  </w:txbxContent>
                </v:textbox>
              </v:shape>
            </w:pict>
          </mc:Fallback>
        </mc:AlternateContent>
      </w:r>
      <w:r>
        <w:rPr>
          <w:noProof/>
          <w14:ligatures w14:val="standardContextual"/>
        </w:rPr>
        <mc:AlternateContent>
          <mc:Choice Requires="wps">
            <w:drawing>
              <wp:anchor distT="0" distB="0" distL="114300" distR="114300" simplePos="0" relativeHeight="251664384" behindDoc="0" locked="0" layoutInCell="1" allowOverlap="1" wp14:anchorId="41CAC841" wp14:editId="607881E7">
                <wp:simplePos x="0" y="0"/>
                <wp:positionH relativeFrom="column">
                  <wp:posOffset>169545</wp:posOffset>
                </wp:positionH>
                <wp:positionV relativeFrom="paragraph">
                  <wp:posOffset>1005840</wp:posOffset>
                </wp:positionV>
                <wp:extent cx="2230755" cy="252730"/>
                <wp:effectExtent l="0" t="0" r="0" b="0"/>
                <wp:wrapNone/>
                <wp:docPr id="1394556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252730"/>
                        </a:xfrm>
                        <a:prstGeom prst="rect">
                          <a:avLst/>
                        </a:prstGeom>
                        <a:noFill/>
                        <a:ln w="9525">
                          <a:noFill/>
                          <a:miter lim="800000"/>
                          <a:headEnd/>
                          <a:tailEnd/>
                        </a:ln>
                      </wps:spPr>
                      <wps:txbx>
                        <w:txbxContent>
                          <w:p w14:paraId="0804809F" w14:textId="6936B4A1" w:rsidR="00FA4521" w:rsidRPr="00FA4521" w:rsidRDefault="00FA4521" w:rsidP="00FA4521">
                            <w:pPr>
                              <w:spacing w:after="0" w:line="240" w:lineRule="auto"/>
                              <w:jc w:val="center"/>
                              <w:rPr>
                                <w:rFonts w:ascii="Times New Roman" w:hAnsi="Times New Roman" w:cs="Times New Roman"/>
                                <w:sz w:val="16"/>
                                <w:szCs w:val="16"/>
                              </w:rPr>
                            </w:pPr>
                            <w:r w:rsidRPr="00FA4521">
                              <w:rPr>
                                <w:rFonts w:ascii="Times New Roman" w:hAnsi="Times New Roman" w:cs="Times New Roman"/>
                                <w:b/>
                                <w:bCs/>
                                <w:sz w:val="16"/>
                                <w:szCs w:val="16"/>
                              </w:rPr>
                              <w:t>Fig. 2</w:t>
                            </w:r>
                            <w:r>
                              <w:rPr>
                                <w:rFonts w:ascii="Times New Roman" w:hAnsi="Times New Roman" w:cs="Times New Roman"/>
                                <w:sz w:val="16"/>
                                <w:szCs w:val="16"/>
                              </w:rPr>
                              <w:t xml:space="preserve"> </w:t>
                            </w:r>
                            <w:r w:rsidRPr="00FA4521">
                              <w:rPr>
                                <w:rFonts w:ascii="Times New Roman" w:hAnsi="Times New Roman" w:cs="Times New Roman"/>
                                <w:sz w:val="16"/>
                                <w:szCs w:val="16"/>
                              </w:rPr>
                              <w:t>Publication Year of the Included Studies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1CAC841" id="_x0000_s1027" type="#_x0000_t202" style="position:absolute;left:0;text-align:left;margin-left:13.35pt;margin-top:79.2pt;width:175.65pt;height:19.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" filled="f" stroked="f">
                <v:textbox style="mso-fit-shape-to-text:t">
                  <w:txbxContent>
                    <w:p w14:paraId="0804809F" w14:textId="6936B4A1" w:rsidR="00FA4521" w:rsidRPr="00FA4521" w:rsidRDefault="00FA4521" w:rsidP="00FA4521">
                      <w:pPr>
                        <w:spacing w:after="0" w:line="240" w:lineRule="auto"/>
                        <w:jc w:val="center"/>
                        <w:rPr>
                          <w:rFonts w:ascii="Times New Roman" w:hAnsi="Times New Roman" w:cs="Times New Roman"/>
                          <w:sz w:val="16"/>
                          <w:szCs w:val="16"/>
                        </w:rPr>
                      </w:pPr>
                      <w:r w:rsidRPr="00FA4521">
                        <w:rPr>
                          <w:rFonts w:ascii="Times New Roman" w:hAnsi="Times New Roman" w:cs="Times New Roman"/>
                          <w:b/>
                          <w:bCs/>
                          <w:sz w:val="16"/>
                          <w:szCs w:val="16"/>
                        </w:rPr>
                        <w:t>Fig. 2</w:t>
                      </w:r>
                      <w:r>
                        <w:rPr>
                          <w:rFonts w:ascii="Times New Roman" w:hAnsi="Times New Roman" w:cs="Times New Roman"/>
                          <w:sz w:val="16"/>
                          <w:szCs w:val="16"/>
                        </w:rPr>
                        <w:t xml:space="preserve"> </w:t>
                      </w:r>
                      <w:r w:rsidRPr="00FA4521">
                        <w:rPr>
                          <w:rFonts w:ascii="Times New Roman" w:hAnsi="Times New Roman" w:cs="Times New Roman"/>
                          <w:sz w:val="16"/>
                          <w:szCs w:val="16"/>
                        </w:rPr>
                        <w:t>Publication Year of the Included Studies</w:t>
                      </w:r>
                    </w:p>
                  </w:txbxContent>
                </v:textbox>
              </v:shape>
            </w:pict>
          </mc:Fallback>
        </mc:AlternateContent>
      </w:r>
      <w:r>
        <w:rPr>
          <w:noProof/>
          <w14:ligatures w14:val="standardContextual"/>
        </w:rPr>
        <mc:AlternateContent>
          <mc:Choice Requires="wps">
            <w:drawing>
              <wp:anchor distT="0" distB="0" distL="114300" distR="114300" simplePos="0" relativeHeight="251665408" behindDoc="0" locked="0" layoutInCell="1" allowOverlap="1" wp14:anchorId="37C0B325" wp14:editId="0BF566E1">
                <wp:simplePos x="0" y="0"/>
                <wp:positionH relativeFrom="column">
                  <wp:posOffset>2208530</wp:posOffset>
                </wp:positionH>
                <wp:positionV relativeFrom="paragraph">
                  <wp:posOffset>1005688</wp:posOffset>
                </wp:positionV>
                <wp:extent cx="1393190" cy="252730"/>
                <wp:effectExtent l="0" t="0" r="0" b="0"/>
                <wp:wrapNone/>
                <wp:docPr id="1252146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252730"/>
                        </a:xfrm>
                        <a:prstGeom prst="rect">
                          <a:avLst/>
                        </a:prstGeom>
                        <a:noFill/>
                        <a:ln w="9525">
                          <a:noFill/>
                          <a:miter lim="800000"/>
                          <a:headEnd/>
                          <a:tailEnd/>
                        </a:ln>
                      </wps:spPr>
                      <wps:txbx>
                        <w:txbxContent>
                          <w:p w14:paraId="6EF0F196" w14:textId="5831F4CB" w:rsidR="00FA4521" w:rsidRPr="00FA4521" w:rsidRDefault="00FA4521" w:rsidP="00FA4521">
                            <w:pPr>
                              <w:spacing w:after="0" w:line="240" w:lineRule="auto"/>
                              <w:jc w:val="center"/>
                              <w:rPr>
                                <w:rFonts w:ascii="Times New Roman" w:hAnsi="Times New Roman" w:cs="Times New Roman"/>
                                <w:sz w:val="16"/>
                                <w:szCs w:val="16"/>
                              </w:rPr>
                            </w:pPr>
                            <w:r w:rsidRPr="00FA4521">
                              <w:rPr>
                                <w:rFonts w:ascii="Times New Roman" w:hAnsi="Times New Roman" w:cs="Times New Roman"/>
                                <w:b/>
                                <w:bCs/>
                                <w:sz w:val="16"/>
                                <w:szCs w:val="16"/>
                              </w:rPr>
                              <w:t xml:space="preserve">Fig. </w:t>
                            </w:r>
                            <w:r>
                              <w:rPr>
                                <w:rFonts w:ascii="Times New Roman" w:hAnsi="Times New Roman" w:cs="Times New Roman"/>
                                <w:b/>
                                <w:bCs/>
                                <w:sz w:val="16"/>
                                <w:szCs w:val="16"/>
                              </w:rPr>
                              <w:t>3</w:t>
                            </w:r>
                            <w:r>
                              <w:rPr>
                                <w:rFonts w:ascii="Times New Roman" w:hAnsi="Times New Roman" w:cs="Times New Roman"/>
                                <w:sz w:val="16"/>
                                <w:szCs w:val="16"/>
                              </w:rPr>
                              <w:t xml:space="preserve"> </w:t>
                            </w:r>
                            <w:r w:rsidRPr="00FA4521">
                              <w:rPr>
                                <w:rFonts w:ascii="Times New Roman" w:hAnsi="Times New Roman" w:cs="Times New Roman"/>
                                <w:sz w:val="16"/>
                                <w:szCs w:val="16"/>
                              </w:rPr>
                              <w:t>Journal Ranking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7C0B325" id="_x0000_s1028" type="#_x0000_t202" style="position:absolute;left:0;text-align:left;margin-left:173.9pt;margin-top:79.2pt;width:109.7pt;height:19.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" filled="f" stroked="f">
                <v:textbox style="mso-fit-shape-to-text:t">
                  <w:txbxContent>
                    <w:p w14:paraId="6EF0F196" w14:textId="5831F4CB" w:rsidR="00FA4521" w:rsidRPr="00FA4521" w:rsidRDefault="00FA4521" w:rsidP="00FA4521">
                      <w:pPr>
                        <w:spacing w:after="0" w:line="240" w:lineRule="auto"/>
                        <w:jc w:val="center"/>
                        <w:rPr>
                          <w:rFonts w:ascii="Times New Roman" w:hAnsi="Times New Roman" w:cs="Times New Roman"/>
                          <w:sz w:val="16"/>
                          <w:szCs w:val="16"/>
                        </w:rPr>
                      </w:pPr>
                      <w:r w:rsidRPr="00FA4521">
                        <w:rPr>
                          <w:rFonts w:ascii="Times New Roman" w:hAnsi="Times New Roman" w:cs="Times New Roman"/>
                          <w:b/>
                          <w:bCs/>
                          <w:sz w:val="16"/>
                          <w:szCs w:val="16"/>
                        </w:rPr>
                        <w:t xml:space="preserve">Fig. </w:t>
                      </w:r>
                      <w:r>
                        <w:rPr>
                          <w:rFonts w:ascii="Times New Roman" w:hAnsi="Times New Roman" w:cs="Times New Roman"/>
                          <w:b/>
                          <w:bCs/>
                          <w:sz w:val="16"/>
                          <w:szCs w:val="16"/>
                        </w:rPr>
                        <w:t>3</w:t>
                      </w:r>
                      <w:r>
                        <w:rPr>
                          <w:rFonts w:ascii="Times New Roman" w:hAnsi="Times New Roman" w:cs="Times New Roman"/>
                          <w:sz w:val="16"/>
                          <w:szCs w:val="16"/>
                        </w:rPr>
                        <w:t xml:space="preserve"> </w:t>
                      </w:r>
                      <w:r w:rsidRPr="00FA4521">
                        <w:rPr>
                          <w:rFonts w:ascii="Times New Roman" w:hAnsi="Times New Roman" w:cs="Times New Roman"/>
                          <w:sz w:val="16"/>
                          <w:szCs w:val="16"/>
                        </w:rPr>
                        <w:t>Journal Ranking</w:t>
                      </w:r>
                    </w:p>
                  </w:txbxContent>
                </v:textbox>
              </v:shape>
            </w:pict>
          </mc:Fallback>
        </mc:AlternateContent>
      </w:r>
      <w:r w:rsidR="00FA4521" w:rsidRPr="00915F9B">
        <w:rPr>
          <w:noProof/>
          <w14:ligatures w14:val="standardContextual"/>
        </w:rPr>
        <w:t xml:space="preserve"> </w:t>
      </w:r>
      <w:r w:rsidR="00FA4521">
        <w:rPr>
          <w:noProof/>
        </w:rPr>
        <w:drawing>
          <wp:inline distT="0" distB="0" distL="0" distR="0" wp14:anchorId="298732BF" wp14:editId="42B29F08">
            <wp:extent cx="2396840" cy="1003773"/>
            <wp:effectExtent l="0" t="0" r="0" b="8890"/>
            <wp:docPr id="15800256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6840" cy="1003773"/>
                    </a:xfrm>
                    <a:prstGeom prst="rect">
                      <a:avLst/>
                    </a:prstGeom>
                    <a:noFill/>
                    <a:ln>
                      <a:noFill/>
                    </a:ln>
                  </pic:spPr>
                </pic:pic>
              </a:graphicData>
            </a:graphic>
          </wp:inline>
        </w:drawing>
      </w:r>
    </w:p>
    <w:p w14:paraId="3617D54D" w14:textId="77777777" w:rsidR="009F5C09" w:rsidRDefault="009F5C09" w:rsidP="0010712B">
      <w:pPr>
        <w:ind w:firstLine="720"/>
        <w:jc w:val="both"/>
        <w:rPr>
          <w:rFonts w:asciiTheme="majorBidi" w:hAnsiTheme="majorBidi" w:cstheme="majorBidi"/>
          <w:b/>
          <w:bCs/>
          <w:sz w:val="20"/>
          <w:szCs w:val="20"/>
          <w:lang w:bidi="fa-IR"/>
        </w:rPr>
      </w:pPr>
    </w:p>
    <w:p w14:paraId="2FE8A7D4" w14:textId="4B5EC93B" w:rsidR="00FA4521" w:rsidRPr="009F5C09" w:rsidRDefault="00B377B7" w:rsidP="00CD2CE4">
      <w:pPr>
        <w:spacing w:after="0"/>
        <w:ind w:firstLine="720"/>
        <w:jc w:val="both"/>
        <w:rPr>
          <w:rFonts w:asciiTheme="majorBidi" w:hAnsiTheme="majorBidi" w:cstheme="majorBidi"/>
          <w:b/>
          <w:bCs/>
        </w:rPr>
      </w:pPr>
      <w:r w:rsidRPr="009F5C09">
        <w:rPr>
          <w:rFonts w:asciiTheme="majorBidi" w:hAnsiTheme="majorBidi" w:cstheme="majorBidi"/>
          <w:b/>
          <w:bCs/>
          <w:lang w:bidi="fa-IR"/>
        </w:rPr>
        <w:t xml:space="preserve">3.2. </w:t>
      </w:r>
      <w:r w:rsidR="008165B5" w:rsidRPr="009F5C09">
        <w:rPr>
          <w:rFonts w:asciiTheme="majorBidi" w:hAnsiTheme="majorBidi" w:cstheme="majorBidi"/>
          <w:b/>
          <w:bCs/>
        </w:rPr>
        <w:t>S</w:t>
      </w:r>
      <w:r w:rsidRPr="009F5C09">
        <w:rPr>
          <w:rFonts w:asciiTheme="majorBidi" w:hAnsiTheme="majorBidi" w:cstheme="majorBidi"/>
          <w:b/>
          <w:bCs/>
        </w:rPr>
        <w:t xml:space="preserve">tudy </w:t>
      </w:r>
      <w:bookmarkStart w:id="6" w:name="_Hlk177213018"/>
      <w:r w:rsidRPr="009F5C09">
        <w:rPr>
          <w:rFonts w:asciiTheme="majorBidi" w:hAnsiTheme="majorBidi" w:cstheme="majorBidi"/>
          <w:b/>
          <w:bCs/>
        </w:rPr>
        <w:t xml:space="preserve">characteristics and </w:t>
      </w:r>
      <w:bookmarkEnd w:id="6"/>
      <w:r w:rsidRPr="009F5C09">
        <w:rPr>
          <w:rFonts w:asciiTheme="majorBidi" w:hAnsiTheme="majorBidi" w:cstheme="majorBidi"/>
          <w:b/>
          <w:bCs/>
        </w:rPr>
        <w:t>conditions</w:t>
      </w:r>
    </w:p>
    <w:p w14:paraId="4966B680" w14:textId="643E1409" w:rsidR="00B377B7" w:rsidRPr="009F5C09" w:rsidRDefault="00995A97" w:rsidP="00995A97">
      <w:pPr>
        <w:spacing w:after="0"/>
        <w:ind w:left="720" w:firstLine="720"/>
        <w:jc w:val="both"/>
        <w:rPr>
          <w:rFonts w:asciiTheme="majorBidi" w:hAnsiTheme="majorBidi" w:cstheme="majorBidi"/>
          <w:b/>
          <w:bCs/>
        </w:rPr>
      </w:pPr>
      <w:r w:rsidRPr="009F5C09">
        <w:rPr>
          <w:rFonts w:asciiTheme="majorBidi" w:hAnsiTheme="majorBidi" w:cstheme="majorBidi"/>
          <w:b/>
          <w:bCs/>
        </w:rPr>
        <w:t>3.2.1. Participant characteristics (Population)</w:t>
      </w:r>
    </w:p>
    <w:p w14:paraId="284CC3B3" w14:textId="33EE96EA" w:rsidR="00016EE7" w:rsidRPr="009F5C09" w:rsidRDefault="00995A97" w:rsidP="00016EE7">
      <w:pPr>
        <w:spacing w:after="0"/>
        <w:jc w:val="both"/>
        <w:rPr>
          <w:rFonts w:asciiTheme="majorBidi" w:hAnsiTheme="majorBidi" w:cstheme="majorBidi"/>
          <w:rtl/>
          <w:lang w:bidi="fa-IR"/>
        </w:rPr>
      </w:pPr>
      <w:r w:rsidRPr="009F5C09">
        <w:rPr>
          <w:rFonts w:asciiTheme="majorBidi" w:hAnsiTheme="majorBidi" w:cstheme="majorBidi"/>
          <w:lang w:bidi="fa-IR"/>
        </w:rPr>
        <w:t>The total number of participants across all studies is 2,082, with sample sizes ranging from 28 to 295 (</w:t>
      </w:r>
      <w:r w:rsidRPr="00F21D80">
        <w:rPr>
          <w:rFonts w:asciiTheme="majorBidi" w:hAnsiTheme="majorBidi" w:cstheme="majorBidi"/>
          <w:lang w:bidi="fa-IR"/>
        </w:rPr>
        <w:t>Fig</w:t>
      </w:r>
      <w:r w:rsidR="00E02F44" w:rsidRPr="00F21D80">
        <w:rPr>
          <w:rFonts w:asciiTheme="majorBidi" w:hAnsiTheme="majorBidi" w:cstheme="majorBidi"/>
          <w:lang w:bidi="fa-IR"/>
        </w:rPr>
        <w:t>.</w:t>
      </w:r>
      <w:r w:rsidRPr="00F21D80">
        <w:rPr>
          <w:rFonts w:asciiTheme="majorBidi" w:hAnsiTheme="majorBidi" w:cstheme="majorBidi"/>
          <w:lang w:bidi="fa-IR"/>
        </w:rPr>
        <w:t xml:space="preserve"> 5).</w:t>
      </w:r>
      <w:r w:rsidRPr="009F5C09">
        <w:rPr>
          <w:rFonts w:asciiTheme="majorBidi" w:hAnsiTheme="majorBidi" w:cstheme="majorBidi"/>
          <w:lang w:bidi="fa-IR"/>
        </w:rPr>
        <w:t xml:space="preserve"> Studies 5 and 15 reported an equal number of male and female participants (50-50%), studies 1, 4, 6, 9, 11, and 14 had a relatively balanced distribution (up to 60-40%), while study 3 did not report gender, and other studies showed imbalances. Study 2 included only female</w:t>
      </w:r>
      <w:r w:rsidR="00016EE7" w:rsidRPr="009F5C09">
        <w:rPr>
          <w:rFonts w:asciiTheme="majorBidi" w:hAnsiTheme="majorBidi" w:cstheme="majorBidi"/>
          <w:lang w:bidi="fa-IR"/>
        </w:rPr>
        <w:t xml:space="preserve"> participants</w:t>
      </w:r>
      <w:r w:rsidRPr="009F5C09">
        <w:rPr>
          <w:rFonts w:asciiTheme="majorBidi" w:hAnsiTheme="majorBidi" w:cstheme="majorBidi"/>
          <w:lang w:bidi="fa-IR"/>
        </w:rPr>
        <w:t xml:space="preserve">. </w:t>
      </w:r>
      <w:r w:rsidR="00016EE7" w:rsidRPr="009F5C09">
        <w:rPr>
          <w:rFonts w:asciiTheme="majorBidi" w:hAnsiTheme="majorBidi" w:cstheme="majorBidi"/>
          <w:lang w:bidi="fa-IR"/>
        </w:rPr>
        <w:t>Participants’ ages ranged from 18 to 63 years, with mean ages from just over 18 (study 15) to 38.38 years (study 4).</w:t>
      </w:r>
    </w:p>
    <w:p w14:paraId="317250FA" w14:textId="2C21C905" w:rsidR="00016EE7" w:rsidRPr="009F5C09" w:rsidRDefault="00016EE7" w:rsidP="00016EE7">
      <w:pPr>
        <w:spacing w:after="0"/>
        <w:ind w:left="720" w:firstLine="720"/>
        <w:jc w:val="both"/>
        <w:rPr>
          <w:rFonts w:asciiTheme="majorBidi" w:hAnsiTheme="majorBidi" w:cstheme="majorBidi"/>
          <w:b/>
          <w:bCs/>
          <w:rtl/>
        </w:rPr>
      </w:pPr>
      <w:r w:rsidRPr="009F5C09">
        <w:rPr>
          <w:rFonts w:asciiTheme="majorBidi" w:hAnsiTheme="majorBidi" w:cstheme="majorBidi"/>
          <w:b/>
          <w:bCs/>
        </w:rPr>
        <w:t xml:space="preserve">3.2.2. </w:t>
      </w:r>
      <w:bookmarkStart w:id="7" w:name="_Hlk177213228"/>
      <w:r w:rsidRPr="009F5C09">
        <w:rPr>
          <w:rFonts w:asciiTheme="majorBidi" w:hAnsiTheme="majorBidi" w:cstheme="majorBidi"/>
          <w:b/>
          <w:bCs/>
        </w:rPr>
        <w:t xml:space="preserve">Setting </w:t>
      </w:r>
      <w:bookmarkEnd w:id="7"/>
      <w:r w:rsidRPr="009F5C09">
        <w:rPr>
          <w:rFonts w:asciiTheme="majorBidi" w:hAnsiTheme="majorBidi" w:cstheme="majorBidi"/>
          <w:b/>
          <w:bCs/>
        </w:rPr>
        <w:t>and experimental environment</w:t>
      </w:r>
    </w:p>
    <w:p w14:paraId="73B3FA92" w14:textId="163620BB" w:rsidR="00EE3E3B" w:rsidRPr="00E80138" w:rsidRDefault="00425966" w:rsidP="007B1885">
      <w:pPr>
        <w:spacing w:after="0"/>
        <w:jc w:val="both"/>
        <w:rPr>
          <w:rFonts w:asciiTheme="majorBidi" w:hAnsiTheme="majorBidi" w:cstheme="majorBidi"/>
          <w:lang w:bidi="fa-IR"/>
        </w:rPr>
      </w:pPr>
      <w:r w:rsidRPr="0001176C">
        <w:rPr>
          <w:rFonts w:asciiTheme="majorBidi" w:hAnsiTheme="majorBidi" w:cstheme="majorBidi"/>
          <w:lang w:bidi="fa-IR"/>
        </w:rPr>
        <w:t>In terms of</w:t>
      </w:r>
      <w:r w:rsidRPr="0001176C">
        <w:rPr>
          <w:rFonts w:asciiTheme="majorBidi" w:hAnsiTheme="majorBidi" w:cstheme="majorBidi" w:hint="cs"/>
          <w:rtl/>
          <w:lang w:bidi="fa-IR"/>
        </w:rPr>
        <w:t xml:space="preserve"> </w:t>
      </w:r>
      <w:r w:rsidR="00FE5BAE" w:rsidRPr="0001176C">
        <w:rPr>
          <w:rFonts w:asciiTheme="majorBidi" w:hAnsiTheme="majorBidi" w:cstheme="majorBidi"/>
          <w:lang w:bidi="fa-IR"/>
        </w:rPr>
        <w:t>spatial function, most studies primarily assessed the impact of lighting on emotions in three types of interior environments</w:t>
      </w:r>
      <w:r w:rsidR="00F95711" w:rsidRPr="0001176C">
        <w:rPr>
          <w:rFonts w:asciiTheme="majorBidi" w:hAnsiTheme="majorBidi" w:cstheme="majorBidi"/>
          <w:lang w:bidi="fa-IR"/>
        </w:rPr>
        <w:t xml:space="preserve"> (Fig. 6</w:t>
      </w:r>
      <w:r w:rsidR="00F95711">
        <w:rPr>
          <w:rFonts w:asciiTheme="majorBidi" w:hAnsiTheme="majorBidi" w:cstheme="majorBidi"/>
          <w:lang w:bidi="fa-IR"/>
        </w:rPr>
        <w:t>)</w:t>
      </w:r>
      <w:r w:rsidR="00FE5BAE" w:rsidRPr="009F5C09">
        <w:rPr>
          <w:rFonts w:asciiTheme="majorBidi" w:hAnsiTheme="majorBidi" w:cstheme="majorBidi"/>
          <w:lang w:bidi="fa-IR"/>
        </w:rPr>
        <w:t>:</w:t>
      </w:r>
      <w:r w:rsidR="00FE5BAE" w:rsidRPr="009F5C09">
        <w:rPr>
          <w:rFonts w:asciiTheme="majorBidi" w:hAnsiTheme="majorBidi" w:cstheme="majorBidi" w:hint="cs"/>
          <w:rtl/>
          <w:lang w:bidi="fa-IR"/>
        </w:rPr>
        <w:t xml:space="preserve"> </w:t>
      </w:r>
      <w:r w:rsidR="00BD1972" w:rsidRPr="009F5C09">
        <w:rPr>
          <w:rFonts w:asciiTheme="majorBidi" w:hAnsiTheme="majorBidi" w:cstheme="majorBidi"/>
          <w:lang w:bidi="fa-IR"/>
        </w:rPr>
        <w:t>office spaces (4 studies), clothing/fashion stores (3 studies), and educational settings like classrooms or studios (2 studies). Additionally, six other environments</w:t>
      </w:r>
      <w:r w:rsidR="001B0E7B" w:rsidRPr="009F5C09">
        <w:rPr>
          <w:rFonts w:asciiTheme="majorBidi" w:hAnsiTheme="majorBidi" w:cstheme="majorBidi"/>
          <w:lang w:bidi="fa-IR"/>
        </w:rPr>
        <w:t>—</w:t>
      </w:r>
      <w:r w:rsidR="00307F42" w:rsidRPr="009F5C09">
        <w:rPr>
          <w:rFonts w:asciiTheme="majorBidi" w:hAnsiTheme="majorBidi" w:cstheme="majorBidi"/>
          <w:lang w:bidi="fa-IR"/>
        </w:rPr>
        <w:t xml:space="preserve">a </w:t>
      </w:r>
      <w:r w:rsidR="001B0E7B" w:rsidRPr="009F5C09">
        <w:rPr>
          <w:rFonts w:asciiTheme="majorBidi" w:hAnsiTheme="majorBidi" w:cstheme="majorBidi"/>
        </w:rPr>
        <w:t>special enclosed operating workplace</w:t>
      </w:r>
      <w:r w:rsidR="00BD1972" w:rsidRPr="009F5C09">
        <w:rPr>
          <w:rFonts w:asciiTheme="majorBidi" w:hAnsiTheme="majorBidi" w:cstheme="majorBidi"/>
          <w:lang w:bidi="fa-IR"/>
        </w:rPr>
        <w:t xml:space="preserve">, </w:t>
      </w:r>
      <w:r w:rsidR="00307F42" w:rsidRPr="009F5C09">
        <w:rPr>
          <w:rFonts w:asciiTheme="majorBidi" w:hAnsiTheme="majorBidi" w:cstheme="majorBidi"/>
          <w:lang w:bidi="fa-IR"/>
        </w:rPr>
        <w:t xml:space="preserve">a </w:t>
      </w:r>
      <w:r w:rsidR="00BD1972" w:rsidRPr="009F5C09">
        <w:rPr>
          <w:rFonts w:asciiTheme="majorBidi" w:hAnsiTheme="majorBidi" w:cstheme="majorBidi"/>
          <w:lang w:bidi="fa-IR"/>
        </w:rPr>
        <w:t xml:space="preserve">waiting room, </w:t>
      </w:r>
      <w:r w:rsidR="00307F42" w:rsidRPr="009F5C09">
        <w:rPr>
          <w:rFonts w:asciiTheme="majorBidi" w:hAnsiTheme="majorBidi" w:cstheme="majorBidi"/>
          <w:lang w:bidi="fa-IR"/>
        </w:rPr>
        <w:t xml:space="preserve">a </w:t>
      </w:r>
      <w:r w:rsidR="00BD1972" w:rsidRPr="009F5C09">
        <w:rPr>
          <w:rFonts w:asciiTheme="majorBidi" w:hAnsiTheme="majorBidi" w:cstheme="majorBidi"/>
          <w:lang w:bidi="fa-IR"/>
        </w:rPr>
        <w:t xml:space="preserve">laboratory booth (without </w:t>
      </w:r>
      <w:r w:rsidR="00307F42" w:rsidRPr="009F5C09">
        <w:rPr>
          <w:rFonts w:asciiTheme="majorBidi" w:hAnsiTheme="majorBidi" w:cstheme="majorBidi"/>
          <w:lang w:bidi="fa-IR"/>
        </w:rPr>
        <w:t xml:space="preserve">a </w:t>
      </w:r>
      <w:r w:rsidR="00BD1972" w:rsidRPr="009F5C09">
        <w:rPr>
          <w:rFonts w:asciiTheme="majorBidi" w:hAnsiTheme="majorBidi" w:cstheme="majorBidi"/>
          <w:lang w:bidi="fa-IR"/>
        </w:rPr>
        <w:t xml:space="preserve">specific function), </w:t>
      </w:r>
      <w:r w:rsidR="00307F42" w:rsidRPr="009F5C09">
        <w:rPr>
          <w:rFonts w:asciiTheme="majorBidi" w:hAnsiTheme="majorBidi" w:cstheme="majorBidi"/>
          <w:lang w:bidi="fa-IR"/>
        </w:rPr>
        <w:t xml:space="preserve">a </w:t>
      </w:r>
      <w:r w:rsidR="00BD1972" w:rsidRPr="009F5C09">
        <w:rPr>
          <w:rFonts w:asciiTheme="majorBidi" w:hAnsiTheme="majorBidi" w:cstheme="majorBidi"/>
          <w:lang w:bidi="fa-IR"/>
        </w:rPr>
        <w:t xml:space="preserve">restaurant, </w:t>
      </w:r>
      <w:r w:rsidR="00307F42" w:rsidRPr="009F5C09">
        <w:rPr>
          <w:rFonts w:asciiTheme="majorBidi" w:hAnsiTheme="majorBidi" w:cstheme="majorBidi"/>
          <w:lang w:bidi="fa-IR"/>
        </w:rPr>
        <w:t xml:space="preserve">a </w:t>
      </w:r>
      <w:r w:rsidR="00BD1972" w:rsidRPr="009F5C09">
        <w:rPr>
          <w:rFonts w:asciiTheme="majorBidi" w:hAnsiTheme="majorBidi" w:cstheme="majorBidi"/>
          <w:lang w:bidi="fa-IR"/>
        </w:rPr>
        <w:t xml:space="preserve">living room, and </w:t>
      </w:r>
      <w:r w:rsidR="00307F42" w:rsidRPr="009F5C09">
        <w:rPr>
          <w:rFonts w:asciiTheme="majorBidi" w:hAnsiTheme="majorBidi" w:cstheme="majorBidi"/>
          <w:lang w:bidi="fa-IR"/>
        </w:rPr>
        <w:t xml:space="preserve">a </w:t>
      </w:r>
      <w:r w:rsidR="00BD1972" w:rsidRPr="009F5C09">
        <w:rPr>
          <w:rFonts w:asciiTheme="majorBidi" w:hAnsiTheme="majorBidi" w:cstheme="majorBidi"/>
          <w:lang w:bidi="fa-IR"/>
        </w:rPr>
        <w:t>supermarket</w:t>
      </w:r>
      <w:r w:rsidR="001B0E7B" w:rsidRPr="009F5C09">
        <w:rPr>
          <w:rFonts w:asciiTheme="majorBidi" w:hAnsiTheme="majorBidi" w:cstheme="majorBidi"/>
          <w:lang w:bidi="fa-IR"/>
        </w:rPr>
        <w:t>—</w:t>
      </w:r>
      <w:r w:rsidR="00BD1972" w:rsidRPr="009F5C09">
        <w:rPr>
          <w:rFonts w:asciiTheme="majorBidi" w:hAnsiTheme="majorBidi" w:cstheme="majorBidi"/>
          <w:lang w:bidi="fa-IR"/>
        </w:rPr>
        <w:t>were each investigated in a single study.</w:t>
      </w:r>
      <w:r w:rsidR="00BD1972" w:rsidRPr="009F5C09">
        <w:rPr>
          <w:rFonts w:asciiTheme="majorBidi" w:hAnsiTheme="majorBidi" w:cstheme="majorBidi" w:hint="cs"/>
          <w:rtl/>
          <w:lang w:bidi="fa-IR"/>
        </w:rPr>
        <w:t xml:space="preserve"> </w:t>
      </w:r>
      <w:r w:rsidR="00BD1972" w:rsidRPr="009F5C09">
        <w:rPr>
          <w:rFonts w:asciiTheme="majorBidi" w:hAnsiTheme="majorBidi" w:cstheme="majorBidi"/>
          <w:lang w:bidi="fa-IR"/>
        </w:rPr>
        <w:t xml:space="preserve">To present lighting conditions to participants, thirteen studies </w:t>
      </w:r>
      <w:r w:rsidR="00307F42" w:rsidRPr="009F5C09">
        <w:rPr>
          <w:rFonts w:asciiTheme="majorBidi" w:hAnsiTheme="majorBidi" w:cstheme="majorBidi"/>
          <w:lang w:bidi="fa-IR"/>
        </w:rPr>
        <w:t xml:space="preserve">employed </w:t>
      </w:r>
      <w:r w:rsidR="00BD1972" w:rsidRPr="009F5C09">
        <w:rPr>
          <w:rFonts w:asciiTheme="majorBidi" w:hAnsiTheme="majorBidi" w:cstheme="majorBidi"/>
          <w:lang w:bidi="fa-IR"/>
        </w:rPr>
        <w:t xml:space="preserve">one-to-one </w:t>
      </w:r>
      <w:r w:rsidR="001B0E7B" w:rsidRPr="009F5C09">
        <w:rPr>
          <w:rFonts w:asciiTheme="majorBidi" w:hAnsiTheme="majorBidi" w:cstheme="majorBidi"/>
          <w:lang w:bidi="fa-IR"/>
        </w:rPr>
        <w:t xml:space="preserve">physical </w:t>
      </w:r>
      <w:r w:rsidR="00BD1972" w:rsidRPr="009F5C09">
        <w:rPr>
          <w:rFonts w:asciiTheme="majorBidi" w:hAnsiTheme="majorBidi" w:cstheme="majorBidi"/>
          <w:lang w:bidi="fa-IR"/>
        </w:rPr>
        <w:t xml:space="preserve">environments, while studies 2 and 13 </w:t>
      </w:r>
      <w:r w:rsidR="00307F42" w:rsidRPr="009F5C09">
        <w:rPr>
          <w:rFonts w:asciiTheme="majorBidi" w:hAnsiTheme="majorBidi" w:cstheme="majorBidi"/>
          <w:lang w:bidi="fa-IR"/>
        </w:rPr>
        <w:t xml:space="preserve">used </w:t>
      </w:r>
      <w:r w:rsidR="00BD1972" w:rsidRPr="009F5C09">
        <w:rPr>
          <w:rFonts w:asciiTheme="majorBidi" w:hAnsiTheme="majorBidi" w:cstheme="majorBidi"/>
          <w:lang w:bidi="fa-IR"/>
        </w:rPr>
        <w:t>VR on PCs and time-lapse animations, respectively</w:t>
      </w:r>
      <w:r w:rsidR="00F21D80">
        <w:rPr>
          <w:rFonts w:asciiTheme="majorBidi" w:hAnsiTheme="majorBidi" w:cstheme="majorBidi"/>
          <w:lang w:bidi="fa-IR"/>
        </w:rPr>
        <w:t xml:space="preserve"> (</w:t>
      </w:r>
      <w:r w:rsidR="00F21D80" w:rsidRPr="0001176C">
        <w:rPr>
          <w:rFonts w:asciiTheme="majorBidi" w:hAnsiTheme="majorBidi" w:cstheme="majorBidi"/>
          <w:lang w:bidi="fa-IR"/>
        </w:rPr>
        <w:t>Fig. 7</w:t>
      </w:r>
      <w:r w:rsidR="00F21D80">
        <w:rPr>
          <w:rFonts w:asciiTheme="majorBidi" w:hAnsiTheme="majorBidi" w:cstheme="majorBidi"/>
          <w:lang w:bidi="fa-IR"/>
        </w:rPr>
        <w:t>)</w:t>
      </w:r>
      <w:r w:rsidR="00BD1972" w:rsidRPr="009F5C09">
        <w:rPr>
          <w:rFonts w:asciiTheme="majorBidi" w:hAnsiTheme="majorBidi" w:cstheme="majorBidi"/>
          <w:lang w:bidi="fa-IR"/>
        </w:rPr>
        <w:t xml:space="preserve">. Eleven studies conducted all </w:t>
      </w:r>
      <w:r w:rsidR="00307F42" w:rsidRPr="009F5C09">
        <w:rPr>
          <w:rFonts w:asciiTheme="majorBidi" w:hAnsiTheme="majorBidi" w:cstheme="majorBidi"/>
          <w:lang w:bidi="fa-IR"/>
        </w:rPr>
        <w:t>experimental phases</w:t>
      </w:r>
      <w:r w:rsidR="00BD1972" w:rsidRPr="009F5C09">
        <w:rPr>
          <w:rFonts w:asciiTheme="majorBidi" w:hAnsiTheme="majorBidi" w:cstheme="majorBidi"/>
          <w:lang w:bidi="fa-IR"/>
        </w:rPr>
        <w:t xml:space="preserve">, from scene presentation to emotional assessment, in </w:t>
      </w:r>
      <w:r w:rsidR="00B6684F" w:rsidRPr="009F5C09">
        <w:rPr>
          <w:rFonts w:asciiTheme="majorBidi" w:hAnsiTheme="majorBidi" w:cstheme="majorBidi"/>
          <w:lang w:bidi="fa-IR"/>
        </w:rPr>
        <w:t xml:space="preserve">simulated and </w:t>
      </w:r>
      <w:r w:rsidR="00BD1972" w:rsidRPr="009F5C09">
        <w:rPr>
          <w:rFonts w:asciiTheme="majorBidi" w:hAnsiTheme="majorBidi" w:cstheme="majorBidi"/>
          <w:lang w:bidi="fa-IR"/>
        </w:rPr>
        <w:t>controlled laboratory settings</w:t>
      </w:r>
      <w:r w:rsidR="00F21D80">
        <w:rPr>
          <w:rFonts w:asciiTheme="majorBidi" w:hAnsiTheme="majorBidi" w:cstheme="majorBidi"/>
          <w:lang w:bidi="fa-IR"/>
        </w:rPr>
        <w:t xml:space="preserve"> </w:t>
      </w:r>
      <w:r w:rsidR="00F21D80" w:rsidRPr="0001176C">
        <w:rPr>
          <w:rFonts w:asciiTheme="majorBidi" w:hAnsiTheme="majorBidi" w:cstheme="majorBidi"/>
          <w:lang w:bidi="fa-IR"/>
        </w:rPr>
        <w:t>(Fig. 8)</w:t>
      </w:r>
      <w:r w:rsidR="00BD1972" w:rsidRPr="0001176C">
        <w:rPr>
          <w:rFonts w:asciiTheme="majorBidi" w:hAnsiTheme="majorBidi" w:cstheme="majorBidi"/>
          <w:lang w:bidi="fa-IR"/>
        </w:rPr>
        <w:t>.</w:t>
      </w:r>
      <w:r w:rsidR="00BD1972" w:rsidRPr="009F5C09">
        <w:rPr>
          <w:rFonts w:asciiTheme="majorBidi" w:hAnsiTheme="majorBidi" w:cstheme="majorBidi"/>
          <w:lang w:bidi="fa-IR"/>
        </w:rPr>
        <w:t xml:space="preserve"> In contrast, studies 3 and 7</w:t>
      </w:r>
      <w:r w:rsidR="00B6684F" w:rsidRPr="009F5C09">
        <w:rPr>
          <w:rFonts w:asciiTheme="majorBidi" w:hAnsiTheme="majorBidi" w:cstheme="majorBidi"/>
          <w:lang w:bidi="fa-IR"/>
        </w:rPr>
        <w:t xml:space="preserve"> </w:t>
      </w:r>
      <w:r w:rsidR="00BD1972" w:rsidRPr="009F5C09">
        <w:rPr>
          <w:rFonts w:asciiTheme="majorBidi" w:hAnsiTheme="majorBidi" w:cstheme="majorBidi"/>
          <w:lang w:bidi="fa-IR"/>
        </w:rPr>
        <w:t xml:space="preserve">were conducted in real-world </w:t>
      </w:r>
      <w:r w:rsidR="00B6684F" w:rsidRPr="009F5C09">
        <w:rPr>
          <w:rFonts w:asciiTheme="majorBidi" w:hAnsiTheme="majorBidi" w:cstheme="majorBidi"/>
          <w:lang w:bidi="fa-IR"/>
        </w:rPr>
        <w:t>environments, such as classrooms or studios</w:t>
      </w:r>
      <w:r w:rsidR="00BD1972" w:rsidRPr="009F5C09">
        <w:rPr>
          <w:rFonts w:asciiTheme="majorBidi" w:hAnsiTheme="majorBidi" w:cstheme="majorBidi"/>
          <w:lang w:bidi="fa-IR"/>
        </w:rPr>
        <w:t xml:space="preserve">. </w:t>
      </w:r>
      <w:r w:rsidR="00DA7095" w:rsidRPr="009F5C09">
        <w:rPr>
          <w:rFonts w:asciiTheme="majorBidi" w:hAnsiTheme="majorBidi" w:cstheme="majorBidi"/>
          <w:lang w:bidi="fa-IR"/>
        </w:rPr>
        <w:t xml:space="preserve">According to reports or evidence from the articles, to eliminate </w:t>
      </w:r>
      <w:r w:rsidR="00BD1972" w:rsidRPr="009F5C09">
        <w:rPr>
          <w:rFonts w:asciiTheme="majorBidi" w:hAnsiTheme="majorBidi" w:cstheme="majorBidi"/>
          <w:lang w:bidi="fa-IR"/>
        </w:rPr>
        <w:t xml:space="preserve">unwanted effects from natural light or views, most studies </w:t>
      </w:r>
      <w:r w:rsidR="00307F42" w:rsidRPr="009F5C09">
        <w:rPr>
          <w:rFonts w:asciiTheme="majorBidi" w:hAnsiTheme="majorBidi" w:cstheme="majorBidi"/>
          <w:lang w:bidi="fa-IR"/>
        </w:rPr>
        <w:t xml:space="preserve">utilized </w:t>
      </w:r>
      <w:r w:rsidR="00BD1972" w:rsidRPr="009F5C09">
        <w:rPr>
          <w:rFonts w:asciiTheme="majorBidi" w:hAnsiTheme="majorBidi" w:cstheme="majorBidi"/>
          <w:lang w:bidi="fa-IR"/>
        </w:rPr>
        <w:t xml:space="preserve">environments without windows or with covered windows (with the exception of study 13, which addressed natural light). </w:t>
      </w:r>
      <w:r w:rsidR="00DA7095" w:rsidRPr="009F5C09">
        <w:rPr>
          <w:rFonts w:asciiTheme="majorBidi" w:hAnsiTheme="majorBidi" w:cstheme="majorBidi"/>
          <w:lang w:bidi="fa-IR"/>
        </w:rPr>
        <w:t>Additionally, five studies reported controlling environmental condition</w:t>
      </w:r>
      <w:r w:rsidR="00EE3E3B" w:rsidRPr="009F5C09">
        <w:rPr>
          <w:rFonts w:asciiTheme="majorBidi" w:hAnsiTheme="majorBidi" w:cstheme="majorBidi"/>
          <w:lang w:bidi="fa-IR"/>
        </w:rPr>
        <w:t>s</w:t>
      </w:r>
      <w:r w:rsidR="00355AB1" w:rsidRPr="009F5C09">
        <w:rPr>
          <w:rFonts w:asciiTheme="majorBidi" w:hAnsiTheme="majorBidi" w:cstheme="majorBidi"/>
          <w:lang w:bidi="fa-IR"/>
        </w:rPr>
        <w:t xml:space="preserve"> of</w:t>
      </w:r>
      <w:r w:rsidR="00DA7095" w:rsidRPr="009F5C09">
        <w:rPr>
          <w:rFonts w:asciiTheme="majorBidi" w:hAnsiTheme="majorBidi" w:cstheme="majorBidi"/>
          <w:lang w:bidi="fa-IR"/>
        </w:rPr>
        <w:t xml:space="preserve"> temperature (T) or relative humidity (RH)</w:t>
      </w:r>
      <w:r w:rsidR="00307F42" w:rsidRPr="009F5C09">
        <w:rPr>
          <w:rFonts w:asciiTheme="majorBidi" w:hAnsiTheme="majorBidi" w:cstheme="majorBidi"/>
          <w:lang w:bidi="fa-IR"/>
        </w:rPr>
        <w:t>, as follows</w:t>
      </w:r>
      <w:r w:rsidR="00DA7095" w:rsidRPr="009F5C09">
        <w:rPr>
          <w:rFonts w:asciiTheme="majorBidi" w:hAnsiTheme="majorBidi" w:cstheme="majorBidi"/>
          <w:lang w:bidi="fa-IR"/>
        </w:rPr>
        <w:t>:</w:t>
      </w:r>
      <w:r w:rsidR="00307F42" w:rsidRPr="009F5C09">
        <w:rPr>
          <w:rFonts w:asciiTheme="majorBidi" w:hAnsiTheme="majorBidi" w:cstheme="majorBidi" w:hint="cs"/>
          <w:rtl/>
          <w:lang w:bidi="fa-IR"/>
        </w:rPr>
        <w:t xml:space="preserve"> </w:t>
      </w:r>
      <w:r w:rsidR="00DA7095" w:rsidRPr="009F5C09">
        <w:rPr>
          <w:rFonts w:asciiTheme="majorBidi" w:hAnsiTheme="majorBidi" w:cstheme="majorBidi"/>
          <w:lang w:bidi="fa-IR"/>
        </w:rPr>
        <w:t>1 (T=27°C, RH=55%), 4 (23.5°C, 56%), 6 (24°C), 11 (23.3°C, 21.3%), and 15 (21 and 27°C).</w:t>
      </w:r>
      <w:r w:rsidR="00AB1464" w:rsidRPr="009F5C09">
        <w:rPr>
          <w:rFonts w:asciiTheme="majorBidi" w:hAnsiTheme="majorBidi" w:cstheme="majorBidi"/>
          <w:lang w:bidi="fa-IR"/>
        </w:rPr>
        <w:t xml:space="preserve"> </w:t>
      </w:r>
      <w:r w:rsidR="00B336B6" w:rsidRPr="009F5C09">
        <w:rPr>
          <w:rFonts w:asciiTheme="majorBidi" w:hAnsiTheme="majorBidi" w:cstheme="majorBidi"/>
          <w:lang w:bidi="fa-IR"/>
        </w:rPr>
        <w:t xml:space="preserve">In all studies, except for study 9 (where wall color was an independent variable), walls and ceilings </w:t>
      </w:r>
      <w:r w:rsidR="00EC2D8D" w:rsidRPr="009F5C09">
        <w:rPr>
          <w:rFonts w:asciiTheme="majorBidi" w:hAnsiTheme="majorBidi" w:cstheme="majorBidi"/>
          <w:lang w:bidi="fa-IR"/>
        </w:rPr>
        <w:t>were</w:t>
      </w:r>
      <w:r w:rsidR="00B336B6" w:rsidRPr="009F5C09">
        <w:rPr>
          <w:rFonts w:asciiTheme="majorBidi" w:hAnsiTheme="majorBidi" w:cstheme="majorBidi"/>
          <w:lang w:bidi="fa-IR"/>
        </w:rPr>
        <w:t xml:space="preserve"> consistently white or light gray.</w:t>
      </w:r>
      <w:r w:rsidR="002C70C1" w:rsidRPr="009F5C09">
        <w:rPr>
          <w:rFonts w:asciiTheme="majorBidi" w:hAnsiTheme="majorBidi" w:cstheme="majorBidi"/>
          <w:lang w:bidi="fa-IR"/>
        </w:rPr>
        <w:t xml:space="preserve"> </w:t>
      </w:r>
      <w:r w:rsidR="00EE3E3B" w:rsidRPr="009F5C09">
        <w:rPr>
          <w:rFonts w:asciiTheme="majorBidi" w:hAnsiTheme="majorBidi" w:cstheme="majorBidi"/>
          <w:lang w:bidi="fa-IR"/>
        </w:rPr>
        <w:t xml:space="preserve">The arrangement of furniture and the spatial dimensions </w:t>
      </w:r>
      <w:r w:rsidR="00EC2D8D" w:rsidRPr="009F5C09">
        <w:rPr>
          <w:rFonts w:asciiTheme="majorBidi" w:hAnsiTheme="majorBidi" w:cstheme="majorBidi"/>
          <w:lang w:bidi="fa-IR"/>
        </w:rPr>
        <w:t>of the lit environment</w:t>
      </w:r>
      <w:r w:rsidR="00EE3E3B" w:rsidRPr="009F5C09">
        <w:rPr>
          <w:rFonts w:asciiTheme="majorBidi" w:hAnsiTheme="majorBidi" w:cstheme="majorBidi"/>
          <w:lang w:bidi="fa-IR"/>
        </w:rPr>
        <w:t xml:space="preserve"> remained constant</w:t>
      </w:r>
      <w:r w:rsidR="00FB5E6F" w:rsidRPr="009F5C09">
        <w:rPr>
          <w:rFonts w:asciiTheme="majorBidi" w:hAnsiTheme="majorBidi" w:cstheme="majorBidi"/>
          <w:lang w:bidi="fa-IR"/>
        </w:rPr>
        <w:t xml:space="preserve"> across </w:t>
      </w:r>
      <w:r w:rsidR="004E6229">
        <w:rPr>
          <w:rFonts w:asciiTheme="majorBidi" w:hAnsiTheme="majorBidi" w:cstheme="majorBidi"/>
          <w:lang w:bidi="fa-IR"/>
        </w:rPr>
        <w:t xml:space="preserve">the </w:t>
      </w:r>
      <w:r w:rsidR="00FB5E6F" w:rsidRPr="009F5C09">
        <w:rPr>
          <w:rFonts w:asciiTheme="majorBidi" w:hAnsiTheme="majorBidi" w:cstheme="majorBidi"/>
          <w:lang w:bidi="fa-IR"/>
        </w:rPr>
        <w:t>studies.</w:t>
      </w:r>
      <w:r w:rsidR="00EE3E3B" w:rsidRPr="009F5C09">
        <w:rPr>
          <w:rFonts w:asciiTheme="majorBidi" w:hAnsiTheme="majorBidi" w:cstheme="majorBidi"/>
          <w:lang w:bidi="fa-IR"/>
        </w:rPr>
        <w:t xml:space="preserve"> </w:t>
      </w:r>
      <w:r w:rsidR="00FB5E6F" w:rsidRPr="009F5C09">
        <w:rPr>
          <w:rFonts w:asciiTheme="majorBidi" w:hAnsiTheme="majorBidi" w:cstheme="majorBidi"/>
          <w:lang w:bidi="fa-IR"/>
        </w:rPr>
        <w:t>The dimensions were reported in all studies</w:t>
      </w:r>
      <w:r w:rsidR="007B1885">
        <w:rPr>
          <w:rFonts w:asciiTheme="majorBidi" w:hAnsiTheme="majorBidi" w:cstheme="majorBidi"/>
          <w:lang w:bidi="fa-IR"/>
        </w:rPr>
        <w:t>,</w:t>
      </w:r>
      <w:r w:rsidR="00FB5E6F" w:rsidRPr="009F5C09">
        <w:rPr>
          <w:rFonts w:asciiTheme="majorBidi" w:hAnsiTheme="majorBidi" w:cstheme="majorBidi"/>
          <w:lang w:bidi="fa-IR"/>
        </w:rPr>
        <w:t xml:space="preserve"> except for studies 2 and 7.</w:t>
      </w:r>
      <w:r w:rsidR="00EE3E3B" w:rsidRPr="009F5C09">
        <w:rPr>
          <w:rFonts w:asciiTheme="majorBidi" w:hAnsiTheme="majorBidi" w:cstheme="majorBidi"/>
          <w:lang w:bidi="fa-IR"/>
        </w:rPr>
        <w:t xml:space="preserve"> </w:t>
      </w:r>
      <w:r w:rsidR="00EC2D8D" w:rsidRPr="009F5C09">
        <w:rPr>
          <w:rFonts w:asciiTheme="majorBidi" w:hAnsiTheme="majorBidi" w:cstheme="majorBidi"/>
          <w:lang w:bidi="fa-IR"/>
        </w:rPr>
        <w:t>T</w:t>
      </w:r>
      <w:r w:rsidR="00EE3E3B" w:rsidRPr="009F5C09">
        <w:rPr>
          <w:rFonts w:asciiTheme="majorBidi" w:hAnsiTheme="majorBidi" w:cstheme="majorBidi"/>
          <w:lang w:bidi="fa-IR"/>
        </w:rPr>
        <w:t xml:space="preserve">he length or width of </w:t>
      </w:r>
      <w:r w:rsidR="00E94EFC" w:rsidRPr="009F5C09">
        <w:rPr>
          <w:rFonts w:asciiTheme="majorBidi" w:hAnsiTheme="majorBidi" w:cstheme="majorBidi"/>
          <w:lang w:bidi="fa-IR"/>
        </w:rPr>
        <w:t>lit</w:t>
      </w:r>
      <w:r w:rsidR="00EE3E3B" w:rsidRPr="009F5C09">
        <w:rPr>
          <w:rFonts w:asciiTheme="majorBidi" w:hAnsiTheme="majorBidi" w:cstheme="majorBidi"/>
          <w:lang w:bidi="fa-IR"/>
        </w:rPr>
        <w:t xml:space="preserve"> environments ranged from 1.75 </w:t>
      </w:r>
      <w:r w:rsidR="00EE3E3B" w:rsidRPr="009F5C09">
        <w:rPr>
          <w:rFonts w:asciiTheme="majorBidi" w:hAnsiTheme="majorBidi" w:cstheme="majorBidi"/>
          <w:lang w:bidi="fa-IR"/>
        </w:rPr>
        <w:lastRenderedPageBreak/>
        <w:t xml:space="preserve">(study 14) to 13.3 meters (study 3), the height from 2.2 (study 1) to 3.2 meters (study 14), and the area from 3.36 (study 1) to 113 square meters (study 3). In study 5, the displayed space was notably smaller, as lighting conditions were </w:t>
      </w:r>
      <w:r w:rsidR="00B336B6" w:rsidRPr="009F5C09">
        <w:rPr>
          <w:rFonts w:asciiTheme="majorBidi" w:hAnsiTheme="majorBidi" w:cstheme="majorBidi"/>
          <w:lang w:bidi="fa-IR"/>
        </w:rPr>
        <w:t xml:space="preserve">presented </w:t>
      </w:r>
      <w:r w:rsidR="00EE3E3B" w:rsidRPr="009F5C09">
        <w:rPr>
          <w:rFonts w:asciiTheme="majorBidi" w:hAnsiTheme="majorBidi" w:cstheme="majorBidi"/>
          <w:lang w:bidi="fa-IR"/>
        </w:rPr>
        <w:t xml:space="preserve">in rectangular booths (305×610×914 mm). </w:t>
      </w:r>
      <w:bookmarkStart w:id="8" w:name="_Hlk185847819"/>
      <w:bookmarkStart w:id="9" w:name="_Hlk185848880"/>
      <w:r w:rsidR="00E80138" w:rsidRPr="00F54763">
        <w:rPr>
          <w:rFonts w:asciiTheme="majorBidi" w:hAnsiTheme="majorBidi" w:cstheme="majorBidi"/>
          <w:lang w:bidi="fa-IR"/>
        </w:rPr>
        <w:t>In approximately half of the studies, participants' prior light exposure or the lighting conditions between the two experimental scenarios were reported. Some studies allocated a period of 1 to 5 minutes before the experiment to allow participants to adapt to the lighting conditions (</w:t>
      </w:r>
      <w:r w:rsidR="00E80138" w:rsidRPr="0001176C">
        <w:rPr>
          <w:rFonts w:asciiTheme="majorBidi" w:hAnsiTheme="majorBidi" w:cstheme="majorBidi"/>
          <w:lang w:bidi="fa-IR"/>
        </w:rPr>
        <w:t>Studies 1, 4, 9, 11,</w:t>
      </w:r>
      <w:r w:rsidR="007B1885" w:rsidRPr="0001176C">
        <w:rPr>
          <w:rFonts w:asciiTheme="majorBidi" w:hAnsiTheme="majorBidi" w:cstheme="majorBidi"/>
          <w:lang w:bidi="fa-IR"/>
        </w:rPr>
        <w:t xml:space="preserve"> and</w:t>
      </w:r>
      <w:r w:rsidR="00E80138" w:rsidRPr="0001176C">
        <w:rPr>
          <w:rFonts w:asciiTheme="majorBidi" w:hAnsiTheme="majorBidi" w:cstheme="majorBidi"/>
          <w:lang w:bidi="fa-IR"/>
        </w:rPr>
        <w:t xml:space="preserve"> 14). Additionally, a rest period </w:t>
      </w:r>
      <w:r w:rsidR="007B1885" w:rsidRPr="0001176C">
        <w:rPr>
          <w:rFonts w:asciiTheme="majorBidi" w:hAnsiTheme="majorBidi" w:cstheme="majorBidi"/>
          <w:lang w:bidi="fa-IR"/>
        </w:rPr>
        <w:t>ranging</w:t>
      </w:r>
      <w:r w:rsidR="007B1885" w:rsidRPr="0001176C">
        <w:rPr>
          <w:rFonts w:asciiTheme="majorBidi" w:hAnsiTheme="majorBidi" w:cstheme="majorBidi" w:hint="cs"/>
          <w:rtl/>
          <w:lang w:bidi="fa-IR"/>
        </w:rPr>
        <w:t xml:space="preserve"> </w:t>
      </w:r>
      <w:r w:rsidR="007B1885" w:rsidRPr="0001176C">
        <w:rPr>
          <w:rFonts w:asciiTheme="majorBidi" w:hAnsiTheme="majorBidi" w:cstheme="majorBidi"/>
          <w:lang w:bidi="fa-IR"/>
        </w:rPr>
        <w:t xml:space="preserve">from </w:t>
      </w:r>
      <w:r w:rsidR="00E80138" w:rsidRPr="0001176C">
        <w:rPr>
          <w:rFonts w:asciiTheme="majorBidi" w:hAnsiTheme="majorBidi" w:cstheme="majorBidi"/>
          <w:lang w:bidi="fa-IR"/>
        </w:rPr>
        <w:t>40 seconds to 5 minutes was provided</w:t>
      </w:r>
      <w:r w:rsidR="00E80138" w:rsidRPr="00F54763">
        <w:rPr>
          <w:rFonts w:asciiTheme="majorBidi" w:hAnsiTheme="majorBidi" w:cstheme="majorBidi"/>
          <w:lang w:bidi="fa-IR"/>
        </w:rPr>
        <w:t xml:space="preserve"> in certain studies between the two experimental scenarios, during which participants either rested in a dimly lit or dark room or kept their eyes closed (Studies 1, 4, 5, 6, 10, and 14)</w:t>
      </w:r>
      <w:r w:rsidR="004820FC" w:rsidRPr="00E80138">
        <w:rPr>
          <w:rFonts w:asciiTheme="majorBidi" w:hAnsiTheme="majorBidi" w:cstheme="majorBidi"/>
          <w:lang w:bidi="fa-IR"/>
        </w:rPr>
        <w:t>.</w:t>
      </w:r>
      <w:bookmarkEnd w:id="8"/>
      <w:r w:rsidR="00E80138" w:rsidRPr="00E80138">
        <w:rPr>
          <w:rFonts w:asciiTheme="majorBidi" w:hAnsiTheme="majorBidi" w:cstheme="majorBidi"/>
          <w:lang w:bidi="fa-IR"/>
        </w:rPr>
        <w:t xml:space="preserve"> </w:t>
      </w:r>
      <w:bookmarkEnd w:id="9"/>
      <w:r w:rsidR="00EE3E3B" w:rsidRPr="00E80138">
        <w:rPr>
          <w:rFonts w:asciiTheme="majorBidi" w:hAnsiTheme="majorBidi" w:cstheme="majorBidi"/>
          <w:lang w:bidi="fa-IR"/>
        </w:rPr>
        <w:t xml:space="preserve">According </w:t>
      </w:r>
      <w:r w:rsidR="00EE3E3B" w:rsidRPr="009F5C09">
        <w:rPr>
          <w:rFonts w:asciiTheme="majorBidi" w:hAnsiTheme="majorBidi" w:cstheme="majorBidi"/>
          <w:lang w:bidi="fa-IR"/>
        </w:rPr>
        <w:t xml:space="preserve">to reports from studies 1, 3, 4, 6, 7, 8, and 12, the entire experiment (presentation of all lighting conditions and </w:t>
      </w:r>
      <w:r w:rsidR="00B336B6" w:rsidRPr="009F5C09">
        <w:rPr>
          <w:rFonts w:asciiTheme="majorBidi" w:hAnsiTheme="majorBidi" w:cstheme="majorBidi"/>
          <w:lang w:bidi="fa-IR"/>
        </w:rPr>
        <w:t>emotional assessments</w:t>
      </w:r>
      <w:r w:rsidR="00EE3E3B" w:rsidRPr="009F5C09">
        <w:rPr>
          <w:rFonts w:asciiTheme="majorBidi" w:hAnsiTheme="majorBidi" w:cstheme="majorBidi"/>
          <w:lang w:bidi="fa-IR"/>
        </w:rPr>
        <w:t>) took between 14 days</w:t>
      </w:r>
      <w:r w:rsidR="00E94EFC" w:rsidRPr="009F5C09">
        <w:rPr>
          <w:rFonts w:asciiTheme="majorBidi" w:hAnsiTheme="majorBidi" w:cstheme="majorBidi"/>
          <w:lang w:bidi="fa-IR"/>
        </w:rPr>
        <w:t xml:space="preserve"> (study 12)</w:t>
      </w:r>
      <w:r w:rsidR="00EE3E3B" w:rsidRPr="009F5C09">
        <w:rPr>
          <w:rFonts w:asciiTheme="majorBidi" w:hAnsiTheme="majorBidi" w:cstheme="majorBidi"/>
          <w:lang w:bidi="fa-IR"/>
        </w:rPr>
        <w:t xml:space="preserve"> and 2 months and 16 days</w:t>
      </w:r>
      <w:r w:rsidR="00E94EFC" w:rsidRPr="009F5C09">
        <w:rPr>
          <w:rFonts w:asciiTheme="majorBidi" w:hAnsiTheme="majorBidi" w:cstheme="majorBidi"/>
          <w:lang w:bidi="fa-IR"/>
        </w:rPr>
        <w:t xml:space="preserve"> (study 3)</w:t>
      </w:r>
      <w:r w:rsidR="00EE3E3B" w:rsidRPr="009F5C09">
        <w:rPr>
          <w:rFonts w:asciiTheme="majorBidi" w:hAnsiTheme="majorBidi" w:cstheme="majorBidi"/>
          <w:lang w:bidi="fa-IR"/>
        </w:rPr>
        <w:t>.</w:t>
      </w:r>
    </w:p>
    <w:p w14:paraId="0589F205" w14:textId="2304D8A8" w:rsidR="00EC2D8D" w:rsidRPr="009F5C09" w:rsidRDefault="008E61E0" w:rsidP="008E61E0">
      <w:pPr>
        <w:spacing w:after="0"/>
        <w:ind w:left="720" w:firstLine="720"/>
        <w:jc w:val="both"/>
        <w:rPr>
          <w:rFonts w:asciiTheme="majorBidi" w:hAnsiTheme="majorBidi" w:cstheme="majorBidi"/>
          <w:b/>
          <w:bCs/>
        </w:rPr>
      </w:pPr>
      <w:r w:rsidRPr="009F5C09">
        <w:rPr>
          <w:rFonts w:asciiTheme="majorBidi" w:hAnsiTheme="majorBidi" w:cstheme="majorBidi"/>
          <w:b/>
          <w:bCs/>
        </w:rPr>
        <w:t>3.2.</w:t>
      </w:r>
      <w:r w:rsidR="008B0057" w:rsidRPr="009F5C09">
        <w:rPr>
          <w:rFonts w:asciiTheme="majorBidi" w:hAnsiTheme="majorBidi" w:cstheme="majorBidi"/>
          <w:b/>
          <w:bCs/>
        </w:rPr>
        <w:t>3</w:t>
      </w:r>
      <w:r w:rsidRPr="009F5C09">
        <w:rPr>
          <w:rFonts w:asciiTheme="majorBidi" w:hAnsiTheme="majorBidi" w:cstheme="majorBidi"/>
          <w:b/>
          <w:bCs/>
        </w:rPr>
        <w:t>. Study design</w:t>
      </w:r>
    </w:p>
    <w:p w14:paraId="4CFE1EC4" w14:textId="69C1AC32" w:rsidR="00960BF8" w:rsidRPr="009F5C09" w:rsidRDefault="00960BF8" w:rsidP="00DC3DAD">
      <w:pPr>
        <w:spacing w:after="0"/>
        <w:jc w:val="both"/>
        <w:rPr>
          <w:rFonts w:asciiTheme="majorBidi" w:hAnsiTheme="majorBidi" w:cstheme="majorBidi"/>
          <w:rtl/>
          <w:lang w:bidi="fa-IR"/>
        </w:rPr>
      </w:pPr>
      <w:r w:rsidRPr="009F5C09">
        <w:rPr>
          <w:rFonts w:asciiTheme="majorBidi" w:hAnsiTheme="majorBidi" w:cstheme="majorBidi"/>
          <w:lang w:bidi="fa-IR"/>
        </w:rPr>
        <w:t>In six studies, within-group designs were used (Studies 1, 6, 8, 10, 11, and 13), four studies employed between-group designs (4, 7, 12, and 15</w:t>
      </w:r>
      <w:r w:rsidRPr="0001176C">
        <w:rPr>
          <w:rFonts w:asciiTheme="majorBidi" w:hAnsiTheme="majorBidi" w:cstheme="majorBidi"/>
          <w:lang w:bidi="fa-IR"/>
        </w:rPr>
        <w:t xml:space="preserve">), </w:t>
      </w:r>
      <w:r w:rsidR="00DC3DAD" w:rsidRPr="0001176C">
        <w:rPr>
          <w:rFonts w:asciiTheme="majorBidi" w:hAnsiTheme="majorBidi" w:cstheme="majorBidi"/>
          <w:lang w:bidi="fa-IR"/>
        </w:rPr>
        <w:t>and Study 3 alone used</w:t>
      </w:r>
      <w:r w:rsidR="00DC3DAD" w:rsidRPr="0001176C">
        <w:rPr>
          <w:rFonts w:asciiTheme="majorBidi" w:hAnsiTheme="majorBidi" w:cstheme="majorBidi" w:hint="cs"/>
          <w:rtl/>
          <w:lang w:bidi="fa-IR"/>
        </w:rPr>
        <w:t xml:space="preserve"> </w:t>
      </w:r>
      <w:r w:rsidR="0047795A" w:rsidRPr="0001176C">
        <w:rPr>
          <w:rFonts w:asciiTheme="majorBidi" w:hAnsiTheme="majorBidi" w:cstheme="majorBidi"/>
          <w:lang w:bidi="fa-IR"/>
        </w:rPr>
        <w:t>the</w:t>
      </w:r>
      <w:r w:rsidRPr="0001176C">
        <w:rPr>
          <w:rFonts w:asciiTheme="majorBidi" w:hAnsiTheme="majorBidi" w:cstheme="majorBidi"/>
          <w:lang w:bidi="fa-IR"/>
        </w:rPr>
        <w:t xml:space="preserve"> ABAB withdrawal design</w:t>
      </w:r>
      <w:r w:rsidR="00F21D80" w:rsidRPr="0001176C">
        <w:rPr>
          <w:rFonts w:asciiTheme="majorBidi" w:hAnsiTheme="majorBidi" w:cstheme="majorBidi"/>
          <w:lang w:bidi="fa-IR"/>
        </w:rPr>
        <w:t xml:space="preserve"> (Fig. 9)</w:t>
      </w:r>
      <w:r w:rsidRPr="0001176C">
        <w:rPr>
          <w:rFonts w:asciiTheme="majorBidi" w:hAnsiTheme="majorBidi" w:cstheme="majorBidi"/>
          <w:lang w:bidi="fa-IR"/>
        </w:rPr>
        <w:t>. Four studies incorpor</w:t>
      </w:r>
      <w:r w:rsidRPr="009F5C09">
        <w:rPr>
          <w:rFonts w:asciiTheme="majorBidi" w:hAnsiTheme="majorBidi" w:cstheme="majorBidi"/>
          <w:lang w:bidi="fa-IR"/>
        </w:rPr>
        <w:t xml:space="preserve">ating additional independent or mediating variables alongside lighting used mixed </w:t>
      </w:r>
      <w:r w:rsidR="0047795A" w:rsidRPr="009F5C09">
        <w:rPr>
          <w:rFonts w:asciiTheme="majorBidi" w:hAnsiTheme="majorBidi" w:cstheme="majorBidi"/>
          <w:lang w:bidi="fa-IR"/>
        </w:rPr>
        <w:t>approach</w:t>
      </w:r>
      <w:r w:rsidRPr="009F5C09">
        <w:rPr>
          <w:rFonts w:asciiTheme="majorBidi" w:hAnsiTheme="majorBidi" w:cstheme="majorBidi"/>
          <w:lang w:bidi="fa-IR"/>
        </w:rPr>
        <w:t xml:space="preserve">: Study 2 applied a within-group design for two </w:t>
      </w:r>
      <w:r w:rsidR="00060AF6" w:rsidRPr="009F5C09">
        <w:rPr>
          <w:rFonts w:ascii="Times New Roman" w:eastAsia="Times New Roman" w:hAnsi="Times New Roman" w:cs="B Mitra"/>
          <w:lang w:bidi="fa-IR"/>
        </w:rPr>
        <w:t>greenery</w:t>
      </w:r>
      <w:r w:rsidR="00060AF6" w:rsidRPr="009F5C09">
        <w:rPr>
          <w:rFonts w:ascii="Times New Roman" w:eastAsia="Times New Roman" w:hAnsi="Times New Roman" w:cs="B Mitra" w:hint="cs"/>
          <w:sz w:val="24"/>
          <w:szCs w:val="24"/>
          <w:rtl/>
          <w:lang w:bidi="fa-IR"/>
        </w:rPr>
        <w:t xml:space="preserve"> </w:t>
      </w:r>
      <w:r w:rsidRPr="009F5C09">
        <w:rPr>
          <w:rFonts w:asciiTheme="majorBidi" w:hAnsiTheme="majorBidi" w:cstheme="majorBidi"/>
          <w:lang w:bidi="fa-IR"/>
        </w:rPr>
        <w:t>conditions and a between-group design for two lighting conditions; Study 5 used a within-group design for six lighting conditions and a between-group design for two ethnicities; Study 9 employed a within-group design for three lighting conditions and a between-group design for four wall colors; and Study 14 applied a within-group design for four lighting conditions and a between-group design for two cultural backgrounds.</w:t>
      </w:r>
    </w:p>
    <w:p w14:paraId="78D79FA4" w14:textId="29A739D6" w:rsidR="0097593C" w:rsidRDefault="00AD7471" w:rsidP="0097593C">
      <w:pPr>
        <w:spacing w:after="0" w:line="240" w:lineRule="auto"/>
        <w:jc w:val="both"/>
        <w:rPr>
          <w:rFonts w:cs="B Mitra"/>
          <w:b/>
          <w:bCs/>
          <w:sz w:val="20"/>
          <w:szCs w:val="20"/>
          <w:rtl/>
          <w:lang w:bidi="fa-IR"/>
        </w:rPr>
      </w:pPr>
      <w:r w:rsidRPr="00483CA9">
        <w:rPr>
          <w:noProof/>
          <w14:ligatures w14:val="standardContextual"/>
        </w:rPr>
        <w:drawing>
          <wp:anchor distT="0" distB="0" distL="114300" distR="114300" simplePos="0" relativeHeight="251675648" behindDoc="0" locked="0" layoutInCell="1" allowOverlap="1" wp14:anchorId="6C5BFCB6" wp14:editId="5E8D8C96">
            <wp:simplePos x="0" y="0"/>
            <wp:positionH relativeFrom="column">
              <wp:posOffset>4625340</wp:posOffset>
            </wp:positionH>
            <wp:positionV relativeFrom="paragraph">
              <wp:posOffset>43180</wp:posOffset>
            </wp:positionV>
            <wp:extent cx="605790" cy="1679575"/>
            <wp:effectExtent l="0" t="0" r="3810" b="0"/>
            <wp:wrapNone/>
            <wp:docPr id="1485534875" name="Chart 1">
              <a:extLst xmlns:a="http://schemas.openxmlformats.org/drawingml/2006/main">
                <a:ext uri="{FF2B5EF4-FFF2-40B4-BE49-F238E27FC236}">
                  <a16:creationId xmlns:a16="http://schemas.microsoft.com/office/drawing/2014/main" id="{BC528ADB-7AE7-9800-8DB8-734F17F3A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D85BF4">
        <w:rPr>
          <w:noProof/>
          <w14:ligatures w14:val="standardContextual"/>
        </w:rPr>
        <w:drawing>
          <wp:anchor distT="0" distB="0" distL="114300" distR="114300" simplePos="0" relativeHeight="251670528" behindDoc="0" locked="0" layoutInCell="1" allowOverlap="1" wp14:anchorId="60AA6FF3" wp14:editId="698997B3">
            <wp:simplePos x="0" y="0"/>
            <wp:positionH relativeFrom="column">
              <wp:posOffset>2077085</wp:posOffset>
            </wp:positionH>
            <wp:positionV relativeFrom="paragraph">
              <wp:posOffset>40005</wp:posOffset>
            </wp:positionV>
            <wp:extent cx="1335405" cy="1851025"/>
            <wp:effectExtent l="0" t="0" r="0" b="0"/>
            <wp:wrapNone/>
            <wp:docPr id="726578091" name="Chart 1">
              <a:extLst xmlns:a="http://schemas.openxmlformats.org/drawingml/2006/main">
                <a:ext uri="{FF2B5EF4-FFF2-40B4-BE49-F238E27FC236}">
                  <a16:creationId xmlns:a16="http://schemas.microsoft.com/office/drawing/2014/main" id="{E1A7397B-F512-0D80-9077-F908624CD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925C3A">
        <w:rPr>
          <w:rFonts w:cs="B Mitra"/>
          <w:b/>
          <w:bCs/>
          <w:noProof/>
          <w:sz w:val="20"/>
          <w:szCs w:val="20"/>
          <w:lang w:bidi="fa-IR"/>
        </w:rPr>
        <w:drawing>
          <wp:anchor distT="0" distB="0" distL="114300" distR="114300" simplePos="0" relativeHeight="251677696" behindDoc="0" locked="0" layoutInCell="1" allowOverlap="1" wp14:anchorId="44CBC31B" wp14:editId="1FD2801D">
            <wp:simplePos x="0" y="0"/>
            <wp:positionH relativeFrom="column">
              <wp:posOffset>3398520</wp:posOffset>
            </wp:positionH>
            <wp:positionV relativeFrom="paragraph">
              <wp:posOffset>43180</wp:posOffset>
            </wp:positionV>
            <wp:extent cx="527050" cy="1843405"/>
            <wp:effectExtent l="0" t="0" r="6350" b="0"/>
            <wp:wrapNone/>
            <wp:docPr id="843765461" name="Chart 1">
              <a:extLst xmlns:a="http://schemas.openxmlformats.org/drawingml/2006/main">
                <a:ext uri="{FF2B5EF4-FFF2-40B4-BE49-F238E27FC236}">
                  <a16:creationId xmlns:a16="http://schemas.microsoft.com/office/drawing/2014/main" id="{C4772A80-7D06-7FD6-2277-F1F176996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8C22D2">
        <w:rPr>
          <w:rFonts w:cs="B Mitra"/>
          <w:noProof/>
          <w:lang w:bidi="fa-IR"/>
        </w:rPr>
        <w:drawing>
          <wp:anchor distT="0" distB="0" distL="114300" distR="114300" simplePos="0" relativeHeight="251676672" behindDoc="0" locked="0" layoutInCell="1" allowOverlap="1" wp14:anchorId="0B017C34" wp14:editId="19C1186B">
            <wp:simplePos x="0" y="0"/>
            <wp:positionH relativeFrom="column">
              <wp:posOffset>5285740</wp:posOffset>
            </wp:positionH>
            <wp:positionV relativeFrom="paragraph">
              <wp:posOffset>3810</wp:posOffset>
            </wp:positionV>
            <wp:extent cx="462280" cy="1670685"/>
            <wp:effectExtent l="0" t="0" r="0" b="5715"/>
            <wp:wrapNone/>
            <wp:docPr id="844716789" name="Chart 1">
              <a:extLst xmlns:a="http://schemas.openxmlformats.org/drawingml/2006/main">
                <a:ext uri="{FF2B5EF4-FFF2-40B4-BE49-F238E27FC236}">
                  <a16:creationId xmlns:a16="http://schemas.microsoft.com/office/drawing/2014/main" id="{C2E258CC-388F-CC30-28DD-52078156A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34BB2">
        <w:rPr>
          <w:noProof/>
          <w14:ligatures w14:val="standardContextual"/>
        </w:rPr>
        <w:drawing>
          <wp:anchor distT="0" distB="0" distL="114300" distR="114300" simplePos="0" relativeHeight="251672576" behindDoc="0" locked="0" layoutInCell="1" allowOverlap="1" wp14:anchorId="644AE29E" wp14:editId="0E4C2200">
            <wp:simplePos x="0" y="0"/>
            <wp:positionH relativeFrom="column">
              <wp:posOffset>3997325</wp:posOffset>
            </wp:positionH>
            <wp:positionV relativeFrom="paragraph">
              <wp:posOffset>42349</wp:posOffset>
            </wp:positionV>
            <wp:extent cx="529590" cy="1726565"/>
            <wp:effectExtent l="0" t="0" r="3810" b="6985"/>
            <wp:wrapNone/>
            <wp:docPr id="503888522" name="Chart 1">
              <a:extLst xmlns:a="http://schemas.openxmlformats.org/drawingml/2006/main">
                <a:ext uri="{FF2B5EF4-FFF2-40B4-BE49-F238E27FC236}">
                  <a16:creationId xmlns:a16="http://schemas.microsoft.com/office/drawing/2014/main" id="{01F9D765-ABCD-D921-7775-71BB9411E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97593C" w:rsidRPr="00AD2D0F">
        <w:rPr>
          <w:rFonts w:cs="B Mitra"/>
          <w:noProof/>
          <w:lang w:bidi="fa-IR"/>
        </w:rPr>
        <w:drawing>
          <wp:inline distT="0" distB="0" distL="0" distR="0" wp14:anchorId="6FAEFBA5" wp14:editId="58E23F86">
            <wp:extent cx="2051050" cy="1435638"/>
            <wp:effectExtent l="0" t="0" r="6350" b="0"/>
            <wp:docPr id="210335536" name="Chart 1">
              <a:extLst xmlns:a="http://schemas.openxmlformats.org/drawingml/2006/main">
                <a:ext uri="{FF2B5EF4-FFF2-40B4-BE49-F238E27FC236}">
                  <a16:creationId xmlns:a16="http://schemas.microsoft.com/office/drawing/2014/main" id="{C9CC87E6-1AB0-0F0A-6379-93B458C12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145B48" w14:textId="73763052" w:rsidR="0097593C" w:rsidRDefault="0097593C" w:rsidP="0097593C">
      <w:pPr>
        <w:spacing w:after="0" w:line="240" w:lineRule="auto"/>
        <w:jc w:val="both"/>
        <w:rPr>
          <w:rFonts w:cs="B Mitra"/>
          <w:b/>
          <w:bCs/>
          <w:sz w:val="20"/>
          <w:szCs w:val="20"/>
          <w:rtl/>
          <w:lang w:bidi="fa-IR"/>
        </w:rPr>
      </w:pPr>
    </w:p>
    <w:p w14:paraId="3EFE80A5" w14:textId="222391DA" w:rsidR="0097593C" w:rsidRDefault="002C7411" w:rsidP="0097593C">
      <w:pPr>
        <w:bidi/>
        <w:spacing w:after="0" w:line="240" w:lineRule="auto"/>
        <w:ind w:left="1440"/>
        <w:jc w:val="both"/>
        <w:rPr>
          <w:rFonts w:cs="B Mitra"/>
          <w:b/>
          <w:bCs/>
          <w:sz w:val="20"/>
          <w:szCs w:val="20"/>
          <w:rtl/>
          <w:lang w:bidi="fa-IR"/>
        </w:rPr>
      </w:pPr>
      <w:r>
        <w:rPr>
          <w:noProof/>
          <w14:ligatures w14:val="standardContextual"/>
        </w:rPr>
        <mc:AlternateContent>
          <mc:Choice Requires="wps">
            <w:drawing>
              <wp:anchor distT="0" distB="0" distL="114300" distR="114300" simplePos="0" relativeHeight="251683840" behindDoc="0" locked="0" layoutInCell="1" allowOverlap="1" wp14:anchorId="7A725CC5" wp14:editId="67C3C3BE">
                <wp:simplePos x="0" y="0"/>
                <wp:positionH relativeFrom="column">
                  <wp:posOffset>3978275</wp:posOffset>
                </wp:positionH>
                <wp:positionV relativeFrom="paragraph">
                  <wp:posOffset>93980</wp:posOffset>
                </wp:positionV>
                <wp:extent cx="736600" cy="252730"/>
                <wp:effectExtent l="0" t="0" r="0" b="0"/>
                <wp:wrapNone/>
                <wp:docPr id="270402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52730"/>
                        </a:xfrm>
                        <a:prstGeom prst="rect">
                          <a:avLst/>
                        </a:prstGeom>
                        <a:noFill/>
                        <a:ln w="9525">
                          <a:noFill/>
                          <a:miter lim="800000"/>
                          <a:headEnd/>
                          <a:tailEnd/>
                        </a:ln>
                      </wps:spPr>
                      <wps:txbx>
                        <w:txbxContent>
                          <w:p w14:paraId="6EAABB07" w14:textId="13D1CD4C" w:rsidR="00B6649E" w:rsidRPr="008B0057" w:rsidRDefault="00B6649E" w:rsidP="00B6649E">
                            <w:pPr>
                              <w:spacing w:after="0"/>
                              <w:jc w:val="center"/>
                              <w:rPr>
                                <w:rFonts w:ascii="Times New Roman" w:hAnsi="Times New Roman" w:cs="Times New Roman"/>
                                <w:sz w:val="16"/>
                                <w:szCs w:val="16"/>
                              </w:rPr>
                            </w:pPr>
                            <w:r w:rsidRPr="008B0057">
                              <w:rPr>
                                <w:rFonts w:ascii="Times New Roman" w:hAnsi="Times New Roman" w:cs="Times New Roman"/>
                                <w:b/>
                                <w:bCs/>
                                <w:sz w:val="16"/>
                                <w:szCs w:val="16"/>
                              </w:rPr>
                              <w:t xml:space="preserve">Fig. 8 </w:t>
                            </w:r>
                            <w:r w:rsidRPr="008B0057">
                              <w:rPr>
                                <w:rFonts w:ascii="Times New Roman" w:hAnsi="Times New Roman" w:cs="Times New Roman"/>
                                <w:sz w:val="16"/>
                                <w:szCs w:val="16"/>
                              </w:rPr>
                              <w:t>experiment location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725CC5" id="_x0000_s1029" type="#_x0000_t202" style="position:absolute;left:0;text-align:left;margin-left:313.25pt;margin-top:7.4pt;width:58pt;height:19.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" filled="f" stroked="f">
                <v:textbox style="mso-fit-shape-to-text:t">
                  <w:txbxContent>
                    <w:p w14:paraId="6EAABB07" w14:textId="13D1CD4C" w:rsidR="00B6649E" w:rsidRPr="008B0057" w:rsidRDefault="00B6649E" w:rsidP="00B6649E">
                      <w:pPr>
                        <w:spacing w:after="0"/>
                        <w:jc w:val="center"/>
                        <w:rPr>
                          <w:rFonts w:ascii="Times New Roman" w:hAnsi="Times New Roman" w:cs="Times New Roman"/>
                          <w:sz w:val="16"/>
                          <w:szCs w:val="16"/>
                        </w:rPr>
                      </w:pPr>
                      <w:r w:rsidRPr="008B0057">
                        <w:rPr>
                          <w:rFonts w:ascii="Times New Roman" w:hAnsi="Times New Roman" w:cs="Times New Roman"/>
                          <w:b/>
                          <w:bCs/>
                          <w:sz w:val="16"/>
                          <w:szCs w:val="16"/>
                        </w:rPr>
                        <w:t xml:space="preserve">Fig. 8 </w:t>
                      </w:r>
                      <w:r w:rsidRPr="008B0057">
                        <w:rPr>
                          <w:rFonts w:ascii="Times New Roman" w:hAnsi="Times New Roman" w:cs="Times New Roman"/>
                          <w:sz w:val="16"/>
                          <w:szCs w:val="16"/>
                        </w:rPr>
                        <w:t>experiment location</w:t>
                      </w:r>
                    </w:p>
                  </w:txbxContent>
                </v:textbox>
              </v:shape>
            </w:pict>
          </mc:Fallback>
        </mc:AlternateContent>
      </w:r>
      <w:r w:rsidR="009F2B17">
        <w:rPr>
          <w:noProof/>
          <w14:ligatures w14:val="standardContextual"/>
        </w:rPr>
        <mc:AlternateContent>
          <mc:Choice Requires="wps">
            <w:drawing>
              <wp:anchor distT="0" distB="0" distL="114300" distR="114300" simplePos="0" relativeHeight="251668480" behindDoc="0" locked="0" layoutInCell="1" allowOverlap="1" wp14:anchorId="5E0743F6" wp14:editId="5B2A8247">
                <wp:simplePos x="0" y="0"/>
                <wp:positionH relativeFrom="column">
                  <wp:posOffset>58420</wp:posOffset>
                </wp:positionH>
                <wp:positionV relativeFrom="paragraph">
                  <wp:posOffset>154305</wp:posOffset>
                </wp:positionV>
                <wp:extent cx="2100580" cy="252730"/>
                <wp:effectExtent l="0" t="0" r="0" b="0"/>
                <wp:wrapNone/>
                <wp:docPr id="1657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252730"/>
                        </a:xfrm>
                        <a:prstGeom prst="rect">
                          <a:avLst/>
                        </a:prstGeom>
                        <a:noFill/>
                        <a:ln w="9525">
                          <a:noFill/>
                          <a:miter lim="800000"/>
                          <a:headEnd/>
                          <a:tailEnd/>
                        </a:ln>
                      </wps:spPr>
                      <wps:txbx>
                        <w:txbxContent>
                          <w:p w14:paraId="6D5B7332" w14:textId="365CF12F" w:rsidR="0097593C" w:rsidRPr="0097593C" w:rsidRDefault="0097593C" w:rsidP="0097593C">
                            <w:pPr>
                              <w:spacing w:after="0"/>
                              <w:jc w:val="center"/>
                              <w:rPr>
                                <w:rFonts w:asciiTheme="majorBidi" w:hAnsiTheme="majorBidi" w:cs="B Mitra"/>
                                <w:b/>
                                <w:bCs/>
                                <w:sz w:val="16"/>
                                <w:szCs w:val="16"/>
                                <w:lang w:bidi="fa-IR"/>
                              </w:rPr>
                            </w:pPr>
                            <w:r w:rsidRPr="00FA4521">
                              <w:rPr>
                                <w:rFonts w:ascii="Times New Roman" w:hAnsi="Times New Roman" w:cs="Times New Roman"/>
                                <w:b/>
                                <w:bCs/>
                                <w:sz w:val="16"/>
                                <w:szCs w:val="16"/>
                              </w:rPr>
                              <w:t xml:space="preserve">Fig. </w:t>
                            </w:r>
                            <w:r>
                              <w:rPr>
                                <w:rFonts w:ascii="Times New Roman" w:hAnsi="Times New Roman" w:cs="Times New Roman"/>
                                <w:b/>
                                <w:bCs/>
                                <w:sz w:val="16"/>
                                <w:szCs w:val="16"/>
                              </w:rPr>
                              <w:t xml:space="preserve">5 </w:t>
                            </w:r>
                            <w:r w:rsidRPr="0097593C">
                              <w:rPr>
                                <w:rFonts w:ascii="Times New Roman" w:hAnsi="Times New Roman" w:cs="Times New Roman"/>
                                <w:sz w:val="16"/>
                                <w:szCs w:val="16"/>
                              </w:rPr>
                              <w:t>Number of participants in each study</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E0743F6" id="_x0000_s1030" type="#_x0000_t202" style="position:absolute;left:0;text-align:left;margin-left:4.6pt;margin-top:12.15pt;width:165.4pt;height:19.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" filled="f" stroked="f">
                <v:textbox style="mso-fit-shape-to-text:t">
                  <w:txbxContent>
                    <w:p w14:paraId="6D5B7332" w14:textId="365CF12F" w:rsidR="0097593C" w:rsidRPr="0097593C" w:rsidRDefault="0097593C" w:rsidP="0097593C">
                      <w:pPr>
                        <w:spacing w:after="0"/>
                        <w:jc w:val="center"/>
                        <w:rPr>
                          <w:rFonts w:asciiTheme="majorBidi" w:hAnsiTheme="majorBidi" w:cs="B Mitra"/>
                          <w:b/>
                          <w:bCs/>
                          <w:sz w:val="16"/>
                          <w:szCs w:val="16"/>
                          <w:lang w:bidi="fa-IR"/>
                        </w:rPr>
                      </w:pPr>
                      <w:r w:rsidRPr="00FA4521">
                        <w:rPr>
                          <w:rFonts w:ascii="Times New Roman" w:hAnsi="Times New Roman" w:cs="Times New Roman"/>
                          <w:b/>
                          <w:bCs/>
                          <w:sz w:val="16"/>
                          <w:szCs w:val="16"/>
                        </w:rPr>
                        <w:t xml:space="preserve">Fig. </w:t>
                      </w:r>
                      <w:r>
                        <w:rPr>
                          <w:rFonts w:ascii="Times New Roman" w:hAnsi="Times New Roman" w:cs="Times New Roman"/>
                          <w:b/>
                          <w:bCs/>
                          <w:sz w:val="16"/>
                          <w:szCs w:val="16"/>
                        </w:rPr>
                        <w:t xml:space="preserve">5 </w:t>
                      </w:r>
                      <w:r w:rsidRPr="0097593C">
                        <w:rPr>
                          <w:rFonts w:ascii="Times New Roman" w:hAnsi="Times New Roman" w:cs="Times New Roman"/>
                          <w:sz w:val="16"/>
                          <w:szCs w:val="16"/>
                        </w:rPr>
                        <w:t>Number of participants in each study</w:t>
                      </w:r>
                    </w:p>
                  </w:txbxContent>
                </v:textbox>
              </v:shape>
            </w:pict>
          </mc:Fallback>
        </mc:AlternateContent>
      </w:r>
      <w:r w:rsidR="00267B97">
        <w:rPr>
          <w:noProof/>
          <w14:ligatures w14:val="standardContextual"/>
        </w:rPr>
        <mc:AlternateContent>
          <mc:Choice Requires="wps">
            <w:drawing>
              <wp:anchor distT="0" distB="0" distL="114300" distR="114300" simplePos="0" relativeHeight="251679744" behindDoc="0" locked="0" layoutInCell="1" allowOverlap="1" wp14:anchorId="727427C2" wp14:editId="3806E406">
                <wp:simplePos x="0" y="0"/>
                <wp:positionH relativeFrom="column">
                  <wp:posOffset>2308225</wp:posOffset>
                </wp:positionH>
                <wp:positionV relativeFrom="paragraph">
                  <wp:posOffset>153035</wp:posOffset>
                </wp:positionV>
                <wp:extent cx="1006475" cy="252730"/>
                <wp:effectExtent l="0" t="0" r="0" b="0"/>
                <wp:wrapNone/>
                <wp:docPr id="2046030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252730"/>
                        </a:xfrm>
                        <a:prstGeom prst="rect">
                          <a:avLst/>
                        </a:prstGeom>
                        <a:noFill/>
                        <a:ln w="9525">
                          <a:noFill/>
                          <a:miter lim="800000"/>
                          <a:headEnd/>
                          <a:tailEnd/>
                        </a:ln>
                      </wps:spPr>
                      <wps:txbx>
                        <w:txbxContent>
                          <w:p w14:paraId="07CB07A8" w14:textId="131D19F6" w:rsidR="00D25CC0" w:rsidRPr="008B0057" w:rsidRDefault="00D25CC0" w:rsidP="00D25CC0">
                            <w:pPr>
                              <w:spacing w:after="0"/>
                              <w:jc w:val="center"/>
                              <w:rPr>
                                <w:rFonts w:ascii="Times New Roman" w:hAnsi="Times New Roman" w:cs="Times New Roman"/>
                                <w:sz w:val="16"/>
                                <w:szCs w:val="16"/>
                              </w:rPr>
                            </w:pPr>
                            <w:r w:rsidRPr="008B0057">
                              <w:rPr>
                                <w:rFonts w:ascii="Times New Roman" w:hAnsi="Times New Roman" w:cs="Times New Roman"/>
                                <w:b/>
                                <w:bCs/>
                                <w:sz w:val="16"/>
                                <w:szCs w:val="16"/>
                              </w:rPr>
                              <w:t xml:space="preserve">Fig. 6 </w:t>
                            </w:r>
                            <w:r w:rsidRPr="008B0057">
                              <w:rPr>
                                <w:rFonts w:ascii="Times New Roman" w:hAnsi="Times New Roman" w:cs="Times New Roman"/>
                                <w:sz w:val="16"/>
                                <w:szCs w:val="16"/>
                              </w:rPr>
                              <w:t>Interior space function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27427C2" id="_x0000_s1031" type="#_x0000_t202" style="position:absolute;left:0;text-align:left;margin-left:181.75pt;margin-top:12.05pt;width:79.25pt;height:19.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" filled="f" stroked="f">
                <v:textbox style="mso-fit-shape-to-text:t">
                  <w:txbxContent>
                    <w:p w14:paraId="07CB07A8" w14:textId="131D19F6" w:rsidR="00D25CC0" w:rsidRPr="008B0057" w:rsidRDefault="00D25CC0" w:rsidP="00D25CC0">
                      <w:pPr>
                        <w:spacing w:after="0"/>
                        <w:jc w:val="center"/>
                        <w:rPr>
                          <w:rFonts w:ascii="Times New Roman" w:hAnsi="Times New Roman" w:cs="Times New Roman"/>
                          <w:sz w:val="16"/>
                          <w:szCs w:val="16"/>
                        </w:rPr>
                      </w:pPr>
                      <w:r w:rsidRPr="008B0057">
                        <w:rPr>
                          <w:rFonts w:ascii="Times New Roman" w:hAnsi="Times New Roman" w:cs="Times New Roman"/>
                          <w:b/>
                          <w:bCs/>
                          <w:sz w:val="16"/>
                          <w:szCs w:val="16"/>
                        </w:rPr>
                        <w:t xml:space="preserve">Fig. 6 </w:t>
                      </w:r>
                      <w:r w:rsidRPr="008B0057">
                        <w:rPr>
                          <w:rFonts w:ascii="Times New Roman" w:hAnsi="Times New Roman" w:cs="Times New Roman"/>
                          <w:sz w:val="16"/>
                          <w:szCs w:val="16"/>
                        </w:rPr>
                        <w:t>Interior space function</w:t>
                      </w:r>
                    </w:p>
                  </w:txbxContent>
                </v:textbox>
              </v:shape>
            </w:pict>
          </mc:Fallback>
        </mc:AlternateContent>
      </w:r>
      <w:r w:rsidR="00267B97">
        <w:rPr>
          <w:noProof/>
          <w14:ligatures w14:val="standardContextual"/>
        </w:rPr>
        <mc:AlternateContent>
          <mc:Choice Requires="wps">
            <w:drawing>
              <wp:anchor distT="0" distB="0" distL="114300" distR="114300" simplePos="0" relativeHeight="251681792" behindDoc="0" locked="0" layoutInCell="1" allowOverlap="1" wp14:anchorId="4D2F04FC" wp14:editId="0FB01950">
                <wp:simplePos x="0" y="0"/>
                <wp:positionH relativeFrom="column">
                  <wp:posOffset>3317875</wp:posOffset>
                </wp:positionH>
                <wp:positionV relativeFrom="paragraph">
                  <wp:posOffset>93980</wp:posOffset>
                </wp:positionV>
                <wp:extent cx="835025" cy="252730"/>
                <wp:effectExtent l="0" t="0" r="0" b="0"/>
                <wp:wrapNone/>
                <wp:docPr id="1922580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52730"/>
                        </a:xfrm>
                        <a:prstGeom prst="rect">
                          <a:avLst/>
                        </a:prstGeom>
                        <a:noFill/>
                        <a:ln w="9525">
                          <a:noFill/>
                          <a:miter lim="800000"/>
                          <a:headEnd/>
                          <a:tailEnd/>
                        </a:ln>
                      </wps:spPr>
                      <wps:txbx>
                        <w:txbxContent>
                          <w:p w14:paraId="66C5FF94" w14:textId="345E4320" w:rsidR="00D25CC0" w:rsidRPr="008B0057" w:rsidRDefault="00D25CC0" w:rsidP="00D25CC0">
                            <w:pPr>
                              <w:spacing w:after="0"/>
                              <w:jc w:val="center"/>
                              <w:rPr>
                                <w:rFonts w:ascii="Times New Roman" w:hAnsi="Times New Roman" w:cs="Times New Roman"/>
                                <w:sz w:val="16"/>
                                <w:szCs w:val="16"/>
                              </w:rPr>
                            </w:pPr>
                            <w:r w:rsidRPr="008B0057">
                              <w:rPr>
                                <w:rFonts w:ascii="Times New Roman" w:hAnsi="Times New Roman" w:cs="Times New Roman"/>
                                <w:b/>
                                <w:bCs/>
                                <w:sz w:val="16"/>
                                <w:szCs w:val="16"/>
                              </w:rPr>
                              <w:t xml:space="preserve">Fig. </w:t>
                            </w:r>
                            <w:r w:rsidR="00B6649E" w:rsidRPr="008B0057">
                              <w:rPr>
                                <w:rFonts w:ascii="Times New Roman" w:hAnsi="Times New Roman" w:cs="Times New Roman"/>
                                <w:b/>
                                <w:bCs/>
                                <w:sz w:val="16"/>
                                <w:szCs w:val="16"/>
                              </w:rPr>
                              <w:t>7</w:t>
                            </w:r>
                            <w:r w:rsidRPr="008B0057">
                              <w:rPr>
                                <w:rFonts w:ascii="Times New Roman" w:hAnsi="Times New Roman" w:cs="Times New Roman"/>
                                <w:b/>
                                <w:bCs/>
                                <w:sz w:val="16"/>
                                <w:szCs w:val="16"/>
                              </w:rPr>
                              <w:t xml:space="preserve"> </w:t>
                            </w:r>
                            <w:r w:rsidR="00B6649E" w:rsidRPr="008B0057">
                              <w:rPr>
                                <w:rFonts w:ascii="Times New Roman" w:hAnsi="Times New Roman" w:cs="Times New Roman"/>
                                <w:sz w:val="16"/>
                                <w:szCs w:val="16"/>
                              </w:rPr>
                              <w:t>presenting the lit environment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D2F04FC" id="_x0000_s1032" type="#_x0000_t202" style="position:absolute;left:0;text-align:left;margin-left:261.25pt;margin-top:7.4pt;width:65.75pt;height:19.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" filled="f" stroked="f">
                <v:textbox style="mso-fit-shape-to-text:t">
                  <w:txbxContent>
                    <w:p w14:paraId="66C5FF94" w14:textId="345E4320" w:rsidR="00D25CC0" w:rsidRPr="008B0057" w:rsidRDefault="00D25CC0" w:rsidP="00D25CC0">
                      <w:pPr>
                        <w:spacing w:after="0"/>
                        <w:jc w:val="center"/>
                        <w:rPr>
                          <w:rFonts w:ascii="Times New Roman" w:hAnsi="Times New Roman" w:cs="Times New Roman"/>
                          <w:sz w:val="16"/>
                          <w:szCs w:val="16"/>
                        </w:rPr>
                      </w:pPr>
                      <w:r w:rsidRPr="008B0057">
                        <w:rPr>
                          <w:rFonts w:ascii="Times New Roman" w:hAnsi="Times New Roman" w:cs="Times New Roman"/>
                          <w:b/>
                          <w:bCs/>
                          <w:sz w:val="16"/>
                          <w:szCs w:val="16"/>
                        </w:rPr>
                        <w:t xml:space="preserve">Fig. </w:t>
                      </w:r>
                      <w:r w:rsidR="00B6649E" w:rsidRPr="008B0057">
                        <w:rPr>
                          <w:rFonts w:ascii="Times New Roman" w:hAnsi="Times New Roman" w:cs="Times New Roman"/>
                          <w:b/>
                          <w:bCs/>
                          <w:sz w:val="16"/>
                          <w:szCs w:val="16"/>
                        </w:rPr>
                        <w:t>7</w:t>
                      </w:r>
                      <w:r w:rsidRPr="008B0057">
                        <w:rPr>
                          <w:rFonts w:ascii="Times New Roman" w:hAnsi="Times New Roman" w:cs="Times New Roman"/>
                          <w:b/>
                          <w:bCs/>
                          <w:sz w:val="16"/>
                          <w:szCs w:val="16"/>
                        </w:rPr>
                        <w:t xml:space="preserve"> </w:t>
                      </w:r>
                      <w:r w:rsidR="00B6649E" w:rsidRPr="008B0057">
                        <w:rPr>
                          <w:rFonts w:ascii="Times New Roman" w:hAnsi="Times New Roman" w:cs="Times New Roman"/>
                          <w:sz w:val="16"/>
                          <w:szCs w:val="16"/>
                        </w:rPr>
                        <w:t>presenting the lit environment</w:t>
                      </w:r>
                    </w:p>
                  </w:txbxContent>
                </v:textbox>
              </v:shape>
            </w:pict>
          </mc:Fallback>
        </mc:AlternateContent>
      </w:r>
      <w:r w:rsidR="008B0057">
        <w:rPr>
          <w:noProof/>
          <w14:ligatures w14:val="standardContextual"/>
        </w:rPr>
        <mc:AlternateContent>
          <mc:Choice Requires="wps">
            <w:drawing>
              <wp:anchor distT="0" distB="0" distL="114300" distR="114300" simplePos="0" relativeHeight="251687936" behindDoc="0" locked="0" layoutInCell="1" allowOverlap="1" wp14:anchorId="654F6B52" wp14:editId="3BE1D69B">
                <wp:simplePos x="0" y="0"/>
                <wp:positionH relativeFrom="column">
                  <wp:posOffset>5311775</wp:posOffset>
                </wp:positionH>
                <wp:positionV relativeFrom="paragraph">
                  <wp:posOffset>93980</wp:posOffset>
                </wp:positionV>
                <wp:extent cx="517525" cy="252730"/>
                <wp:effectExtent l="0" t="0" r="0" b="3175"/>
                <wp:wrapNone/>
                <wp:docPr id="1823460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52730"/>
                        </a:xfrm>
                        <a:prstGeom prst="rect">
                          <a:avLst/>
                        </a:prstGeom>
                        <a:noFill/>
                        <a:ln w="9525">
                          <a:noFill/>
                          <a:miter lim="800000"/>
                          <a:headEnd/>
                          <a:tailEnd/>
                        </a:ln>
                      </wps:spPr>
                      <wps:txbx>
                        <w:txbxContent>
                          <w:p w14:paraId="168CEF43" w14:textId="4BBED5A6" w:rsidR="008B0057" w:rsidRPr="008B0057" w:rsidRDefault="008B0057" w:rsidP="008B0057">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sidR="00610E0C">
                              <w:rPr>
                                <w:rFonts w:ascii="Times New Roman" w:hAnsi="Times New Roman" w:cs="Times New Roman"/>
                                <w:b/>
                                <w:bCs/>
                                <w:sz w:val="16"/>
                                <w:szCs w:val="16"/>
                              </w:rPr>
                              <w:t>10</w:t>
                            </w:r>
                            <w:r w:rsidRPr="008B0057">
                              <w:rPr>
                                <w:rFonts w:ascii="Times New Roman" w:hAnsi="Times New Roman" w:cs="Times New Roman"/>
                                <w:b/>
                                <w:bCs/>
                                <w:sz w:val="16"/>
                                <w:szCs w:val="16"/>
                              </w:rPr>
                              <w:t xml:space="preserve"> </w:t>
                            </w:r>
                            <w:r w:rsidRPr="008B0057">
                              <w:rPr>
                                <w:rFonts w:ascii="Times New Roman" w:hAnsi="Times New Roman" w:cs="Times New Roman"/>
                                <w:sz w:val="16"/>
                                <w:szCs w:val="16"/>
                              </w:rPr>
                              <w:t>type of lighting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54F6B52" id="_x0000_s1033" type="#_x0000_t202" style="position:absolute;left:0;text-align:left;margin-left:418.25pt;margin-top:7.4pt;width:40.75pt;height:19.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" filled="f" stroked="f">
                <v:textbox style="mso-fit-shape-to-text:t">
                  <w:txbxContent>
                    <w:p w14:paraId="168CEF43" w14:textId="4BBED5A6" w:rsidR="008B0057" w:rsidRPr="008B0057" w:rsidRDefault="008B0057" w:rsidP="008B0057">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sidR="00610E0C">
                        <w:rPr>
                          <w:rFonts w:ascii="Times New Roman" w:hAnsi="Times New Roman" w:cs="Times New Roman"/>
                          <w:b/>
                          <w:bCs/>
                          <w:sz w:val="16"/>
                          <w:szCs w:val="16"/>
                        </w:rPr>
                        <w:t>10</w:t>
                      </w:r>
                      <w:r w:rsidRPr="008B0057">
                        <w:rPr>
                          <w:rFonts w:ascii="Times New Roman" w:hAnsi="Times New Roman" w:cs="Times New Roman"/>
                          <w:b/>
                          <w:bCs/>
                          <w:sz w:val="16"/>
                          <w:szCs w:val="16"/>
                        </w:rPr>
                        <w:t xml:space="preserve"> </w:t>
                      </w:r>
                      <w:r w:rsidRPr="008B0057">
                        <w:rPr>
                          <w:rFonts w:ascii="Times New Roman" w:hAnsi="Times New Roman" w:cs="Times New Roman"/>
                          <w:sz w:val="16"/>
                          <w:szCs w:val="16"/>
                        </w:rPr>
                        <w:t>type of lighting</w:t>
                      </w:r>
                    </w:p>
                  </w:txbxContent>
                </v:textbox>
              </v:shape>
            </w:pict>
          </mc:Fallback>
        </mc:AlternateContent>
      </w:r>
      <w:r w:rsidR="008B0057">
        <w:rPr>
          <w:noProof/>
          <w14:ligatures w14:val="standardContextual"/>
        </w:rPr>
        <mc:AlternateContent>
          <mc:Choice Requires="wps">
            <w:drawing>
              <wp:anchor distT="0" distB="0" distL="114300" distR="114300" simplePos="0" relativeHeight="251685888" behindDoc="0" locked="0" layoutInCell="1" allowOverlap="1" wp14:anchorId="6DE4A4A1" wp14:editId="499F261F">
                <wp:simplePos x="0" y="0"/>
                <wp:positionH relativeFrom="column">
                  <wp:posOffset>4654550</wp:posOffset>
                </wp:positionH>
                <wp:positionV relativeFrom="paragraph">
                  <wp:posOffset>93980</wp:posOffset>
                </wp:positionV>
                <wp:extent cx="663575" cy="252730"/>
                <wp:effectExtent l="0" t="0" r="0" b="3175"/>
                <wp:wrapNone/>
                <wp:docPr id="926060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52730"/>
                        </a:xfrm>
                        <a:prstGeom prst="rect">
                          <a:avLst/>
                        </a:prstGeom>
                        <a:noFill/>
                        <a:ln w="9525">
                          <a:noFill/>
                          <a:miter lim="800000"/>
                          <a:headEnd/>
                          <a:tailEnd/>
                        </a:ln>
                      </wps:spPr>
                      <wps:txbx>
                        <w:txbxContent>
                          <w:p w14:paraId="4F4DD0E2" w14:textId="7BC47B77" w:rsidR="008B0057" w:rsidRPr="008B0057" w:rsidRDefault="008B0057" w:rsidP="008B0057">
                            <w:pPr>
                              <w:bidi/>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9 </w:t>
                            </w:r>
                            <w:r w:rsidRPr="008B0057">
                              <w:rPr>
                                <w:rFonts w:ascii="Times New Roman" w:hAnsi="Times New Roman" w:cs="Times New Roman"/>
                                <w:sz w:val="16"/>
                                <w:szCs w:val="16"/>
                              </w:rPr>
                              <w:t>Study design</w:t>
                            </w:r>
                            <w:r w:rsidRPr="008B0057">
                              <w:rPr>
                                <w:rFonts w:asciiTheme="majorBidi" w:hAnsiTheme="majorBidi" w:cs="B Mitra" w:hint="cs"/>
                                <w:sz w:val="20"/>
                                <w:szCs w:val="20"/>
                                <w:rtl/>
                                <w:lang w:bidi="fa-IR"/>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DE4A4A1" id="_x0000_s1034" type="#_x0000_t202" style="position:absolute;left:0;text-align:left;margin-left:366.5pt;margin-top:7.4pt;width:52.25pt;height:19.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" filled="f" stroked="f">
                <v:textbox style="mso-fit-shape-to-text:t">
                  <w:txbxContent>
                    <w:p w14:paraId="4F4DD0E2" w14:textId="7BC47B77" w:rsidR="008B0057" w:rsidRPr="008B0057" w:rsidRDefault="008B0057" w:rsidP="008B0057">
                      <w:pPr>
                        <w:bidi/>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9 </w:t>
                      </w:r>
                      <w:r w:rsidRPr="008B0057">
                        <w:rPr>
                          <w:rFonts w:ascii="Times New Roman" w:hAnsi="Times New Roman" w:cs="Times New Roman"/>
                          <w:sz w:val="16"/>
                          <w:szCs w:val="16"/>
                        </w:rPr>
                        <w:t>Study design</w:t>
                      </w:r>
                      <w:r w:rsidRPr="008B0057">
                        <w:rPr>
                          <w:rFonts w:asciiTheme="majorBidi" w:hAnsiTheme="majorBidi" w:cs="B Mitra" w:hint="cs"/>
                          <w:sz w:val="20"/>
                          <w:szCs w:val="20"/>
                          <w:rtl/>
                          <w:lang w:bidi="fa-IR"/>
                        </w:rPr>
                        <w:t>‏</w:t>
                      </w:r>
                    </w:p>
                  </w:txbxContent>
                </v:textbox>
              </v:shape>
            </w:pict>
          </mc:Fallback>
        </mc:AlternateContent>
      </w:r>
    </w:p>
    <w:p w14:paraId="449A0938" w14:textId="21C42345" w:rsidR="0097593C" w:rsidRDefault="0097593C" w:rsidP="00AD7471">
      <w:pPr>
        <w:bidi/>
        <w:spacing w:after="0" w:line="240" w:lineRule="auto"/>
        <w:ind w:left="1440"/>
        <w:jc w:val="both"/>
        <w:rPr>
          <w:rFonts w:cs="B Mitra"/>
          <w:b/>
          <w:bCs/>
          <w:sz w:val="20"/>
          <w:szCs w:val="20"/>
          <w:rtl/>
          <w:lang w:bidi="fa-IR"/>
        </w:rPr>
      </w:pPr>
    </w:p>
    <w:p w14:paraId="1D1CAD84" w14:textId="67221414" w:rsidR="008854AA" w:rsidRPr="004376C3" w:rsidRDefault="008B0057" w:rsidP="00AD7471">
      <w:pPr>
        <w:spacing w:before="240" w:after="0"/>
        <w:ind w:left="720" w:firstLine="720"/>
        <w:jc w:val="both"/>
        <w:rPr>
          <w:rFonts w:asciiTheme="majorBidi" w:hAnsiTheme="majorBidi" w:cstheme="majorBidi"/>
          <w:b/>
          <w:bCs/>
          <w:rtl/>
        </w:rPr>
      </w:pPr>
      <w:r w:rsidRPr="004376C3">
        <w:rPr>
          <w:rFonts w:asciiTheme="majorBidi" w:hAnsiTheme="majorBidi" w:cstheme="majorBidi"/>
          <w:b/>
          <w:bCs/>
        </w:rPr>
        <w:t xml:space="preserve">3.2.4. </w:t>
      </w:r>
      <w:r w:rsidR="008854AA" w:rsidRPr="004376C3">
        <w:rPr>
          <w:rFonts w:asciiTheme="majorBidi" w:hAnsiTheme="majorBidi" w:cstheme="majorBidi"/>
          <w:b/>
          <w:bCs/>
        </w:rPr>
        <w:t>Lighting as an independent variable (intervention)</w:t>
      </w:r>
    </w:p>
    <w:p w14:paraId="6C5DEAF6" w14:textId="7B00BA81" w:rsidR="006407F6" w:rsidRPr="004376C3" w:rsidRDefault="003F70E0" w:rsidP="008165B5">
      <w:pPr>
        <w:spacing w:after="0"/>
        <w:jc w:val="both"/>
        <w:rPr>
          <w:rFonts w:asciiTheme="majorBidi" w:hAnsiTheme="majorBidi" w:cstheme="majorBidi"/>
          <w:lang w:bidi="fa-IR"/>
        </w:rPr>
      </w:pPr>
      <w:r w:rsidRPr="004376C3">
        <w:rPr>
          <w:rFonts w:asciiTheme="majorBidi" w:hAnsiTheme="majorBidi" w:cstheme="majorBidi"/>
          <w:lang w:bidi="fa-IR"/>
        </w:rPr>
        <w:t>All studies examined the impact of artificial lighting, except for Study 13, which evaluated the effect of natural light on emotions in interior spaces (Fig</w:t>
      </w:r>
      <w:r w:rsidR="006508E0">
        <w:rPr>
          <w:rFonts w:asciiTheme="majorBidi" w:hAnsiTheme="majorBidi" w:cstheme="majorBidi"/>
          <w:lang w:bidi="fa-IR"/>
        </w:rPr>
        <w:t>.</w:t>
      </w:r>
      <w:r w:rsidRPr="004376C3">
        <w:rPr>
          <w:rFonts w:asciiTheme="majorBidi" w:hAnsiTheme="majorBidi" w:cstheme="majorBidi"/>
          <w:lang w:bidi="fa-IR"/>
        </w:rPr>
        <w:t xml:space="preserve"> 10). In six studies, lighting conditions resulted from modifications to two or more lighting components, while in nine studies, changes were made to only one component. The combinations of independent lighting variables are as follows</w:t>
      </w:r>
      <w:r w:rsidR="006407F6" w:rsidRPr="004376C3">
        <w:rPr>
          <w:rFonts w:asciiTheme="majorBidi" w:hAnsiTheme="majorBidi" w:cstheme="majorBidi"/>
          <w:lang w:bidi="fa-IR"/>
        </w:rPr>
        <w:t>:</w:t>
      </w:r>
    </w:p>
    <w:p w14:paraId="47ECC1C6" w14:textId="11FA9C2E" w:rsidR="00E73848" w:rsidRPr="004376C3" w:rsidRDefault="00E91B8C" w:rsidP="00E91B8C">
      <w:pPr>
        <w:spacing w:after="0"/>
        <w:ind w:firstLine="720"/>
        <w:jc w:val="both"/>
        <w:rPr>
          <w:rFonts w:asciiTheme="majorBidi" w:hAnsiTheme="majorBidi" w:cstheme="majorBidi"/>
          <w:lang w:bidi="fa-IR"/>
        </w:rPr>
      </w:pPr>
      <w:r w:rsidRPr="004376C3">
        <w:rPr>
          <w:rFonts w:asciiTheme="majorBidi" w:hAnsiTheme="majorBidi" w:cstheme="majorBidi"/>
          <w:lang w:bidi="fa-IR"/>
        </w:rPr>
        <w:t xml:space="preserve">a. </w:t>
      </w:r>
      <w:r w:rsidR="00E73848" w:rsidRPr="004376C3">
        <w:rPr>
          <w:rFonts w:asciiTheme="majorBidi" w:hAnsiTheme="majorBidi" w:cstheme="majorBidi"/>
          <w:lang w:bidi="fa-IR"/>
        </w:rPr>
        <w:t>The combination of Illuminance × CCT</w:t>
      </w:r>
    </w:p>
    <w:p w14:paraId="169225F6" w14:textId="70EC8029" w:rsidR="00CE1EC9" w:rsidRPr="004376C3" w:rsidRDefault="00CE1EC9" w:rsidP="00CE1EC9">
      <w:pPr>
        <w:spacing w:after="0"/>
        <w:jc w:val="both"/>
        <w:rPr>
          <w:rFonts w:asciiTheme="majorBidi" w:hAnsiTheme="majorBidi" w:cstheme="majorBidi"/>
          <w:lang w:bidi="fa-IR"/>
        </w:rPr>
      </w:pPr>
      <w:r w:rsidRPr="004376C3">
        <w:rPr>
          <w:rFonts w:asciiTheme="majorBidi" w:hAnsiTheme="majorBidi" w:cstheme="majorBidi"/>
          <w:lang w:bidi="fa-IR"/>
        </w:rPr>
        <w:t xml:space="preserve">In Study 1, six lighting settings (3×2 factorial) were created by combining two </w:t>
      </w:r>
      <w:r w:rsidR="00EF59C7" w:rsidRPr="004376C3">
        <w:rPr>
          <w:rFonts w:asciiTheme="majorBidi" w:hAnsiTheme="majorBidi" w:cstheme="majorBidi"/>
          <w:lang w:bidi="fa-IR"/>
        </w:rPr>
        <w:t>CCT</w:t>
      </w:r>
      <w:r w:rsidRPr="004376C3">
        <w:rPr>
          <w:rFonts w:asciiTheme="majorBidi" w:hAnsiTheme="majorBidi" w:cstheme="majorBidi"/>
          <w:lang w:bidi="fa-IR"/>
        </w:rPr>
        <w:t>s (3100K and 6500K) with three illuminance levels (250 lx, 600 lx, and 1000 lx). Similarly, in Study 10, six lighting settings were generated by combining two color temperatures (2700K and 5600K) with three illuminance levels (150 lx, 300 lx, and 500 lx).</w:t>
      </w:r>
    </w:p>
    <w:p w14:paraId="4DAFE3CB" w14:textId="649F52D4" w:rsidR="00E73848" w:rsidRPr="004376C3" w:rsidRDefault="00E73848" w:rsidP="00E73848">
      <w:pPr>
        <w:spacing w:after="0"/>
        <w:jc w:val="both"/>
        <w:rPr>
          <w:rFonts w:asciiTheme="majorBidi" w:hAnsiTheme="majorBidi" w:cstheme="majorBidi"/>
          <w:rtl/>
          <w:lang w:bidi="fa-IR"/>
        </w:rPr>
      </w:pPr>
      <w:r w:rsidRPr="004376C3">
        <w:rPr>
          <w:rFonts w:asciiTheme="majorBidi" w:hAnsiTheme="majorBidi" w:cstheme="majorBidi"/>
          <w:lang w:bidi="fa-IR"/>
        </w:rPr>
        <w:tab/>
        <w:t xml:space="preserve">b. </w:t>
      </w:r>
      <w:r w:rsidRPr="004376C3">
        <w:rPr>
          <w:rFonts w:asciiTheme="majorBidi" w:hAnsiTheme="majorBidi" w:cstheme="majorBidi"/>
        </w:rPr>
        <w:t xml:space="preserve">Correlated Color Temperature </w:t>
      </w:r>
      <w:r w:rsidRPr="004376C3">
        <w:rPr>
          <w:rFonts w:asciiTheme="majorBidi" w:hAnsiTheme="majorBidi" w:cstheme="majorBidi"/>
          <w:lang w:bidi="fa-IR"/>
        </w:rPr>
        <w:t>(CCT)</w:t>
      </w:r>
    </w:p>
    <w:p w14:paraId="48E49AF1" w14:textId="0D2A54B3" w:rsidR="00CE1EC9" w:rsidRPr="004376C3" w:rsidRDefault="00CE1EC9" w:rsidP="00CE1EC9">
      <w:pPr>
        <w:spacing w:after="0"/>
        <w:jc w:val="both"/>
        <w:rPr>
          <w:rFonts w:asciiTheme="majorBidi" w:hAnsiTheme="majorBidi" w:cstheme="majorBidi"/>
          <w:lang w:bidi="fa-IR"/>
        </w:rPr>
      </w:pPr>
      <w:r w:rsidRPr="004376C3">
        <w:rPr>
          <w:rFonts w:asciiTheme="majorBidi" w:hAnsiTheme="majorBidi" w:cstheme="majorBidi"/>
          <w:lang w:bidi="fa-IR"/>
        </w:rPr>
        <w:t>Study 2 evaluated the effect of warm (3000K) and cold lighting (4200K) on participants' emotions.</w:t>
      </w:r>
    </w:p>
    <w:p w14:paraId="3385386E" w14:textId="6D925869" w:rsidR="00E73848" w:rsidRPr="004376C3" w:rsidRDefault="00E73848" w:rsidP="0014407A">
      <w:pPr>
        <w:spacing w:after="0"/>
        <w:jc w:val="both"/>
        <w:rPr>
          <w:rFonts w:asciiTheme="majorBidi" w:hAnsiTheme="majorBidi" w:cstheme="majorBidi"/>
          <w:rtl/>
          <w:lang w:bidi="fa-IR"/>
        </w:rPr>
      </w:pPr>
      <w:r w:rsidRPr="004376C3">
        <w:rPr>
          <w:rFonts w:asciiTheme="majorBidi" w:hAnsiTheme="majorBidi" w:cstheme="majorBidi"/>
          <w:lang w:bidi="fa-IR"/>
        </w:rPr>
        <w:tab/>
        <w:t>c. Lamp Filtering (</w:t>
      </w:r>
      <w:r w:rsidR="0014407A" w:rsidRPr="004376C3">
        <w:rPr>
          <w:rFonts w:asciiTheme="majorBidi" w:hAnsiTheme="majorBidi" w:cstheme="majorBidi"/>
          <w:lang w:bidi="fa-IR"/>
        </w:rPr>
        <w:t>affecting luminous flux, glare, flicker, and light spectrum</w:t>
      </w:r>
      <w:r w:rsidRPr="004376C3">
        <w:rPr>
          <w:rFonts w:asciiTheme="majorBidi" w:hAnsiTheme="majorBidi" w:cstheme="majorBidi"/>
          <w:lang w:bidi="fa-IR"/>
        </w:rPr>
        <w:t>)</w:t>
      </w:r>
    </w:p>
    <w:p w14:paraId="5C914582" w14:textId="7755BDFD" w:rsidR="00DC3DAD" w:rsidRPr="004376C3" w:rsidRDefault="00322A68" w:rsidP="00DC3DAD">
      <w:pPr>
        <w:spacing w:after="0"/>
        <w:jc w:val="both"/>
        <w:rPr>
          <w:rFonts w:asciiTheme="majorBidi" w:hAnsiTheme="majorBidi" w:cstheme="majorBidi"/>
          <w:rtl/>
          <w:lang w:bidi="fa-IR"/>
        </w:rPr>
      </w:pPr>
      <w:r w:rsidRPr="004376C3">
        <w:rPr>
          <w:rFonts w:asciiTheme="majorBidi" w:hAnsiTheme="majorBidi" w:cstheme="majorBidi"/>
          <w:lang w:bidi="fa-IR"/>
        </w:rPr>
        <w:t xml:space="preserve">Study 3 investigated the emotional effects of two types of conventional overhead white fluorescent lighting: one unfiltered baseline and the other covered with fabric filters (thin, translucent, whisper white). The average luminous flux was 89.2 ± 18 lumens for the unfiltered fluorescent lighting and 55.3 ± 14.2 lm for the filtered </w:t>
      </w:r>
      <w:r w:rsidRPr="0001176C">
        <w:rPr>
          <w:rFonts w:asciiTheme="majorBidi" w:hAnsiTheme="majorBidi" w:cstheme="majorBidi"/>
          <w:lang w:bidi="fa-IR"/>
        </w:rPr>
        <w:t xml:space="preserve">lighting. </w:t>
      </w:r>
      <w:r w:rsidR="00DC3DAD" w:rsidRPr="0001176C">
        <w:rPr>
          <w:rFonts w:asciiTheme="majorBidi" w:hAnsiTheme="majorBidi" w:cstheme="majorBidi"/>
          <w:lang w:bidi="fa-IR"/>
        </w:rPr>
        <w:t xml:space="preserve">Lamp filtering reduced luminous flux by 38%, eliminated glare, </w:t>
      </w:r>
      <w:r w:rsidR="00DC3DAD" w:rsidRPr="0001176C">
        <w:rPr>
          <w:rFonts w:asciiTheme="majorBidi" w:hAnsiTheme="majorBidi" w:cstheme="majorBidi"/>
          <w:lang w:bidi="fa-IR"/>
        </w:rPr>
        <w:lastRenderedPageBreak/>
        <w:t>minimized flicker from fluorescent lamps, and transformed the lighting into a full-spectrum quality similar to that of LED and natural light</w:t>
      </w:r>
      <w:r w:rsidRPr="004376C3">
        <w:rPr>
          <w:rFonts w:asciiTheme="majorBidi" w:hAnsiTheme="majorBidi" w:cstheme="majorBidi"/>
          <w:lang w:bidi="fa-IR"/>
        </w:rPr>
        <w:t>.</w:t>
      </w:r>
    </w:p>
    <w:p w14:paraId="37C54363" w14:textId="5DF38307" w:rsidR="00E73848" w:rsidRPr="004376C3" w:rsidRDefault="00E73848" w:rsidP="00E73848">
      <w:pPr>
        <w:spacing w:after="0"/>
        <w:jc w:val="both"/>
        <w:rPr>
          <w:rFonts w:asciiTheme="majorBidi" w:hAnsiTheme="majorBidi" w:cstheme="majorBidi"/>
        </w:rPr>
      </w:pPr>
      <w:r w:rsidRPr="004376C3">
        <w:rPr>
          <w:rFonts w:asciiTheme="majorBidi" w:hAnsiTheme="majorBidi" w:cstheme="majorBidi"/>
          <w:lang w:bidi="fa-IR"/>
        </w:rPr>
        <w:tab/>
        <w:t xml:space="preserve">d. </w:t>
      </w:r>
      <w:r w:rsidRPr="004376C3">
        <w:rPr>
          <w:rFonts w:asciiTheme="majorBidi" w:hAnsiTheme="majorBidi" w:cstheme="majorBidi"/>
        </w:rPr>
        <w:t>Lighting</w:t>
      </w:r>
      <w:r w:rsidRPr="004376C3">
        <w:rPr>
          <w:rFonts w:cs="B Mitra"/>
          <w:b/>
          <w:bCs/>
          <w:sz w:val="24"/>
          <w:szCs w:val="24"/>
          <w:lang w:bidi="fa-IR"/>
        </w:rPr>
        <w:t xml:space="preserve"> </w:t>
      </w:r>
      <w:r w:rsidRPr="004376C3">
        <w:rPr>
          <w:rFonts w:asciiTheme="majorBidi" w:hAnsiTheme="majorBidi" w:cstheme="majorBidi"/>
        </w:rPr>
        <w:t>Color</w:t>
      </w:r>
    </w:p>
    <w:p w14:paraId="492B2E3E" w14:textId="57F2CF82" w:rsidR="00CD1A11" w:rsidRPr="004376C3" w:rsidRDefault="00C11798" w:rsidP="000A22AF">
      <w:pPr>
        <w:spacing w:after="0"/>
        <w:jc w:val="both"/>
        <w:rPr>
          <w:rFonts w:asciiTheme="majorBidi" w:hAnsiTheme="majorBidi" w:cstheme="majorBidi"/>
          <w:rtl/>
          <w:lang w:bidi="fa-IR"/>
        </w:rPr>
      </w:pPr>
      <w:r w:rsidRPr="004376C3">
        <w:rPr>
          <w:rFonts w:asciiTheme="majorBidi" w:hAnsiTheme="majorBidi" w:cstheme="majorBidi"/>
          <w:lang w:bidi="fa-IR"/>
        </w:rPr>
        <w:t xml:space="preserve">Three </w:t>
      </w:r>
      <w:r w:rsidR="001E3028" w:rsidRPr="004376C3">
        <w:rPr>
          <w:rFonts w:asciiTheme="majorBidi" w:hAnsiTheme="majorBidi" w:cstheme="majorBidi"/>
          <w:lang w:bidi="fa-IR"/>
        </w:rPr>
        <w:t xml:space="preserve">different </w:t>
      </w:r>
      <w:r w:rsidRPr="004376C3">
        <w:rPr>
          <w:rFonts w:asciiTheme="majorBidi" w:hAnsiTheme="majorBidi" w:cstheme="majorBidi"/>
          <w:lang w:bidi="fa-IR"/>
        </w:rPr>
        <w:t>light color combinations</w:t>
      </w:r>
      <w:r w:rsidR="00F703C3" w:rsidRPr="004376C3">
        <w:rPr>
          <w:rFonts w:asciiTheme="majorBidi" w:hAnsiTheme="majorBidi" w:cstheme="majorBidi"/>
          <w:lang w:bidi="fa-IR"/>
        </w:rPr>
        <w:t xml:space="preserve"> were examined in Study 4 as follows: </w:t>
      </w:r>
      <w:r w:rsidRPr="004376C3">
        <w:rPr>
          <w:rFonts w:asciiTheme="majorBidi" w:hAnsiTheme="majorBidi" w:cstheme="majorBidi"/>
          <w:lang w:bidi="fa-IR"/>
        </w:rPr>
        <w:t xml:space="preserve">1. blue-green, 2. green-red, and 3. blue-red </w:t>
      </w:r>
      <w:r w:rsidR="00F703C3" w:rsidRPr="004376C3">
        <w:rPr>
          <w:rFonts w:asciiTheme="majorBidi" w:hAnsiTheme="majorBidi" w:cstheme="majorBidi"/>
          <w:lang w:bidi="fa-IR"/>
        </w:rPr>
        <w:t>lighting</w:t>
      </w:r>
      <w:r w:rsidRPr="004376C3">
        <w:rPr>
          <w:rFonts w:asciiTheme="majorBidi" w:hAnsiTheme="majorBidi" w:cstheme="majorBidi"/>
          <w:lang w:bidi="fa-IR"/>
        </w:rPr>
        <w:t xml:space="preserve">. Before each lighting scenario, participants evaluated the experimental environment illuminated </w:t>
      </w:r>
      <w:r w:rsidR="001E3028" w:rsidRPr="004376C3">
        <w:rPr>
          <w:rFonts w:asciiTheme="majorBidi" w:hAnsiTheme="majorBidi" w:cstheme="majorBidi"/>
          <w:lang w:bidi="fa-IR"/>
        </w:rPr>
        <w:t>by</w:t>
      </w:r>
      <w:r w:rsidRPr="004376C3">
        <w:rPr>
          <w:rFonts w:asciiTheme="majorBidi" w:hAnsiTheme="majorBidi" w:cstheme="majorBidi"/>
          <w:lang w:bidi="fa-IR"/>
        </w:rPr>
        <w:t xml:space="preserve"> white light (CCT=6500K, CRI&gt;90, 120lx).</w:t>
      </w:r>
      <w:r w:rsidR="001E3028" w:rsidRPr="004376C3">
        <w:rPr>
          <w:rFonts w:asciiTheme="majorBidi" w:hAnsiTheme="majorBidi" w:cstheme="majorBidi"/>
          <w:lang w:bidi="fa-IR"/>
        </w:rPr>
        <w:t xml:space="preserve"> </w:t>
      </w:r>
      <w:r w:rsidR="001E3028" w:rsidRPr="0001176C">
        <w:rPr>
          <w:rFonts w:asciiTheme="majorBidi" w:hAnsiTheme="majorBidi" w:cstheme="majorBidi"/>
          <w:lang w:bidi="fa-IR"/>
        </w:rPr>
        <w:t xml:space="preserve">In Study 5, </w:t>
      </w:r>
      <w:r w:rsidR="000A22AF" w:rsidRPr="0001176C">
        <w:rPr>
          <w:rFonts w:asciiTheme="majorBidi" w:hAnsiTheme="majorBidi" w:cstheme="majorBidi"/>
          <w:lang w:bidi="fa-IR"/>
        </w:rPr>
        <w:t>the effects of six light colors, each with specific RGB and CIELAB values and varying illuminance levels, were examined:</w:t>
      </w:r>
      <w:r w:rsidR="006E6F05" w:rsidRPr="004376C3">
        <w:rPr>
          <w:rFonts w:asciiTheme="majorBidi" w:hAnsiTheme="majorBidi" w:cstheme="majorBidi"/>
          <w:lang w:bidi="fa-IR"/>
        </w:rPr>
        <w:t xml:space="preserve"> 1. Red (RGB = 245.7.3, CIELAB = 51.35/77.23/64.48, Illuminance = 118lx), 2. Green (60.172.60, 62.33/-53.56/46.98, 161lx), 3. Blue (0.137.191, 53.66/-11.27/-36.73, 194lx), 4. Yellow (255.210.0, 85.68/0.61/86.26, 205lx), 5. Orange (254.127.0, 66.71/42.94/73.75, 172lx), 6. Purple (119.10.255, 40.18/81.45/-94.55, 54lx).</w:t>
      </w:r>
      <w:r w:rsidR="00CD1A11" w:rsidRPr="004376C3">
        <w:rPr>
          <w:rFonts w:asciiTheme="majorBidi" w:hAnsiTheme="majorBidi" w:cstheme="majorBidi"/>
          <w:lang w:bidi="fa-IR"/>
        </w:rPr>
        <w:t xml:space="preserve"> In Study 7, the effects of four lighting conditions</w:t>
      </w:r>
      <w:r w:rsidR="00B52E34" w:rsidRPr="004376C3">
        <w:rPr>
          <w:rFonts w:asciiTheme="majorBidi" w:hAnsiTheme="majorBidi" w:cstheme="majorBidi"/>
          <w:lang w:bidi="fa-IR"/>
        </w:rPr>
        <w:t xml:space="preserve">, differing in </w:t>
      </w:r>
      <w:r w:rsidR="008E5E06">
        <w:rPr>
          <w:rFonts w:asciiTheme="majorBidi" w:hAnsiTheme="majorBidi" w:cstheme="majorBidi"/>
          <w:lang w:bidi="fa-IR"/>
        </w:rPr>
        <w:t>CCT</w:t>
      </w:r>
      <w:r w:rsidR="00B52E34" w:rsidRPr="004376C3">
        <w:rPr>
          <w:rFonts w:asciiTheme="majorBidi" w:hAnsiTheme="majorBidi" w:cstheme="majorBidi"/>
          <w:lang w:bidi="fa-IR"/>
        </w:rPr>
        <w:t xml:space="preserve"> and illuminance</w:t>
      </w:r>
      <w:r w:rsidR="003F1ADC" w:rsidRPr="004376C3">
        <w:rPr>
          <w:rFonts w:asciiTheme="majorBidi" w:hAnsiTheme="majorBidi" w:cstheme="majorBidi"/>
          <w:lang w:bidi="fa-IR"/>
        </w:rPr>
        <w:t xml:space="preserve"> </w:t>
      </w:r>
      <w:r w:rsidR="00333C27" w:rsidRPr="004376C3">
        <w:rPr>
          <w:rFonts w:asciiTheme="majorBidi" w:hAnsiTheme="majorBidi" w:cstheme="majorBidi"/>
          <w:lang w:bidi="fa-IR"/>
        </w:rPr>
        <w:t>(</w:t>
      </w:r>
      <w:r w:rsidR="003F1ADC" w:rsidRPr="004376C3">
        <w:rPr>
          <w:rFonts w:asciiTheme="majorBidi" w:hAnsiTheme="majorBidi" w:cstheme="majorBidi"/>
          <w:lang w:bidi="fa-IR"/>
        </w:rPr>
        <w:t>measured in footcandles</w:t>
      </w:r>
      <w:r w:rsidR="00333C27" w:rsidRPr="004376C3">
        <w:rPr>
          <w:rFonts w:asciiTheme="majorBidi" w:hAnsiTheme="majorBidi" w:cstheme="majorBidi"/>
          <w:lang w:bidi="fa-IR"/>
        </w:rPr>
        <w:t xml:space="preserve">, </w:t>
      </w:r>
      <w:r w:rsidR="003F1ADC" w:rsidRPr="004376C3">
        <w:rPr>
          <w:rFonts w:asciiTheme="majorBidi" w:hAnsiTheme="majorBidi" w:cstheme="majorBidi"/>
          <w:lang w:bidi="fa-IR"/>
        </w:rPr>
        <w:t>fc),</w:t>
      </w:r>
      <w:r w:rsidR="00CD1A11" w:rsidRPr="004376C3">
        <w:rPr>
          <w:rFonts w:asciiTheme="majorBidi" w:hAnsiTheme="majorBidi" w:cstheme="majorBidi"/>
          <w:lang w:bidi="fa-IR"/>
        </w:rPr>
        <w:t xml:space="preserve"> were assessed in two </w:t>
      </w:r>
      <w:r w:rsidR="00333C27" w:rsidRPr="004376C3">
        <w:rPr>
          <w:rFonts w:asciiTheme="majorBidi" w:hAnsiTheme="majorBidi" w:cstheme="majorBidi"/>
          <w:lang w:bidi="fa-IR"/>
        </w:rPr>
        <w:t xml:space="preserve">distinct </w:t>
      </w:r>
      <w:r w:rsidR="00CD1A11" w:rsidRPr="004376C3">
        <w:rPr>
          <w:rFonts w:asciiTheme="majorBidi" w:hAnsiTheme="majorBidi" w:cstheme="majorBidi"/>
          <w:lang w:bidi="fa-IR"/>
        </w:rPr>
        <w:t xml:space="preserve">environments: </w:t>
      </w:r>
      <w:r w:rsidR="003F1ADC" w:rsidRPr="004376C3">
        <w:rPr>
          <w:rFonts w:asciiTheme="majorBidi" w:hAnsiTheme="majorBidi" w:cstheme="majorBidi"/>
          <w:lang w:bidi="fa-IR"/>
        </w:rPr>
        <w:t xml:space="preserve">The lighting conditions in the first environment were: 1. Existing light without filters (61.5 fc, 3270K), 2. Orange filter (50.4 fc, 2550K), 3. Green filter (45.9 fc, 3410K), and 4. Purple filter (38.6 fc, 3250K). </w:t>
      </w:r>
      <w:r w:rsidR="00CD1A11" w:rsidRPr="004376C3">
        <w:rPr>
          <w:rFonts w:asciiTheme="majorBidi" w:hAnsiTheme="majorBidi" w:cstheme="majorBidi"/>
          <w:lang w:bidi="fa-IR"/>
        </w:rPr>
        <w:t>The lighting metrics in the second environment were reported to be similar.</w:t>
      </w:r>
      <w:r w:rsidR="008E5E06">
        <w:rPr>
          <w:rFonts w:asciiTheme="majorBidi" w:hAnsiTheme="majorBidi" w:cstheme="majorBidi"/>
          <w:lang w:bidi="fa-IR"/>
        </w:rPr>
        <w:t xml:space="preserve"> </w:t>
      </w:r>
      <w:r w:rsidR="00CD1A11" w:rsidRPr="004376C3">
        <w:rPr>
          <w:rFonts w:asciiTheme="majorBidi" w:hAnsiTheme="majorBidi" w:cstheme="majorBidi"/>
          <w:lang w:bidi="fa-IR"/>
        </w:rPr>
        <w:t xml:space="preserve">It is important to note that in all three studies, </w:t>
      </w:r>
      <w:r w:rsidR="00333C27" w:rsidRPr="004376C3">
        <w:rPr>
          <w:rFonts w:asciiTheme="majorBidi" w:hAnsiTheme="majorBidi" w:cstheme="majorBidi"/>
          <w:lang w:bidi="fa-IR"/>
        </w:rPr>
        <w:t xml:space="preserve">the </w:t>
      </w:r>
      <w:r w:rsidR="00CD1A11" w:rsidRPr="004376C3">
        <w:rPr>
          <w:rFonts w:asciiTheme="majorBidi" w:hAnsiTheme="majorBidi" w:cstheme="majorBidi"/>
          <w:lang w:bidi="fa-IR"/>
        </w:rPr>
        <w:t xml:space="preserve">different lighting colors not only varied in terms of RGB and CIELAB values but also </w:t>
      </w:r>
      <w:r w:rsidR="00333C27" w:rsidRPr="004376C3">
        <w:rPr>
          <w:rFonts w:asciiTheme="majorBidi" w:hAnsiTheme="majorBidi" w:cstheme="majorBidi"/>
          <w:lang w:bidi="fa-IR"/>
        </w:rPr>
        <w:t xml:space="preserve">influenced </w:t>
      </w:r>
      <w:r w:rsidR="00CD1A11" w:rsidRPr="004376C3">
        <w:rPr>
          <w:rFonts w:asciiTheme="majorBidi" w:hAnsiTheme="majorBidi" w:cstheme="majorBidi"/>
          <w:lang w:bidi="fa-IR"/>
        </w:rPr>
        <w:t xml:space="preserve">the </w:t>
      </w:r>
      <w:r w:rsidR="008E5E06">
        <w:rPr>
          <w:rFonts w:asciiTheme="majorBidi" w:hAnsiTheme="majorBidi" w:cstheme="majorBidi"/>
          <w:lang w:bidi="fa-IR"/>
        </w:rPr>
        <w:t>CCT</w:t>
      </w:r>
      <w:r w:rsidR="00CD1A11" w:rsidRPr="004376C3">
        <w:rPr>
          <w:rFonts w:asciiTheme="majorBidi" w:hAnsiTheme="majorBidi" w:cstheme="majorBidi"/>
          <w:lang w:bidi="fa-IR"/>
        </w:rPr>
        <w:t xml:space="preserve"> and illuminance levels in the environment.</w:t>
      </w:r>
    </w:p>
    <w:p w14:paraId="27D064F6" w14:textId="2EDED6B5" w:rsidR="00E73848" w:rsidRPr="004376C3" w:rsidRDefault="00E73848" w:rsidP="00E73848">
      <w:pPr>
        <w:spacing w:after="0"/>
        <w:ind w:firstLine="720"/>
        <w:jc w:val="both"/>
        <w:rPr>
          <w:rFonts w:asciiTheme="majorBidi" w:hAnsiTheme="majorBidi" w:cstheme="majorBidi"/>
          <w:rtl/>
        </w:rPr>
      </w:pPr>
      <w:r w:rsidRPr="004376C3">
        <w:rPr>
          <w:rFonts w:asciiTheme="majorBidi" w:hAnsiTheme="majorBidi" w:cstheme="majorBidi"/>
          <w:lang w:bidi="fa-IR"/>
        </w:rPr>
        <w:t xml:space="preserve">e. </w:t>
      </w:r>
      <w:r w:rsidR="001B2FDF" w:rsidRPr="004376C3">
        <w:rPr>
          <w:rFonts w:asciiTheme="majorBidi" w:hAnsiTheme="majorBidi" w:cstheme="majorBidi"/>
        </w:rPr>
        <w:t xml:space="preserve">Lighting </w:t>
      </w:r>
      <w:r w:rsidRPr="004376C3">
        <w:rPr>
          <w:rFonts w:asciiTheme="majorBidi" w:hAnsiTheme="majorBidi" w:cstheme="majorBidi"/>
        </w:rPr>
        <w:t>Distribution/Direction × Illuminance × CCT × Lighting Color</w:t>
      </w:r>
    </w:p>
    <w:p w14:paraId="56EF8E24" w14:textId="53AB969A" w:rsidR="00333C27" w:rsidRPr="004376C3" w:rsidRDefault="00333C27" w:rsidP="0062245B">
      <w:pPr>
        <w:spacing w:after="0"/>
        <w:jc w:val="both"/>
        <w:rPr>
          <w:rFonts w:asciiTheme="majorBidi" w:hAnsiTheme="majorBidi" w:cstheme="majorBidi"/>
          <w:rtl/>
          <w:lang w:bidi="fa-IR"/>
        </w:rPr>
      </w:pPr>
      <w:r w:rsidRPr="004376C3">
        <w:rPr>
          <w:rFonts w:asciiTheme="majorBidi" w:hAnsiTheme="majorBidi" w:cstheme="majorBidi"/>
          <w:lang w:bidi="fa-IR"/>
        </w:rPr>
        <w:t xml:space="preserve">Study 6 examined the impact of 15 lighting scenarios, designed by professional lighting designers, on participants' emotions. The qualitative lighting variables were distribution and direction, achieved through </w:t>
      </w:r>
      <w:r w:rsidR="0062245B" w:rsidRPr="004376C3">
        <w:rPr>
          <w:rFonts w:asciiTheme="majorBidi" w:hAnsiTheme="majorBidi" w:cstheme="majorBidi"/>
          <w:lang w:bidi="fa-IR"/>
        </w:rPr>
        <w:t xml:space="preserve">various </w:t>
      </w:r>
      <w:r w:rsidRPr="004376C3">
        <w:rPr>
          <w:rFonts w:asciiTheme="majorBidi" w:hAnsiTheme="majorBidi" w:cstheme="majorBidi"/>
          <w:lang w:bidi="fa-IR"/>
        </w:rPr>
        <w:t>light arrangements, lamp placement, and the direction of light (direct</w:t>
      </w:r>
      <w:r w:rsidR="0062245B" w:rsidRPr="004376C3">
        <w:rPr>
          <w:rFonts w:asciiTheme="majorBidi" w:hAnsiTheme="majorBidi" w:cstheme="majorBidi" w:hint="cs"/>
          <w:rtl/>
          <w:lang w:bidi="fa-IR"/>
        </w:rPr>
        <w:t>/</w:t>
      </w:r>
      <w:r w:rsidRPr="004376C3">
        <w:rPr>
          <w:rFonts w:asciiTheme="majorBidi" w:hAnsiTheme="majorBidi" w:cstheme="majorBidi"/>
          <w:lang w:bidi="fa-IR"/>
        </w:rPr>
        <w:t xml:space="preserve">indirect), resulting in </w:t>
      </w:r>
      <w:r w:rsidR="0062245B" w:rsidRPr="004376C3">
        <w:rPr>
          <w:rFonts w:asciiTheme="majorBidi" w:hAnsiTheme="majorBidi" w:cstheme="majorBidi"/>
          <w:lang w:bidi="fa-IR"/>
        </w:rPr>
        <w:t xml:space="preserve">different </w:t>
      </w:r>
      <w:r w:rsidRPr="004376C3">
        <w:rPr>
          <w:rFonts w:asciiTheme="majorBidi" w:hAnsiTheme="majorBidi" w:cstheme="majorBidi"/>
          <w:lang w:bidi="fa-IR"/>
        </w:rPr>
        <w:t xml:space="preserve">task lighting functions (via ceiling lights, pendant lights, and table lamps) and accent lighting (via wall partitions and shelf lighting). Colored lamps (blue, cyan, etc.) were also used to </w:t>
      </w:r>
      <w:r w:rsidR="0062245B" w:rsidRPr="004376C3">
        <w:rPr>
          <w:rFonts w:asciiTheme="majorBidi" w:hAnsiTheme="majorBidi" w:cstheme="majorBidi"/>
          <w:lang w:bidi="fa-IR"/>
        </w:rPr>
        <w:t xml:space="preserve">produce </w:t>
      </w:r>
      <w:r w:rsidRPr="004376C3">
        <w:rPr>
          <w:rFonts w:asciiTheme="majorBidi" w:hAnsiTheme="majorBidi" w:cstheme="majorBidi"/>
          <w:lang w:bidi="fa-IR"/>
        </w:rPr>
        <w:t xml:space="preserve">different light colors. </w:t>
      </w:r>
      <w:r w:rsidR="0062245B" w:rsidRPr="004376C3">
        <w:rPr>
          <w:rFonts w:asciiTheme="majorBidi" w:hAnsiTheme="majorBidi" w:cstheme="majorBidi"/>
          <w:lang w:bidi="fa-IR"/>
        </w:rPr>
        <w:t xml:space="preserve">Additionally, </w:t>
      </w:r>
      <w:r w:rsidR="00461B90" w:rsidRPr="004376C3">
        <w:rPr>
          <w:rFonts w:asciiTheme="majorBidi" w:hAnsiTheme="majorBidi" w:cstheme="majorBidi"/>
          <w:lang w:bidi="fa-IR"/>
        </w:rPr>
        <w:t>i</w:t>
      </w:r>
      <w:r w:rsidRPr="004376C3">
        <w:rPr>
          <w:rFonts w:asciiTheme="majorBidi" w:hAnsiTheme="majorBidi" w:cstheme="majorBidi"/>
          <w:lang w:bidi="fa-IR"/>
        </w:rPr>
        <w:t xml:space="preserve">llumination levels (250 and 1500 lux) and </w:t>
      </w:r>
      <w:r w:rsidR="00EF59C7" w:rsidRPr="004376C3">
        <w:rPr>
          <w:rFonts w:asciiTheme="majorBidi" w:hAnsiTheme="majorBidi" w:cstheme="majorBidi"/>
          <w:lang w:bidi="fa-IR"/>
        </w:rPr>
        <w:t xml:space="preserve">CCT </w:t>
      </w:r>
      <w:r w:rsidRPr="004376C3">
        <w:rPr>
          <w:rFonts w:asciiTheme="majorBidi" w:hAnsiTheme="majorBidi" w:cstheme="majorBidi"/>
          <w:lang w:bidi="fa-IR"/>
        </w:rPr>
        <w:t>(ranging from 2000K to 6500K) were studied as quantitative lighting variables.</w:t>
      </w:r>
    </w:p>
    <w:p w14:paraId="55A4E567" w14:textId="5FC0AA8A" w:rsidR="00E73848" w:rsidRPr="004376C3" w:rsidRDefault="00E73848" w:rsidP="00E73848">
      <w:pPr>
        <w:spacing w:after="0"/>
        <w:ind w:firstLine="720"/>
        <w:jc w:val="both"/>
        <w:rPr>
          <w:rFonts w:asciiTheme="majorBidi" w:hAnsiTheme="majorBidi" w:cstheme="majorBidi"/>
          <w:rtl/>
        </w:rPr>
      </w:pPr>
      <w:r w:rsidRPr="004376C3">
        <w:rPr>
          <w:rFonts w:asciiTheme="majorBidi" w:hAnsiTheme="majorBidi" w:cstheme="majorBidi"/>
          <w:lang w:bidi="fa-IR"/>
        </w:rPr>
        <w:t>f.</w:t>
      </w:r>
      <w:r w:rsidR="001B2FDF" w:rsidRPr="004376C3">
        <w:rPr>
          <w:rFonts w:asciiTheme="majorBidi" w:hAnsiTheme="majorBidi" w:cstheme="majorBidi"/>
          <w:lang w:bidi="fa-IR"/>
        </w:rPr>
        <w:t xml:space="preserve"> </w:t>
      </w:r>
      <w:r w:rsidR="001B2FDF" w:rsidRPr="004376C3">
        <w:rPr>
          <w:rFonts w:asciiTheme="majorBidi" w:hAnsiTheme="majorBidi" w:cstheme="majorBidi"/>
        </w:rPr>
        <w:t>Luminance</w:t>
      </w:r>
    </w:p>
    <w:p w14:paraId="507A245E" w14:textId="7118CD7C" w:rsidR="00503C9E" w:rsidRPr="004376C3" w:rsidRDefault="00503C9E" w:rsidP="003A6CBE">
      <w:pPr>
        <w:spacing w:after="0"/>
        <w:jc w:val="both"/>
        <w:rPr>
          <w:rFonts w:asciiTheme="majorBidi" w:hAnsiTheme="majorBidi" w:cstheme="majorBidi"/>
          <w:rtl/>
          <w:lang w:bidi="fa-IR"/>
        </w:rPr>
      </w:pPr>
      <w:r w:rsidRPr="004376C3">
        <w:rPr>
          <w:rFonts w:asciiTheme="majorBidi" w:hAnsiTheme="majorBidi" w:cstheme="majorBidi"/>
          <w:lang w:bidi="fa-IR"/>
        </w:rPr>
        <w:t>In Study 8, three average wall luminance levels were examined: 1. Low = 12 cd/m², 2. Medium = 36 cd/m², and 3. High = 72 cd/m². Notably, increasing wall luminance also led to higher vertical illuminance at eye position in the viewing direction (Low = 206, Medium = 227, High = 254 lx)</w:t>
      </w:r>
      <w:r w:rsidR="000A622A" w:rsidRPr="004376C3">
        <w:rPr>
          <w:rFonts w:asciiTheme="majorBidi" w:hAnsiTheme="majorBidi" w:cstheme="majorBidi"/>
          <w:lang w:bidi="fa-IR"/>
        </w:rPr>
        <w:t>,</w:t>
      </w:r>
      <w:r w:rsidRPr="004376C3">
        <w:rPr>
          <w:rFonts w:asciiTheme="majorBidi" w:hAnsiTheme="majorBidi" w:cstheme="majorBidi"/>
          <w:lang w:bidi="fa-IR"/>
        </w:rPr>
        <w:t xml:space="preserve"> </w:t>
      </w:r>
      <w:r w:rsidR="000A622A" w:rsidRPr="004376C3">
        <w:rPr>
          <w:rFonts w:asciiTheme="majorBidi" w:hAnsiTheme="majorBidi" w:cstheme="majorBidi"/>
          <w:lang w:bidi="fa-IR"/>
        </w:rPr>
        <w:t xml:space="preserve">along with a </w:t>
      </w:r>
      <w:r w:rsidRPr="004376C3">
        <w:rPr>
          <w:rFonts w:asciiTheme="majorBidi" w:hAnsiTheme="majorBidi" w:cstheme="majorBidi"/>
          <w:lang w:bidi="fa-IR"/>
        </w:rPr>
        <w:t>slight increase in average ceiling luminance in the visible area (21, 27, 36 cd/m²</w:t>
      </w:r>
      <w:r w:rsidR="003A6CBE">
        <w:rPr>
          <w:rFonts w:asciiTheme="majorBidi" w:hAnsiTheme="majorBidi" w:cstheme="majorBidi"/>
          <w:lang w:bidi="fa-IR"/>
        </w:rPr>
        <w:t>,</w:t>
      </w:r>
      <w:r w:rsidR="003A6CBE" w:rsidRPr="003A6CBE">
        <w:t xml:space="preserve"> </w:t>
      </w:r>
      <w:r w:rsidR="003A6CBE" w:rsidRPr="003A6CBE">
        <w:rPr>
          <w:rFonts w:asciiTheme="majorBidi" w:hAnsiTheme="majorBidi" w:cstheme="majorBidi"/>
          <w:lang w:bidi="fa-IR"/>
        </w:rPr>
        <w:t>respectively</w:t>
      </w:r>
      <w:r w:rsidRPr="004376C3">
        <w:rPr>
          <w:rFonts w:asciiTheme="majorBidi" w:hAnsiTheme="majorBidi" w:cstheme="majorBidi"/>
          <w:lang w:bidi="fa-IR"/>
        </w:rPr>
        <w:t>).</w:t>
      </w:r>
    </w:p>
    <w:p w14:paraId="0E102A23" w14:textId="64817458" w:rsidR="00E73848" w:rsidRPr="004376C3" w:rsidRDefault="00E73848" w:rsidP="00E73848">
      <w:pPr>
        <w:spacing w:after="0"/>
        <w:ind w:firstLine="720"/>
        <w:jc w:val="both"/>
        <w:rPr>
          <w:rFonts w:asciiTheme="majorBidi" w:hAnsiTheme="majorBidi" w:cstheme="majorBidi"/>
        </w:rPr>
      </w:pPr>
      <w:r w:rsidRPr="004376C3">
        <w:rPr>
          <w:rFonts w:asciiTheme="majorBidi" w:hAnsiTheme="majorBidi" w:cstheme="majorBidi"/>
          <w:lang w:bidi="fa-IR"/>
        </w:rPr>
        <w:t>g.</w:t>
      </w:r>
      <w:r w:rsidR="001B2FDF" w:rsidRPr="004376C3">
        <w:rPr>
          <w:rFonts w:asciiTheme="majorBidi" w:hAnsiTheme="majorBidi" w:cstheme="majorBidi"/>
          <w:lang w:bidi="fa-IR"/>
        </w:rPr>
        <w:t xml:space="preserve"> </w:t>
      </w:r>
      <w:r w:rsidR="00A047C1" w:rsidRPr="004376C3">
        <w:rPr>
          <w:rFonts w:asciiTheme="majorBidi" w:hAnsiTheme="majorBidi" w:cstheme="majorBidi"/>
        </w:rPr>
        <w:t>Lighting Distribution/Direction</w:t>
      </w:r>
    </w:p>
    <w:p w14:paraId="6936D060" w14:textId="3C9F5FAC" w:rsidR="00E50334" w:rsidRPr="004376C3" w:rsidRDefault="000A22AF" w:rsidP="00120D97">
      <w:pPr>
        <w:spacing w:after="0"/>
        <w:jc w:val="both"/>
        <w:rPr>
          <w:rFonts w:asciiTheme="majorBidi" w:hAnsiTheme="majorBidi" w:cstheme="majorBidi"/>
          <w:rtl/>
          <w:lang w:bidi="fa-IR"/>
        </w:rPr>
      </w:pPr>
      <w:r w:rsidRPr="0001176C">
        <w:rPr>
          <w:rFonts w:asciiTheme="majorBidi" w:hAnsiTheme="majorBidi" w:cstheme="majorBidi"/>
          <w:lang w:bidi="fa-IR"/>
        </w:rPr>
        <w:t>in Study 9, t</w:t>
      </w:r>
      <w:r w:rsidR="00120D97" w:rsidRPr="0001176C">
        <w:rPr>
          <w:rFonts w:asciiTheme="majorBidi" w:hAnsiTheme="majorBidi" w:cstheme="majorBidi"/>
          <w:lang w:bidi="fa-IR"/>
        </w:rPr>
        <w:t>hree lighting types—front, overhead, and wall washer—were assessed using halogen lamps (CCT = 3000K)</w:t>
      </w:r>
      <w:r w:rsidR="00120D97" w:rsidRPr="004376C3">
        <w:rPr>
          <w:rFonts w:asciiTheme="majorBidi" w:hAnsiTheme="majorBidi" w:cstheme="majorBidi"/>
          <w:lang w:bidi="fa-IR"/>
        </w:rPr>
        <w:t xml:space="preserve">. Each condition produced specific illuminance and luminance levels on different surfaces. In Study 11, two lighting </w:t>
      </w:r>
      <w:r w:rsidR="00DA48B0" w:rsidRPr="004376C3">
        <w:rPr>
          <w:rFonts w:asciiTheme="majorBidi" w:hAnsiTheme="majorBidi" w:cstheme="majorBidi"/>
          <w:lang w:bidi="fa-IR"/>
        </w:rPr>
        <w:t>settings</w:t>
      </w:r>
      <w:r w:rsidR="00120D97" w:rsidRPr="004376C3">
        <w:rPr>
          <w:rFonts w:asciiTheme="majorBidi" w:hAnsiTheme="majorBidi" w:cstheme="majorBidi"/>
          <w:lang w:bidi="fa-IR"/>
        </w:rPr>
        <w:t xml:space="preserve"> in a controlled environment were evaluated: direct lighting (700 lux downlight) and a combination of direct and indirect lighting (400 lux downlight + 300 lux upplight). The total illuminance was set to 700 lux, with a controlled color temperature of 5000K.</w:t>
      </w:r>
    </w:p>
    <w:p w14:paraId="6C9EEDE2" w14:textId="3E087CC4" w:rsidR="00E73848" w:rsidRPr="004376C3" w:rsidRDefault="00E73848" w:rsidP="00E73848">
      <w:pPr>
        <w:spacing w:after="0"/>
        <w:ind w:firstLine="720"/>
        <w:jc w:val="both"/>
        <w:rPr>
          <w:rFonts w:asciiTheme="majorBidi" w:hAnsiTheme="majorBidi" w:cstheme="majorBidi"/>
          <w:rtl/>
        </w:rPr>
      </w:pPr>
      <w:r w:rsidRPr="004376C3">
        <w:rPr>
          <w:rFonts w:asciiTheme="majorBidi" w:hAnsiTheme="majorBidi" w:cstheme="majorBidi"/>
          <w:lang w:bidi="fa-IR"/>
        </w:rPr>
        <w:t>h.</w:t>
      </w:r>
      <w:r w:rsidR="00A047C1" w:rsidRPr="004376C3">
        <w:rPr>
          <w:rFonts w:asciiTheme="majorBidi" w:hAnsiTheme="majorBidi" w:cstheme="majorBidi"/>
          <w:lang w:bidi="fa-IR"/>
        </w:rPr>
        <w:t xml:space="preserve"> </w:t>
      </w:r>
      <w:r w:rsidR="00B2325B" w:rsidRPr="004376C3">
        <w:rPr>
          <w:rFonts w:asciiTheme="majorBidi" w:hAnsiTheme="majorBidi" w:cstheme="majorBidi"/>
        </w:rPr>
        <w:t xml:space="preserve">Illuminance × </w:t>
      </w:r>
      <w:r w:rsidR="003A6CBE">
        <w:rPr>
          <w:rFonts w:asciiTheme="majorBidi" w:hAnsiTheme="majorBidi" w:cstheme="majorBidi"/>
        </w:rPr>
        <w:t>CCT</w:t>
      </w:r>
      <w:r w:rsidR="00B2325B" w:rsidRPr="004376C3">
        <w:rPr>
          <w:rFonts w:asciiTheme="majorBidi" w:hAnsiTheme="majorBidi" w:cstheme="majorBidi"/>
        </w:rPr>
        <w:t xml:space="preserve"> × Lighting Distribution/Direction</w:t>
      </w:r>
    </w:p>
    <w:p w14:paraId="3CADA065" w14:textId="596B2C7C" w:rsidR="00CA31D4" w:rsidRPr="004376C3" w:rsidRDefault="00CA31D4" w:rsidP="00CA31D4">
      <w:pPr>
        <w:spacing w:after="0"/>
        <w:jc w:val="both"/>
        <w:rPr>
          <w:rFonts w:asciiTheme="majorBidi" w:hAnsiTheme="majorBidi" w:cstheme="majorBidi"/>
          <w:lang w:bidi="fa-IR"/>
        </w:rPr>
      </w:pPr>
      <w:r w:rsidRPr="004376C3">
        <w:rPr>
          <w:rFonts w:asciiTheme="majorBidi" w:hAnsiTheme="majorBidi" w:cstheme="majorBidi"/>
          <w:lang w:bidi="fa-IR"/>
        </w:rPr>
        <w:t xml:space="preserve">Study 12 investigated three lighting scenarios, each combining CCT (warm or cool), Illuminance (low, medium, or high), and </w:t>
      </w:r>
      <w:r w:rsidR="001953B8" w:rsidRPr="004376C3">
        <w:rPr>
          <w:rFonts w:asciiTheme="majorBidi" w:hAnsiTheme="majorBidi" w:cstheme="majorBidi"/>
          <w:lang w:bidi="fa-IR"/>
        </w:rPr>
        <w:t xml:space="preserve">lighting </w:t>
      </w:r>
      <w:r w:rsidRPr="004376C3">
        <w:rPr>
          <w:rFonts w:asciiTheme="majorBidi" w:hAnsiTheme="majorBidi" w:cstheme="majorBidi"/>
          <w:lang w:bidi="fa-IR"/>
        </w:rPr>
        <w:t xml:space="preserve">Distribution (accent or non-accent): 1. Warm accent with medium illumination, 2. Cool accent with high illumination, and 3. </w:t>
      </w:r>
      <w:proofErr w:type="gramStart"/>
      <w:r w:rsidRPr="004376C3">
        <w:rPr>
          <w:rFonts w:asciiTheme="majorBidi" w:hAnsiTheme="majorBidi" w:cstheme="majorBidi"/>
          <w:lang w:bidi="fa-IR"/>
        </w:rPr>
        <w:t>Non-accent</w:t>
      </w:r>
      <w:proofErr w:type="gramEnd"/>
      <w:r w:rsidRPr="004376C3">
        <w:rPr>
          <w:rFonts w:asciiTheme="majorBidi" w:hAnsiTheme="majorBidi" w:cstheme="majorBidi"/>
          <w:lang w:bidi="fa-IR"/>
        </w:rPr>
        <w:t xml:space="preserve"> with low illumination.</w:t>
      </w:r>
    </w:p>
    <w:p w14:paraId="1CE80EFC" w14:textId="20EDD1C2" w:rsidR="00E73848" w:rsidRPr="004376C3" w:rsidRDefault="00E73848" w:rsidP="00F31F81">
      <w:pPr>
        <w:spacing w:after="0"/>
        <w:ind w:firstLine="720"/>
        <w:jc w:val="both"/>
        <w:rPr>
          <w:rFonts w:asciiTheme="majorBidi" w:hAnsiTheme="majorBidi" w:cstheme="majorBidi"/>
        </w:rPr>
      </w:pPr>
      <w:r w:rsidRPr="004376C3">
        <w:rPr>
          <w:rFonts w:asciiTheme="majorBidi" w:hAnsiTheme="majorBidi" w:cstheme="majorBidi"/>
          <w:lang w:bidi="fa-IR"/>
        </w:rPr>
        <w:t>i.</w:t>
      </w:r>
      <w:r w:rsidR="00F31F81" w:rsidRPr="004376C3">
        <w:rPr>
          <w:rFonts w:asciiTheme="majorBidi" w:hAnsiTheme="majorBidi" w:cstheme="majorBidi"/>
          <w:lang w:bidi="fa-IR"/>
        </w:rPr>
        <w:t xml:space="preserve"> </w:t>
      </w:r>
      <w:r w:rsidR="00F31F81" w:rsidRPr="004376C3">
        <w:rPr>
          <w:rFonts w:asciiTheme="majorBidi" w:hAnsiTheme="majorBidi" w:cstheme="majorBidi"/>
        </w:rPr>
        <w:t>Light Transmittance (Window Transparency/Glazing) × Regional Solar Conditions</w:t>
      </w:r>
    </w:p>
    <w:p w14:paraId="3969531F" w14:textId="682B007A" w:rsidR="00CA31D4" w:rsidRPr="004376C3" w:rsidRDefault="00CA31D4" w:rsidP="00CA31D4">
      <w:pPr>
        <w:spacing w:after="0"/>
        <w:jc w:val="both"/>
        <w:rPr>
          <w:rFonts w:asciiTheme="majorBidi" w:hAnsiTheme="majorBidi" w:cstheme="majorBidi"/>
          <w:rtl/>
          <w:lang w:bidi="fa-IR"/>
        </w:rPr>
      </w:pPr>
      <w:r w:rsidRPr="004376C3">
        <w:rPr>
          <w:rFonts w:asciiTheme="majorBidi" w:hAnsiTheme="majorBidi" w:cstheme="majorBidi"/>
          <w:lang w:bidi="fa-IR"/>
        </w:rPr>
        <w:t>Study 13 on natural indoor lighting evaluated eight conditions (2×4 factorial), combining two window transmittance levels (100% clear glazing or 40% semi-transparent glazing) with four solar conditions from different regions (New York, Detroit, Houston, Los Angeles).</w:t>
      </w:r>
    </w:p>
    <w:p w14:paraId="6C7BBC55" w14:textId="01918AA4" w:rsidR="00E73848" w:rsidRPr="004376C3" w:rsidRDefault="00E73848" w:rsidP="00E73848">
      <w:pPr>
        <w:spacing w:after="0"/>
        <w:ind w:firstLine="720"/>
        <w:jc w:val="both"/>
        <w:rPr>
          <w:rFonts w:asciiTheme="majorBidi" w:hAnsiTheme="majorBidi" w:cstheme="majorBidi"/>
          <w:rtl/>
        </w:rPr>
      </w:pPr>
      <w:r w:rsidRPr="004376C3">
        <w:rPr>
          <w:rFonts w:asciiTheme="majorBidi" w:hAnsiTheme="majorBidi" w:cstheme="majorBidi"/>
          <w:lang w:bidi="fa-IR"/>
        </w:rPr>
        <w:t>j.</w:t>
      </w:r>
      <w:r w:rsidR="00F31F81" w:rsidRPr="004376C3">
        <w:rPr>
          <w:rFonts w:asciiTheme="majorBidi" w:hAnsiTheme="majorBidi" w:cstheme="majorBidi"/>
          <w:lang w:bidi="fa-IR"/>
        </w:rPr>
        <w:t xml:space="preserve"> </w:t>
      </w:r>
      <w:r w:rsidR="0000784C" w:rsidRPr="004376C3">
        <w:rPr>
          <w:rFonts w:asciiTheme="majorBidi" w:hAnsiTheme="majorBidi" w:cstheme="majorBidi"/>
        </w:rPr>
        <w:t>Color Rendering Index</w:t>
      </w:r>
      <w:r w:rsidR="005F3E4C" w:rsidRPr="004376C3">
        <w:rPr>
          <w:rFonts w:asciiTheme="majorBidi" w:hAnsiTheme="majorBidi" w:cstheme="majorBidi"/>
        </w:rPr>
        <w:t xml:space="preserve"> (CRI)</w:t>
      </w:r>
      <w:r w:rsidR="0000784C" w:rsidRPr="004376C3">
        <w:rPr>
          <w:rFonts w:asciiTheme="majorBidi" w:hAnsiTheme="majorBidi" w:cstheme="majorBidi"/>
        </w:rPr>
        <w:t xml:space="preserve"> × </w:t>
      </w:r>
      <w:r w:rsidR="00EF59C7" w:rsidRPr="004376C3">
        <w:rPr>
          <w:rFonts w:asciiTheme="majorBidi" w:hAnsiTheme="majorBidi" w:cstheme="majorBidi"/>
          <w:lang w:bidi="fa-IR"/>
        </w:rPr>
        <w:t>CCT</w:t>
      </w:r>
    </w:p>
    <w:p w14:paraId="039FD78A" w14:textId="534D6613" w:rsidR="006F7B28" w:rsidRPr="004376C3" w:rsidRDefault="006F7B28" w:rsidP="00AE1336">
      <w:pPr>
        <w:spacing w:after="0"/>
        <w:jc w:val="both"/>
        <w:rPr>
          <w:rFonts w:asciiTheme="majorBidi" w:hAnsiTheme="majorBidi" w:cstheme="majorBidi"/>
          <w:rtl/>
          <w:lang w:bidi="fa-IR"/>
        </w:rPr>
      </w:pPr>
      <w:r w:rsidRPr="004376C3">
        <w:rPr>
          <w:rFonts w:asciiTheme="majorBidi" w:hAnsiTheme="majorBidi" w:cstheme="majorBidi"/>
          <w:lang w:bidi="fa-IR"/>
        </w:rPr>
        <w:t xml:space="preserve">Four ambient lighting conditions (2×2 factorial) were evaluated in Study 14, combining two CRI levels (75 or 95) with two CCT levels (3000 or 5000K). The illumination level was </w:t>
      </w:r>
      <w:r w:rsidR="00AE1336" w:rsidRPr="00AE1336">
        <w:rPr>
          <w:rFonts w:asciiTheme="majorBidi" w:hAnsiTheme="majorBidi" w:cstheme="majorBidi"/>
          <w:lang w:bidi="fa-IR"/>
        </w:rPr>
        <w:t xml:space="preserve">maintained </w:t>
      </w:r>
      <w:r w:rsidRPr="004376C3">
        <w:rPr>
          <w:rFonts w:asciiTheme="majorBidi" w:hAnsiTheme="majorBidi" w:cstheme="majorBidi"/>
          <w:lang w:bidi="fa-IR"/>
        </w:rPr>
        <w:t>at 600 lux.</w:t>
      </w:r>
    </w:p>
    <w:p w14:paraId="0AE35532" w14:textId="0894CF2B" w:rsidR="00E73848" w:rsidRPr="004376C3" w:rsidRDefault="00E73848" w:rsidP="0014407A">
      <w:pPr>
        <w:spacing w:after="0"/>
        <w:ind w:firstLine="720"/>
        <w:jc w:val="both"/>
        <w:rPr>
          <w:rFonts w:asciiTheme="majorBidi" w:hAnsiTheme="majorBidi" w:cstheme="majorBidi"/>
        </w:rPr>
      </w:pPr>
      <w:r w:rsidRPr="004376C3">
        <w:rPr>
          <w:rFonts w:asciiTheme="majorBidi" w:hAnsiTheme="majorBidi" w:cstheme="majorBidi"/>
          <w:lang w:bidi="fa-IR"/>
        </w:rPr>
        <w:t>k.</w:t>
      </w:r>
      <w:r w:rsidR="0000784C" w:rsidRPr="004376C3">
        <w:rPr>
          <w:rFonts w:asciiTheme="majorBidi" w:hAnsiTheme="majorBidi" w:cstheme="majorBidi"/>
          <w:lang w:bidi="fa-IR"/>
        </w:rPr>
        <w:t xml:space="preserve"> </w:t>
      </w:r>
      <w:r w:rsidR="0014407A" w:rsidRPr="004376C3">
        <w:rPr>
          <w:rFonts w:asciiTheme="majorBidi" w:hAnsiTheme="majorBidi" w:cstheme="majorBidi"/>
        </w:rPr>
        <w:t>Illuminance</w:t>
      </w:r>
    </w:p>
    <w:p w14:paraId="7B5D35D3" w14:textId="6864811B" w:rsidR="005B5C59" w:rsidRPr="004376C3" w:rsidRDefault="001A2674" w:rsidP="001A2674">
      <w:pPr>
        <w:spacing w:after="0"/>
        <w:jc w:val="both"/>
        <w:rPr>
          <w:rFonts w:asciiTheme="majorBidi" w:hAnsiTheme="majorBidi" w:cstheme="majorBidi"/>
          <w:lang w:bidi="fa-IR"/>
        </w:rPr>
      </w:pPr>
      <w:r w:rsidRPr="004376C3">
        <w:rPr>
          <w:rFonts w:asciiTheme="majorBidi" w:hAnsiTheme="majorBidi" w:cstheme="majorBidi"/>
          <w:lang w:bidi="fa-IR"/>
        </w:rPr>
        <w:t>In Study 15, the effect of two illuminance levels (300 and 1500 lx) on emotions was evaluated, with the color temperature maintained at 3000K and a CRI of 95.</w:t>
      </w:r>
    </w:p>
    <w:p w14:paraId="6CF0A4D3" w14:textId="58872B21" w:rsidR="005D6AE3" w:rsidRPr="003D2F64" w:rsidRDefault="00EE769E" w:rsidP="005D6AE3">
      <w:pPr>
        <w:bidi/>
        <w:spacing w:after="0" w:line="240" w:lineRule="auto"/>
        <w:jc w:val="right"/>
        <w:rPr>
          <w:rFonts w:cs="B Mitra"/>
          <w:rtl/>
          <w:lang w:bidi="fa-IR"/>
        </w:rPr>
      </w:pPr>
      <w:r>
        <w:rPr>
          <w:noProof/>
          <w14:ligatures w14:val="standardContextual"/>
        </w:rPr>
        <w:lastRenderedPageBreak/>
        <mc:AlternateContent>
          <mc:Choice Requires="wps">
            <w:drawing>
              <wp:anchor distT="0" distB="0" distL="114300" distR="114300" simplePos="0" relativeHeight="251718656" behindDoc="0" locked="0" layoutInCell="1" allowOverlap="1" wp14:anchorId="228C84F6" wp14:editId="1D18B93D">
                <wp:simplePos x="0" y="0"/>
                <wp:positionH relativeFrom="column">
                  <wp:posOffset>3201314</wp:posOffset>
                </wp:positionH>
                <wp:positionV relativeFrom="paragraph">
                  <wp:posOffset>1888541</wp:posOffset>
                </wp:positionV>
                <wp:extent cx="854964" cy="252730"/>
                <wp:effectExtent l="0" t="0" r="0" b="0"/>
                <wp:wrapNone/>
                <wp:docPr id="209488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964" cy="252730"/>
                        </a:xfrm>
                        <a:prstGeom prst="rect">
                          <a:avLst/>
                        </a:prstGeom>
                        <a:noFill/>
                        <a:ln w="9525">
                          <a:noFill/>
                          <a:miter lim="800000"/>
                          <a:headEnd/>
                          <a:tailEnd/>
                        </a:ln>
                      </wps:spPr>
                      <wps:txbx>
                        <w:txbxContent>
                          <w:p w14:paraId="2E729730" w14:textId="2AFAF1B2" w:rsidR="00EE769E" w:rsidRPr="008B0057" w:rsidRDefault="00EE769E" w:rsidP="00EE769E">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14</w:t>
                            </w:r>
                            <w:r w:rsidRPr="008B0057">
                              <w:rPr>
                                <w:rFonts w:ascii="Times New Roman" w:hAnsi="Times New Roman" w:cs="Times New Roman"/>
                                <w:b/>
                                <w:bCs/>
                                <w:sz w:val="16"/>
                                <w:szCs w:val="16"/>
                              </w:rPr>
                              <w:t xml:space="preserve"> </w:t>
                            </w:r>
                            <w:r w:rsidRPr="00EE769E">
                              <w:rPr>
                                <w:rFonts w:ascii="Times New Roman" w:hAnsi="Times New Roman" w:cs="Times New Roman"/>
                                <w:sz w:val="16"/>
                                <w:szCs w:val="16"/>
                              </w:rPr>
                              <w:t xml:space="preserve">Emotion </w:t>
                            </w:r>
                            <w:r>
                              <w:rPr>
                                <w:rFonts w:ascii="Times New Roman" w:hAnsi="Times New Roman" w:cs="Times New Roman"/>
                                <w:sz w:val="16"/>
                                <w:szCs w:val="16"/>
                              </w:rPr>
                              <w:t>m</w:t>
                            </w:r>
                            <w:r w:rsidRPr="00EE769E">
                              <w:rPr>
                                <w:rFonts w:ascii="Times New Roman" w:hAnsi="Times New Roman" w:cs="Times New Roman"/>
                                <w:sz w:val="16"/>
                                <w:szCs w:val="16"/>
                              </w:rPr>
                              <w:t>odel</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28C84F6" id="_x0000_s1035" type="#_x0000_t202" style="position:absolute;margin-left:252.05pt;margin-top:148.7pt;width:67.3pt;height:19.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" filled="f" stroked="f">
                <v:textbox style="mso-fit-shape-to-text:t">
                  <w:txbxContent>
                    <w:p w14:paraId="2E729730" w14:textId="2AFAF1B2" w:rsidR="00EE769E" w:rsidRPr="008B0057" w:rsidRDefault="00EE769E" w:rsidP="00EE769E">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14</w:t>
                      </w:r>
                      <w:r w:rsidRPr="008B0057">
                        <w:rPr>
                          <w:rFonts w:ascii="Times New Roman" w:hAnsi="Times New Roman" w:cs="Times New Roman"/>
                          <w:b/>
                          <w:bCs/>
                          <w:sz w:val="16"/>
                          <w:szCs w:val="16"/>
                        </w:rPr>
                        <w:t xml:space="preserve"> </w:t>
                      </w:r>
                      <w:r w:rsidRPr="00EE769E">
                        <w:rPr>
                          <w:rFonts w:ascii="Times New Roman" w:hAnsi="Times New Roman" w:cs="Times New Roman"/>
                          <w:sz w:val="16"/>
                          <w:szCs w:val="16"/>
                        </w:rPr>
                        <w:t xml:space="preserve">Emotion </w:t>
                      </w:r>
                      <w:r>
                        <w:rPr>
                          <w:rFonts w:ascii="Times New Roman" w:hAnsi="Times New Roman" w:cs="Times New Roman"/>
                          <w:sz w:val="16"/>
                          <w:szCs w:val="16"/>
                        </w:rPr>
                        <w:t>m</w:t>
                      </w:r>
                      <w:r w:rsidRPr="00EE769E">
                        <w:rPr>
                          <w:rFonts w:ascii="Times New Roman" w:hAnsi="Times New Roman" w:cs="Times New Roman"/>
                          <w:sz w:val="16"/>
                          <w:szCs w:val="16"/>
                        </w:rPr>
                        <w:t>odel</w:t>
                      </w:r>
                    </w:p>
                  </w:txbxContent>
                </v:textbox>
              </v:shape>
            </w:pict>
          </mc:Fallback>
        </mc:AlternateContent>
      </w:r>
      <w:r>
        <w:rPr>
          <w:noProof/>
          <w14:ligatures w14:val="standardContextual"/>
        </w:rPr>
        <mc:AlternateContent>
          <mc:Choice Requires="wps">
            <w:drawing>
              <wp:anchor distT="0" distB="0" distL="114300" distR="114300" simplePos="0" relativeHeight="251716608" behindDoc="0" locked="0" layoutInCell="1" allowOverlap="1" wp14:anchorId="433DA301" wp14:editId="548E8640">
                <wp:simplePos x="0" y="0"/>
                <wp:positionH relativeFrom="column">
                  <wp:posOffset>4984115</wp:posOffset>
                </wp:positionH>
                <wp:positionV relativeFrom="paragraph">
                  <wp:posOffset>1762760</wp:posOffset>
                </wp:positionV>
                <wp:extent cx="908685" cy="252730"/>
                <wp:effectExtent l="0" t="0" r="0" b="0"/>
                <wp:wrapNone/>
                <wp:docPr id="541302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52730"/>
                        </a:xfrm>
                        <a:prstGeom prst="rect">
                          <a:avLst/>
                        </a:prstGeom>
                        <a:noFill/>
                        <a:ln w="9525">
                          <a:noFill/>
                          <a:miter lim="800000"/>
                          <a:headEnd/>
                          <a:tailEnd/>
                        </a:ln>
                      </wps:spPr>
                      <wps:txbx>
                        <w:txbxContent>
                          <w:p w14:paraId="2025FCD3" w14:textId="77777777" w:rsidR="00EE769E" w:rsidRPr="008B0057" w:rsidRDefault="00EE769E" w:rsidP="00EE769E">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16</w:t>
                            </w:r>
                            <w:r w:rsidRPr="008B0057">
                              <w:rPr>
                                <w:rFonts w:ascii="Times New Roman" w:hAnsi="Times New Roman" w:cs="Times New Roman"/>
                                <w:b/>
                                <w:bCs/>
                                <w:sz w:val="16"/>
                                <w:szCs w:val="16"/>
                              </w:rPr>
                              <w:t xml:space="preserve"> </w:t>
                            </w:r>
                            <w:r w:rsidRPr="00EE769E">
                              <w:rPr>
                                <w:rFonts w:ascii="Times New Roman" w:hAnsi="Times New Roman" w:cs="Times New Roman"/>
                                <w:sz w:val="16"/>
                                <w:szCs w:val="16"/>
                              </w:rPr>
                              <w:t xml:space="preserve">Moderator </w:t>
                            </w:r>
                            <w:r>
                              <w:rPr>
                                <w:rFonts w:ascii="Times New Roman" w:hAnsi="Times New Roman" w:cs="Times New Roman"/>
                                <w:sz w:val="16"/>
                                <w:szCs w:val="16"/>
                              </w:rPr>
                              <w:t>v</w:t>
                            </w:r>
                            <w:r w:rsidRPr="00EE769E">
                              <w:rPr>
                                <w:rFonts w:ascii="Times New Roman" w:hAnsi="Times New Roman" w:cs="Times New Roman"/>
                                <w:sz w:val="16"/>
                                <w:szCs w:val="16"/>
                              </w:rPr>
                              <w:t>ariables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33DA301" id="_x0000_s1036" type="#_x0000_t202" style="position:absolute;margin-left:392.45pt;margin-top:138.8pt;width:71.55pt;height:19.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" filled="f" stroked="f">
                <v:textbox style="mso-fit-shape-to-text:t">
                  <w:txbxContent>
                    <w:p w14:paraId="2025FCD3" w14:textId="77777777" w:rsidR="00EE769E" w:rsidRPr="008B0057" w:rsidRDefault="00EE769E" w:rsidP="00EE769E">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16</w:t>
                      </w:r>
                      <w:r w:rsidRPr="008B0057">
                        <w:rPr>
                          <w:rFonts w:ascii="Times New Roman" w:hAnsi="Times New Roman" w:cs="Times New Roman"/>
                          <w:b/>
                          <w:bCs/>
                          <w:sz w:val="16"/>
                          <w:szCs w:val="16"/>
                        </w:rPr>
                        <w:t xml:space="preserve"> </w:t>
                      </w:r>
                      <w:r w:rsidRPr="00EE769E">
                        <w:rPr>
                          <w:rFonts w:ascii="Times New Roman" w:hAnsi="Times New Roman" w:cs="Times New Roman"/>
                          <w:sz w:val="16"/>
                          <w:szCs w:val="16"/>
                        </w:rPr>
                        <w:t xml:space="preserve">Moderator </w:t>
                      </w:r>
                      <w:r>
                        <w:rPr>
                          <w:rFonts w:ascii="Times New Roman" w:hAnsi="Times New Roman" w:cs="Times New Roman"/>
                          <w:sz w:val="16"/>
                          <w:szCs w:val="16"/>
                        </w:rPr>
                        <w:t>v</w:t>
                      </w:r>
                      <w:r w:rsidRPr="00EE769E">
                        <w:rPr>
                          <w:rFonts w:ascii="Times New Roman" w:hAnsi="Times New Roman" w:cs="Times New Roman"/>
                          <w:sz w:val="16"/>
                          <w:szCs w:val="16"/>
                        </w:rPr>
                        <w:t>ariables</w:t>
                      </w:r>
                    </w:p>
                  </w:txbxContent>
                </v:textbox>
              </v:shape>
            </w:pict>
          </mc:Fallback>
        </mc:AlternateContent>
      </w:r>
      <w:r>
        <w:rPr>
          <w:noProof/>
          <w14:ligatures w14:val="standardContextual"/>
        </w:rPr>
        <mc:AlternateContent>
          <mc:Choice Requires="wps">
            <w:drawing>
              <wp:anchor distT="0" distB="0" distL="114300" distR="114300" simplePos="0" relativeHeight="251714560" behindDoc="0" locked="0" layoutInCell="1" allowOverlap="1" wp14:anchorId="0EF947C5" wp14:editId="032164FD">
                <wp:simplePos x="0" y="0"/>
                <wp:positionH relativeFrom="column">
                  <wp:posOffset>4170680</wp:posOffset>
                </wp:positionH>
                <wp:positionV relativeFrom="paragraph">
                  <wp:posOffset>1762760</wp:posOffset>
                </wp:positionV>
                <wp:extent cx="908685" cy="252730"/>
                <wp:effectExtent l="0" t="0" r="0" b="0"/>
                <wp:wrapNone/>
                <wp:docPr id="1339206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52730"/>
                        </a:xfrm>
                        <a:prstGeom prst="rect">
                          <a:avLst/>
                        </a:prstGeom>
                        <a:noFill/>
                        <a:ln w="9525">
                          <a:noFill/>
                          <a:miter lim="800000"/>
                          <a:headEnd/>
                          <a:tailEnd/>
                        </a:ln>
                      </wps:spPr>
                      <wps:txbx>
                        <w:txbxContent>
                          <w:p w14:paraId="694179CF" w14:textId="5611FB3E" w:rsidR="00EE769E" w:rsidRPr="008B0057" w:rsidRDefault="00EE769E" w:rsidP="00EE769E">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15</w:t>
                            </w:r>
                            <w:r w:rsidRPr="008B0057">
                              <w:rPr>
                                <w:rFonts w:ascii="Times New Roman" w:hAnsi="Times New Roman" w:cs="Times New Roman"/>
                                <w:b/>
                                <w:bCs/>
                                <w:sz w:val="16"/>
                                <w:szCs w:val="16"/>
                              </w:rPr>
                              <w:t xml:space="preserve"> </w:t>
                            </w:r>
                            <w:r w:rsidRPr="00EE769E">
                              <w:rPr>
                                <w:rFonts w:ascii="Times New Roman" w:hAnsi="Times New Roman" w:cs="Times New Roman"/>
                                <w:sz w:val="16"/>
                                <w:szCs w:val="16"/>
                              </w:rPr>
                              <w:t xml:space="preserve">Other </w:t>
                            </w:r>
                            <w:r>
                              <w:rPr>
                                <w:rFonts w:ascii="Times New Roman" w:hAnsi="Times New Roman" w:cs="Times New Roman"/>
                                <w:sz w:val="16"/>
                                <w:szCs w:val="16"/>
                              </w:rPr>
                              <w:t>i</w:t>
                            </w:r>
                            <w:r w:rsidRPr="00EE769E">
                              <w:rPr>
                                <w:rFonts w:ascii="Times New Roman" w:hAnsi="Times New Roman" w:cs="Times New Roman"/>
                                <w:sz w:val="16"/>
                                <w:szCs w:val="16"/>
                              </w:rPr>
                              <w:t xml:space="preserve">ndependent </w:t>
                            </w:r>
                            <w:r>
                              <w:rPr>
                                <w:rFonts w:ascii="Times New Roman" w:hAnsi="Times New Roman" w:cs="Times New Roman"/>
                                <w:sz w:val="16"/>
                                <w:szCs w:val="16"/>
                              </w:rPr>
                              <w:t>v</w:t>
                            </w:r>
                            <w:r w:rsidRPr="00EE769E">
                              <w:rPr>
                                <w:rFonts w:ascii="Times New Roman" w:hAnsi="Times New Roman" w:cs="Times New Roman"/>
                                <w:sz w:val="16"/>
                                <w:szCs w:val="16"/>
                              </w:rPr>
                              <w:t>ariables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EF947C5" id="_x0000_s1037" type="#_x0000_t202" style="position:absolute;margin-left:328.4pt;margin-top:138.8pt;width:71.55pt;height:19.9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" filled="f" stroked="f">
                <v:textbox style="mso-fit-shape-to-text:t">
                  <w:txbxContent>
                    <w:p w14:paraId="694179CF" w14:textId="5611FB3E" w:rsidR="00EE769E" w:rsidRPr="008B0057" w:rsidRDefault="00EE769E" w:rsidP="00EE769E">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15</w:t>
                      </w:r>
                      <w:r w:rsidRPr="008B0057">
                        <w:rPr>
                          <w:rFonts w:ascii="Times New Roman" w:hAnsi="Times New Roman" w:cs="Times New Roman"/>
                          <w:b/>
                          <w:bCs/>
                          <w:sz w:val="16"/>
                          <w:szCs w:val="16"/>
                        </w:rPr>
                        <w:t xml:space="preserve"> </w:t>
                      </w:r>
                      <w:r w:rsidRPr="00EE769E">
                        <w:rPr>
                          <w:rFonts w:ascii="Times New Roman" w:hAnsi="Times New Roman" w:cs="Times New Roman"/>
                          <w:sz w:val="16"/>
                          <w:szCs w:val="16"/>
                        </w:rPr>
                        <w:t xml:space="preserve">Other </w:t>
                      </w:r>
                      <w:r>
                        <w:rPr>
                          <w:rFonts w:ascii="Times New Roman" w:hAnsi="Times New Roman" w:cs="Times New Roman"/>
                          <w:sz w:val="16"/>
                          <w:szCs w:val="16"/>
                        </w:rPr>
                        <w:t>i</w:t>
                      </w:r>
                      <w:r w:rsidRPr="00EE769E">
                        <w:rPr>
                          <w:rFonts w:ascii="Times New Roman" w:hAnsi="Times New Roman" w:cs="Times New Roman"/>
                          <w:sz w:val="16"/>
                          <w:szCs w:val="16"/>
                        </w:rPr>
                        <w:t xml:space="preserve">ndependent </w:t>
                      </w:r>
                      <w:r>
                        <w:rPr>
                          <w:rFonts w:ascii="Times New Roman" w:hAnsi="Times New Roman" w:cs="Times New Roman"/>
                          <w:sz w:val="16"/>
                          <w:szCs w:val="16"/>
                        </w:rPr>
                        <w:t>v</w:t>
                      </w:r>
                      <w:r w:rsidRPr="00EE769E">
                        <w:rPr>
                          <w:rFonts w:ascii="Times New Roman" w:hAnsi="Times New Roman" w:cs="Times New Roman"/>
                          <w:sz w:val="16"/>
                          <w:szCs w:val="16"/>
                        </w:rPr>
                        <w:t>ariables</w:t>
                      </w:r>
                    </w:p>
                  </w:txbxContent>
                </v:textbox>
              </v:shape>
            </w:pict>
          </mc:Fallback>
        </mc:AlternateContent>
      </w:r>
      <w:r>
        <w:rPr>
          <w:noProof/>
          <w14:ligatures w14:val="standardContextual"/>
        </w:rPr>
        <mc:AlternateContent>
          <mc:Choice Requires="wps">
            <w:drawing>
              <wp:anchor distT="0" distB="0" distL="114300" distR="114300" simplePos="0" relativeHeight="251706368" behindDoc="0" locked="0" layoutInCell="1" allowOverlap="1" wp14:anchorId="431AF295" wp14:editId="1D56776D">
                <wp:simplePos x="0" y="0"/>
                <wp:positionH relativeFrom="column">
                  <wp:posOffset>2037080</wp:posOffset>
                </wp:positionH>
                <wp:positionV relativeFrom="paragraph">
                  <wp:posOffset>1887220</wp:posOffset>
                </wp:positionV>
                <wp:extent cx="1303020" cy="252730"/>
                <wp:effectExtent l="0" t="0" r="0" b="0"/>
                <wp:wrapNone/>
                <wp:docPr id="1398620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52730"/>
                        </a:xfrm>
                        <a:prstGeom prst="rect">
                          <a:avLst/>
                        </a:prstGeom>
                        <a:noFill/>
                        <a:ln w="9525">
                          <a:noFill/>
                          <a:miter lim="800000"/>
                          <a:headEnd/>
                          <a:tailEnd/>
                        </a:ln>
                      </wps:spPr>
                      <wps:txbx>
                        <w:txbxContent>
                          <w:p w14:paraId="1BF83BBB" w14:textId="18AE7F22" w:rsidR="00434953" w:rsidRPr="008B0057" w:rsidRDefault="00434953" w:rsidP="00EE769E">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w:t>
                            </w:r>
                            <w:r w:rsidR="00EE769E">
                              <w:rPr>
                                <w:rFonts w:ascii="Times New Roman" w:hAnsi="Times New Roman" w:cs="Times New Roman"/>
                                <w:b/>
                                <w:bCs/>
                                <w:sz w:val="16"/>
                                <w:szCs w:val="16"/>
                              </w:rPr>
                              <w:t>3</w:t>
                            </w:r>
                            <w:r w:rsidRPr="008B0057">
                              <w:rPr>
                                <w:rFonts w:ascii="Times New Roman" w:hAnsi="Times New Roman" w:cs="Times New Roman"/>
                                <w:b/>
                                <w:bCs/>
                                <w:sz w:val="16"/>
                                <w:szCs w:val="16"/>
                              </w:rPr>
                              <w:t xml:space="preserve"> </w:t>
                            </w:r>
                            <w:r w:rsidR="00EE769E" w:rsidRPr="00EE769E">
                              <w:rPr>
                                <w:rFonts w:ascii="Times New Roman" w:hAnsi="Times New Roman" w:cs="Times New Roman"/>
                                <w:sz w:val="16"/>
                                <w:szCs w:val="16"/>
                              </w:rPr>
                              <w:t xml:space="preserve">Measurement </w:t>
                            </w:r>
                            <w:r w:rsidR="00EE769E">
                              <w:rPr>
                                <w:rFonts w:ascii="Times New Roman" w:hAnsi="Times New Roman" w:cs="Times New Roman"/>
                                <w:sz w:val="16"/>
                                <w:szCs w:val="16"/>
                              </w:rPr>
                              <w:t>m</w:t>
                            </w:r>
                            <w:r w:rsidR="00EE769E" w:rsidRPr="00EE769E">
                              <w:rPr>
                                <w:rFonts w:ascii="Times New Roman" w:hAnsi="Times New Roman" w:cs="Times New Roman"/>
                                <w:sz w:val="16"/>
                                <w:szCs w:val="16"/>
                              </w:rPr>
                              <w:t>ethod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31AF295" id="_x0000_s1038" type="#_x0000_t202" style="position:absolute;margin-left:160.4pt;margin-top:148.6pt;width:102.6pt;height:19.9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" filled="f" stroked="f">
                <v:textbox style="mso-fit-shape-to-text:t">
                  <w:txbxContent>
                    <w:p w14:paraId="1BF83BBB" w14:textId="18AE7F22" w:rsidR="00434953" w:rsidRPr="008B0057" w:rsidRDefault="00434953" w:rsidP="00EE769E">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w:t>
                      </w:r>
                      <w:r w:rsidR="00EE769E">
                        <w:rPr>
                          <w:rFonts w:ascii="Times New Roman" w:hAnsi="Times New Roman" w:cs="Times New Roman"/>
                          <w:b/>
                          <w:bCs/>
                          <w:sz w:val="16"/>
                          <w:szCs w:val="16"/>
                        </w:rPr>
                        <w:t>3</w:t>
                      </w:r>
                      <w:r w:rsidRPr="008B0057">
                        <w:rPr>
                          <w:rFonts w:ascii="Times New Roman" w:hAnsi="Times New Roman" w:cs="Times New Roman"/>
                          <w:b/>
                          <w:bCs/>
                          <w:sz w:val="16"/>
                          <w:szCs w:val="16"/>
                        </w:rPr>
                        <w:t xml:space="preserve"> </w:t>
                      </w:r>
                      <w:r w:rsidR="00EE769E" w:rsidRPr="00EE769E">
                        <w:rPr>
                          <w:rFonts w:ascii="Times New Roman" w:hAnsi="Times New Roman" w:cs="Times New Roman"/>
                          <w:sz w:val="16"/>
                          <w:szCs w:val="16"/>
                        </w:rPr>
                        <w:t xml:space="preserve">Measurement </w:t>
                      </w:r>
                      <w:r w:rsidR="00EE769E">
                        <w:rPr>
                          <w:rFonts w:ascii="Times New Roman" w:hAnsi="Times New Roman" w:cs="Times New Roman"/>
                          <w:sz w:val="16"/>
                          <w:szCs w:val="16"/>
                        </w:rPr>
                        <w:t>m</w:t>
                      </w:r>
                      <w:r w:rsidR="00EE769E" w:rsidRPr="00EE769E">
                        <w:rPr>
                          <w:rFonts w:ascii="Times New Roman" w:hAnsi="Times New Roman" w:cs="Times New Roman"/>
                          <w:sz w:val="16"/>
                          <w:szCs w:val="16"/>
                        </w:rPr>
                        <w:t>ethod</w:t>
                      </w:r>
                    </w:p>
                  </w:txbxContent>
                </v:textbox>
              </v:shape>
            </w:pict>
          </mc:Fallback>
        </mc:AlternateContent>
      </w:r>
      <w:r>
        <w:rPr>
          <w:noProof/>
          <w14:ligatures w14:val="standardContextual"/>
        </w:rPr>
        <mc:AlternateContent>
          <mc:Choice Requires="wps">
            <w:drawing>
              <wp:anchor distT="0" distB="0" distL="114300" distR="114300" simplePos="0" relativeHeight="251704320" behindDoc="0" locked="0" layoutInCell="1" allowOverlap="1" wp14:anchorId="5D6EF71B" wp14:editId="79D28C1F">
                <wp:simplePos x="0" y="0"/>
                <wp:positionH relativeFrom="column">
                  <wp:posOffset>1402715</wp:posOffset>
                </wp:positionH>
                <wp:positionV relativeFrom="paragraph">
                  <wp:posOffset>1762760</wp:posOffset>
                </wp:positionV>
                <wp:extent cx="908685" cy="252730"/>
                <wp:effectExtent l="0" t="0" r="0" b="0"/>
                <wp:wrapNone/>
                <wp:docPr id="43245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52730"/>
                        </a:xfrm>
                        <a:prstGeom prst="rect">
                          <a:avLst/>
                        </a:prstGeom>
                        <a:noFill/>
                        <a:ln w="9525">
                          <a:noFill/>
                          <a:miter lim="800000"/>
                          <a:headEnd/>
                          <a:tailEnd/>
                        </a:ln>
                      </wps:spPr>
                      <wps:txbx>
                        <w:txbxContent>
                          <w:p w14:paraId="5D2F4079" w14:textId="73F21C03" w:rsidR="002E7831" w:rsidRPr="008B0057" w:rsidRDefault="002E7831" w:rsidP="002E7831">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12</w:t>
                            </w:r>
                            <w:r w:rsidRPr="008B0057">
                              <w:rPr>
                                <w:rFonts w:ascii="Times New Roman" w:hAnsi="Times New Roman" w:cs="Times New Roman"/>
                                <w:b/>
                                <w:bCs/>
                                <w:sz w:val="16"/>
                                <w:szCs w:val="16"/>
                              </w:rPr>
                              <w:t xml:space="preserve"> </w:t>
                            </w:r>
                            <w:r w:rsidRPr="002E7831">
                              <w:rPr>
                                <w:rFonts w:ascii="Times New Roman" w:hAnsi="Times New Roman" w:cs="Times New Roman"/>
                                <w:sz w:val="16"/>
                                <w:szCs w:val="16"/>
                              </w:rPr>
                              <w:t xml:space="preserve">Emotion Assessment </w:t>
                            </w:r>
                            <w:r w:rsidR="00EE769E">
                              <w:rPr>
                                <w:rFonts w:ascii="Times New Roman" w:hAnsi="Times New Roman" w:cs="Times New Roman"/>
                                <w:sz w:val="16"/>
                                <w:szCs w:val="16"/>
                              </w:rPr>
                              <w:t>i</w:t>
                            </w:r>
                            <w:r w:rsidRPr="002E7831">
                              <w:rPr>
                                <w:rFonts w:ascii="Times New Roman" w:hAnsi="Times New Roman" w:cs="Times New Roman"/>
                                <w:sz w:val="16"/>
                                <w:szCs w:val="16"/>
                              </w:rPr>
                              <w:t>ndicator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D6EF71B" id="_x0000_s1039" type="#_x0000_t202" style="position:absolute;margin-left:110.45pt;margin-top:138.8pt;width:71.55pt;height:19.9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" filled="f" stroked="f">
                <v:textbox style="mso-fit-shape-to-text:t">
                  <w:txbxContent>
                    <w:p w14:paraId="5D2F4079" w14:textId="73F21C03" w:rsidR="002E7831" w:rsidRPr="008B0057" w:rsidRDefault="002E7831" w:rsidP="002E7831">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12</w:t>
                      </w:r>
                      <w:r w:rsidRPr="008B0057">
                        <w:rPr>
                          <w:rFonts w:ascii="Times New Roman" w:hAnsi="Times New Roman" w:cs="Times New Roman"/>
                          <w:b/>
                          <w:bCs/>
                          <w:sz w:val="16"/>
                          <w:szCs w:val="16"/>
                        </w:rPr>
                        <w:t xml:space="preserve"> </w:t>
                      </w:r>
                      <w:r w:rsidRPr="002E7831">
                        <w:rPr>
                          <w:rFonts w:ascii="Times New Roman" w:hAnsi="Times New Roman" w:cs="Times New Roman"/>
                          <w:sz w:val="16"/>
                          <w:szCs w:val="16"/>
                        </w:rPr>
                        <w:t xml:space="preserve">Emotion Assessment </w:t>
                      </w:r>
                      <w:r w:rsidR="00EE769E">
                        <w:rPr>
                          <w:rFonts w:ascii="Times New Roman" w:hAnsi="Times New Roman" w:cs="Times New Roman"/>
                          <w:sz w:val="16"/>
                          <w:szCs w:val="16"/>
                        </w:rPr>
                        <w:t>i</w:t>
                      </w:r>
                      <w:r w:rsidRPr="002E7831">
                        <w:rPr>
                          <w:rFonts w:ascii="Times New Roman" w:hAnsi="Times New Roman" w:cs="Times New Roman"/>
                          <w:sz w:val="16"/>
                          <w:szCs w:val="16"/>
                        </w:rPr>
                        <w:t>ndicator</w:t>
                      </w:r>
                    </w:p>
                  </w:txbxContent>
                </v:textbox>
              </v:shape>
            </w:pict>
          </mc:Fallback>
        </mc:AlternateContent>
      </w:r>
      <w:r>
        <w:rPr>
          <w:noProof/>
          <w14:ligatures w14:val="standardContextual"/>
        </w:rPr>
        <mc:AlternateContent>
          <mc:Choice Requires="wps">
            <w:drawing>
              <wp:anchor distT="0" distB="0" distL="114300" distR="114300" simplePos="0" relativeHeight="251702272" behindDoc="0" locked="0" layoutInCell="1" allowOverlap="1" wp14:anchorId="66D37353" wp14:editId="4C2D1D86">
                <wp:simplePos x="0" y="0"/>
                <wp:positionH relativeFrom="column">
                  <wp:posOffset>108585</wp:posOffset>
                </wp:positionH>
                <wp:positionV relativeFrom="paragraph">
                  <wp:posOffset>1887703</wp:posOffset>
                </wp:positionV>
                <wp:extent cx="1303020" cy="252730"/>
                <wp:effectExtent l="0" t="0" r="0" b="0"/>
                <wp:wrapNone/>
                <wp:docPr id="567505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52730"/>
                        </a:xfrm>
                        <a:prstGeom prst="rect">
                          <a:avLst/>
                        </a:prstGeom>
                        <a:noFill/>
                        <a:ln w="9525">
                          <a:noFill/>
                          <a:miter lim="800000"/>
                          <a:headEnd/>
                          <a:tailEnd/>
                        </a:ln>
                      </wps:spPr>
                      <wps:txbx>
                        <w:txbxContent>
                          <w:p w14:paraId="44F20144" w14:textId="28140F66" w:rsidR="005D6AE3" w:rsidRPr="008B0057" w:rsidRDefault="005D6AE3" w:rsidP="002E7831">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11</w:t>
                            </w:r>
                            <w:r w:rsidRPr="008B0057">
                              <w:rPr>
                                <w:rFonts w:ascii="Times New Roman" w:hAnsi="Times New Roman" w:cs="Times New Roman"/>
                                <w:b/>
                                <w:bCs/>
                                <w:sz w:val="16"/>
                                <w:szCs w:val="16"/>
                              </w:rPr>
                              <w:t xml:space="preserve"> </w:t>
                            </w:r>
                            <w:r w:rsidR="002E7831" w:rsidRPr="002E7831">
                              <w:rPr>
                                <w:rFonts w:ascii="Times New Roman" w:hAnsi="Times New Roman" w:cs="Times New Roman"/>
                                <w:sz w:val="16"/>
                                <w:szCs w:val="16"/>
                              </w:rPr>
                              <w:t xml:space="preserve">Frequency of </w:t>
                            </w:r>
                            <w:r w:rsidR="002E7831">
                              <w:rPr>
                                <w:rFonts w:ascii="Times New Roman" w:hAnsi="Times New Roman" w:cs="Times New Roman"/>
                                <w:sz w:val="16"/>
                                <w:szCs w:val="16"/>
                              </w:rPr>
                              <w:t>l</w:t>
                            </w:r>
                            <w:r w:rsidR="002E7831" w:rsidRPr="002E7831">
                              <w:rPr>
                                <w:rFonts w:ascii="Times New Roman" w:hAnsi="Times New Roman" w:cs="Times New Roman"/>
                                <w:sz w:val="16"/>
                                <w:szCs w:val="16"/>
                              </w:rPr>
                              <w:t xml:space="preserve">ighting </w:t>
                            </w:r>
                            <w:r w:rsidR="002E7831">
                              <w:rPr>
                                <w:rFonts w:ascii="Times New Roman" w:hAnsi="Times New Roman" w:cs="Times New Roman"/>
                                <w:sz w:val="16"/>
                                <w:szCs w:val="16"/>
                              </w:rPr>
                              <w:t>c</w:t>
                            </w:r>
                            <w:r w:rsidR="002E7831" w:rsidRPr="002E7831">
                              <w:rPr>
                                <w:rFonts w:ascii="Times New Roman" w:hAnsi="Times New Roman" w:cs="Times New Roman"/>
                                <w:sz w:val="16"/>
                                <w:szCs w:val="16"/>
                              </w:rPr>
                              <w:t>omponents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6D37353" id="_x0000_s1040" type="#_x0000_t202" style="position:absolute;margin-left:8.55pt;margin-top:148.65pt;width:102.6pt;height:19.9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" filled="f" stroked="f">
                <v:textbox style="mso-fit-shape-to-text:t">
                  <w:txbxContent>
                    <w:p w14:paraId="44F20144" w14:textId="28140F66" w:rsidR="005D6AE3" w:rsidRPr="008B0057" w:rsidRDefault="005D6AE3" w:rsidP="002E7831">
                      <w:pPr>
                        <w:spacing w:after="0"/>
                        <w:jc w:val="center"/>
                        <w:rPr>
                          <w:rFonts w:asciiTheme="majorBidi" w:hAnsiTheme="majorBidi" w:cs="B Mitra"/>
                          <w:sz w:val="18"/>
                          <w:szCs w:val="18"/>
                          <w:lang w:bidi="fa-IR"/>
                        </w:rPr>
                      </w:pPr>
                      <w:r w:rsidRPr="008B0057">
                        <w:rPr>
                          <w:rFonts w:ascii="Times New Roman" w:hAnsi="Times New Roman" w:cs="Times New Roman"/>
                          <w:b/>
                          <w:bCs/>
                          <w:sz w:val="16"/>
                          <w:szCs w:val="16"/>
                        </w:rPr>
                        <w:t xml:space="preserve">Fig. </w:t>
                      </w:r>
                      <w:r>
                        <w:rPr>
                          <w:rFonts w:ascii="Times New Roman" w:hAnsi="Times New Roman" w:cs="Times New Roman"/>
                          <w:b/>
                          <w:bCs/>
                          <w:sz w:val="16"/>
                          <w:szCs w:val="16"/>
                        </w:rPr>
                        <w:t>11</w:t>
                      </w:r>
                      <w:r w:rsidRPr="008B0057">
                        <w:rPr>
                          <w:rFonts w:ascii="Times New Roman" w:hAnsi="Times New Roman" w:cs="Times New Roman"/>
                          <w:b/>
                          <w:bCs/>
                          <w:sz w:val="16"/>
                          <w:szCs w:val="16"/>
                        </w:rPr>
                        <w:t xml:space="preserve"> </w:t>
                      </w:r>
                      <w:r w:rsidR="002E7831" w:rsidRPr="002E7831">
                        <w:rPr>
                          <w:rFonts w:ascii="Times New Roman" w:hAnsi="Times New Roman" w:cs="Times New Roman"/>
                          <w:sz w:val="16"/>
                          <w:szCs w:val="16"/>
                        </w:rPr>
                        <w:t xml:space="preserve">Frequency of </w:t>
                      </w:r>
                      <w:r w:rsidR="002E7831">
                        <w:rPr>
                          <w:rFonts w:ascii="Times New Roman" w:hAnsi="Times New Roman" w:cs="Times New Roman"/>
                          <w:sz w:val="16"/>
                          <w:szCs w:val="16"/>
                        </w:rPr>
                        <w:t>l</w:t>
                      </w:r>
                      <w:r w:rsidR="002E7831" w:rsidRPr="002E7831">
                        <w:rPr>
                          <w:rFonts w:ascii="Times New Roman" w:hAnsi="Times New Roman" w:cs="Times New Roman"/>
                          <w:sz w:val="16"/>
                          <w:szCs w:val="16"/>
                        </w:rPr>
                        <w:t xml:space="preserve">ighting </w:t>
                      </w:r>
                      <w:r w:rsidR="002E7831">
                        <w:rPr>
                          <w:rFonts w:ascii="Times New Roman" w:hAnsi="Times New Roman" w:cs="Times New Roman"/>
                          <w:sz w:val="16"/>
                          <w:szCs w:val="16"/>
                        </w:rPr>
                        <w:t>c</w:t>
                      </w:r>
                      <w:r w:rsidR="002E7831" w:rsidRPr="002E7831">
                        <w:rPr>
                          <w:rFonts w:ascii="Times New Roman" w:hAnsi="Times New Roman" w:cs="Times New Roman"/>
                          <w:sz w:val="16"/>
                          <w:szCs w:val="16"/>
                        </w:rPr>
                        <w:t>omponents</w:t>
                      </w:r>
                    </w:p>
                  </w:txbxContent>
                </v:textbox>
              </v:shape>
            </w:pict>
          </mc:Fallback>
        </mc:AlternateContent>
      </w:r>
      <w:r w:rsidR="002E7831" w:rsidRPr="00CD4C57">
        <w:rPr>
          <w:rFonts w:cs="B Mitra"/>
          <w:noProof/>
          <w:lang w:bidi="fa-IR"/>
        </w:rPr>
        <w:drawing>
          <wp:anchor distT="0" distB="0" distL="114300" distR="114300" simplePos="0" relativeHeight="251695104" behindDoc="0" locked="0" layoutInCell="1" allowOverlap="1" wp14:anchorId="679AFF5E" wp14:editId="57073FF2">
            <wp:simplePos x="0" y="0"/>
            <wp:positionH relativeFrom="column">
              <wp:posOffset>2143760</wp:posOffset>
            </wp:positionH>
            <wp:positionV relativeFrom="paragraph">
              <wp:posOffset>63500</wp:posOffset>
            </wp:positionV>
            <wp:extent cx="1000125" cy="1847215"/>
            <wp:effectExtent l="0" t="0" r="0" b="0"/>
            <wp:wrapNone/>
            <wp:docPr id="2117899179" name="Chart 1">
              <a:extLst xmlns:a="http://schemas.openxmlformats.org/drawingml/2006/main">
                <a:ext uri="{FF2B5EF4-FFF2-40B4-BE49-F238E27FC236}">
                  <a16:creationId xmlns:a16="http://schemas.microsoft.com/office/drawing/2014/main" id="{0331062B-9B9B-368B-EA64-C05666EA1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5D6AE3" w:rsidRPr="00CD4C57">
        <w:rPr>
          <w:rFonts w:cs="B Mitra"/>
          <w:noProof/>
          <w:lang w:bidi="fa-IR"/>
        </w:rPr>
        <w:drawing>
          <wp:anchor distT="0" distB="0" distL="114300" distR="114300" simplePos="0" relativeHeight="251697152" behindDoc="0" locked="0" layoutInCell="1" allowOverlap="1" wp14:anchorId="0F2923AF" wp14:editId="3A538F1F">
            <wp:simplePos x="0" y="0"/>
            <wp:positionH relativeFrom="column">
              <wp:posOffset>4028119</wp:posOffset>
            </wp:positionH>
            <wp:positionV relativeFrom="paragraph">
              <wp:posOffset>61187</wp:posOffset>
            </wp:positionV>
            <wp:extent cx="1057169" cy="1847215"/>
            <wp:effectExtent l="0" t="0" r="0" b="0"/>
            <wp:wrapNone/>
            <wp:docPr id="76785438" name="Chart 1">
              <a:extLst xmlns:a="http://schemas.openxmlformats.org/drawingml/2006/main">
                <a:ext uri="{FF2B5EF4-FFF2-40B4-BE49-F238E27FC236}">
                  <a16:creationId xmlns:a16="http://schemas.microsoft.com/office/drawing/2014/main" id="{0331062B-9B9B-368B-EA64-C05666EA1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5D6AE3" w:rsidRPr="00CD4C57">
        <w:rPr>
          <w:rFonts w:cs="B Mitra"/>
          <w:noProof/>
          <w:lang w:bidi="fa-IR"/>
        </w:rPr>
        <w:drawing>
          <wp:anchor distT="0" distB="0" distL="114300" distR="114300" simplePos="0" relativeHeight="251699200" behindDoc="0" locked="0" layoutInCell="1" allowOverlap="1" wp14:anchorId="248F80DC" wp14:editId="3497D7F6">
            <wp:simplePos x="0" y="0"/>
            <wp:positionH relativeFrom="column">
              <wp:posOffset>5127214</wp:posOffset>
            </wp:positionH>
            <wp:positionV relativeFrom="paragraph">
              <wp:posOffset>60960</wp:posOffset>
            </wp:positionV>
            <wp:extent cx="454025" cy="1847215"/>
            <wp:effectExtent l="0" t="0" r="3175" b="0"/>
            <wp:wrapNone/>
            <wp:docPr id="2074183536" name="Chart 1">
              <a:extLst xmlns:a="http://schemas.openxmlformats.org/drawingml/2006/main">
                <a:ext uri="{FF2B5EF4-FFF2-40B4-BE49-F238E27FC236}">
                  <a16:creationId xmlns:a16="http://schemas.microsoft.com/office/drawing/2014/main" id="{0331062B-9B9B-368B-EA64-C05666EA1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5D6AE3" w:rsidRPr="00D047CF">
        <w:rPr>
          <w:rFonts w:cs="B Mitra"/>
          <w:noProof/>
          <w:lang w:bidi="fa-IR"/>
        </w:rPr>
        <w:drawing>
          <wp:anchor distT="0" distB="0" distL="114300" distR="114300" simplePos="0" relativeHeight="251691008" behindDoc="0" locked="0" layoutInCell="1" allowOverlap="1" wp14:anchorId="1178F217" wp14:editId="03FD674E">
            <wp:simplePos x="0" y="0"/>
            <wp:positionH relativeFrom="column">
              <wp:posOffset>3192145</wp:posOffset>
            </wp:positionH>
            <wp:positionV relativeFrom="paragraph">
              <wp:posOffset>65405</wp:posOffset>
            </wp:positionV>
            <wp:extent cx="720725" cy="1798955"/>
            <wp:effectExtent l="0" t="0" r="3175" b="0"/>
            <wp:wrapNone/>
            <wp:docPr id="1117445964" name="Chart 1">
              <a:extLst xmlns:a="http://schemas.openxmlformats.org/drawingml/2006/main">
                <a:ext uri="{FF2B5EF4-FFF2-40B4-BE49-F238E27FC236}">
                  <a16:creationId xmlns:a16="http://schemas.microsoft.com/office/drawing/2014/main" id="{611054F1-9E2D-FE0C-9514-9918AEEC3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5D6AE3" w:rsidRPr="00CD4C57">
        <w:rPr>
          <w:rFonts w:cs="B Mitra"/>
          <w:noProof/>
          <w:lang w:bidi="fa-IR"/>
        </w:rPr>
        <w:drawing>
          <wp:anchor distT="0" distB="0" distL="114300" distR="114300" simplePos="0" relativeHeight="251692032" behindDoc="0" locked="0" layoutInCell="1" allowOverlap="1" wp14:anchorId="139657F6" wp14:editId="09B93D4E">
            <wp:simplePos x="0" y="0"/>
            <wp:positionH relativeFrom="column">
              <wp:posOffset>1487805</wp:posOffset>
            </wp:positionH>
            <wp:positionV relativeFrom="paragraph">
              <wp:posOffset>64135</wp:posOffset>
            </wp:positionV>
            <wp:extent cx="574040" cy="1847215"/>
            <wp:effectExtent l="0" t="0" r="0" b="0"/>
            <wp:wrapNone/>
            <wp:docPr id="171050223" name="Chart 1">
              <a:extLst xmlns:a="http://schemas.openxmlformats.org/drawingml/2006/main">
                <a:ext uri="{FF2B5EF4-FFF2-40B4-BE49-F238E27FC236}">
                  <a16:creationId xmlns:a16="http://schemas.microsoft.com/office/drawing/2014/main" id="{0331062B-9B9B-368B-EA64-C05666EA1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5D6AE3" w:rsidRPr="00AA33BB">
        <w:rPr>
          <w:rFonts w:cs="B Mitra"/>
          <w:noProof/>
          <w:lang w:bidi="fa-IR"/>
        </w:rPr>
        <w:drawing>
          <wp:inline distT="0" distB="0" distL="0" distR="0" wp14:anchorId="7488D610" wp14:editId="326D8242">
            <wp:extent cx="1393825" cy="2202180"/>
            <wp:effectExtent l="0" t="0" r="0" b="0"/>
            <wp:docPr id="1004306098" name="Chart 1">
              <a:extLst xmlns:a="http://schemas.openxmlformats.org/drawingml/2006/main">
                <a:ext uri="{FF2B5EF4-FFF2-40B4-BE49-F238E27FC236}">
                  <a16:creationId xmlns:a16="http://schemas.microsoft.com/office/drawing/2014/main" id="{55530539-B7A3-F099-27EC-5F2AF90BC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46192F" w14:textId="0B66E7F7" w:rsidR="00A56451" w:rsidRPr="004376C3" w:rsidRDefault="00080CAE" w:rsidP="005539E6">
      <w:pPr>
        <w:spacing w:after="0"/>
        <w:jc w:val="both"/>
        <w:rPr>
          <w:rFonts w:asciiTheme="majorBidi" w:hAnsiTheme="majorBidi" w:cstheme="majorBidi"/>
          <w:rtl/>
          <w:lang w:bidi="fa-IR"/>
        </w:rPr>
      </w:pPr>
      <w:r w:rsidRPr="004376C3">
        <w:rPr>
          <w:rFonts w:asciiTheme="majorBidi" w:hAnsiTheme="majorBidi" w:cstheme="majorBidi"/>
          <w:lang w:bidi="fa-IR"/>
        </w:rPr>
        <w:t xml:space="preserve">In most studies, the impact on emotions has been evaluated in the following order of frequency: Illuminance (8 studies), Color Temperature (7 studies), Lighting Color (4 studies), and Lighting Distribution/Direction (4 studies). Components such as Light Transmittance (window transparency/glazing) (1 study), Regional Solar Conditions (1 study), </w:t>
      </w:r>
      <w:r w:rsidR="00935B09">
        <w:rPr>
          <w:rFonts w:asciiTheme="majorBidi" w:hAnsiTheme="majorBidi" w:cstheme="majorBidi"/>
          <w:lang w:bidi="fa-IR"/>
        </w:rPr>
        <w:t>CRI</w:t>
      </w:r>
      <w:r w:rsidRPr="004376C3">
        <w:rPr>
          <w:rFonts w:asciiTheme="majorBidi" w:hAnsiTheme="majorBidi" w:cstheme="majorBidi"/>
          <w:lang w:bidi="fa-IR"/>
        </w:rPr>
        <w:t xml:space="preserve"> (1 study), Luminance (1 study), and Lamp Filtering (1 study) have received less attention (see Fig</w:t>
      </w:r>
      <w:r w:rsidR="00414321">
        <w:rPr>
          <w:rFonts w:asciiTheme="majorBidi" w:hAnsiTheme="majorBidi" w:cstheme="majorBidi"/>
          <w:lang w:bidi="fa-IR"/>
        </w:rPr>
        <w:t>.</w:t>
      </w:r>
      <w:r w:rsidRPr="004376C3">
        <w:rPr>
          <w:rFonts w:asciiTheme="majorBidi" w:hAnsiTheme="majorBidi" w:cstheme="majorBidi"/>
          <w:lang w:bidi="fa-IR"/>
        </w:rPr>
        <w:t xml:space="preserve"> 11)</w:t>
      </w:r>
      <w:r w:rsidR="00A56451" w:rsidRPr="004376C3">
        <w:rPr>
          <w:rFonts w:asciiTheme="majorBidi" w:hAnsiTheme="majorBidi" w:cstheme="majorBidi"/>
          <w:lang w:bidi="fa-IR"/>
        </w:rPr>
        <w:t>.</w:t>
      </w:r>
    </w:p>
    <w:p w14:paraId="0C7EC92C" w14:textId="008D18A8" w:rsidR="008854AA" w:rsidRPr="004376C3" w:rsidRDefault="0014407A" w:rsidP="008854AA">
      <w:pPr>
        <w:spacing w:after="0"/>
        <w:ind w:left="720" w:firstLine="720"/>
        <w:jc w:val="both"/>
        <w:rPr>
          <w:rFonts w:asciiTheme="majorBidi" w:hAnsiTheme="majorBidi" w:cstheme="majorBidi"/>
          <w:b/>
          <w:bCs/>
          <w:rtl/>
        </w:rPr>
      </w:pPr>
      <w:r w:rsidRPr="004376C3">
        <w:rPr>
          <w:rFonts w:asciiTheme="majorBidi" w:hAnsiTheme="majorBidi" w:cstheme="majorBidi"/>
          <w:b/>
          <w:bCs/>
        </w:rPr>
        <w:t>3.2.</w:t>
      </w:r>
      <w:r w:rsidR="00A2307C">
        <w:rPr>
          <w:rFonts w:asciiTheme="majorBidi" w:hAnsiTheme="majorBidi" w:cstheme="majorBidi"/>
          <w:b/>
          <w:bCs/>
        </w:rPr>
        <w:t>5</w:t>
      </w:r>
      <w:r w:rsidRPr="004376C3">
        <w:rPr>
          <w:rFonts w:asciiTheme="majorBidi" w:hAnsiTheme="majorBidi" w:cstheme="majorBidi"/>
          <w:b/>
          <w:bCs/>
        </w:rPr>
        <w:t xml:space="preserve">. </w:t>
      </w:r>
      <w:r w:rsidR="008854AA" w:rsidRPr="004376C3">
        <w:rPr>
          <w:rFonts w:asciiTheme="majorBidi" w:hAnsiTheme="majorBidi" w:cstheme="majorBidi"/>
          <w:b/>
          <w:bCs/>
        </w:rPr>
        <w:t>Emotion as the dependent variable (outcome)</w:t>
      </w:r>
    </w:p>
    <w:p w14:paraId="2738E1AA" w14:textId="091BCE87" w:rsidR="00F931CA" w:rsidRPr="004376C3" w:rsidRDefault="009522A1" w:rsidP="00C511B9">
      <w:pPr>
        <w:spacing w:after="0"/>
        <w:jc w:val="both"/>
        <w:rPr>
          <w:rFonts w:asciiTheme="majorBidi" w:hAnsiTheme="majorBidi" w:cstheme="majorBidi"/>
          <w:rtl/>
          <w:lang w:bidi="fa-IR"/>
        </w:rPr>
      </w:pPr>
      <w:r w:rsidRPr="004376C3">
        <w:rPr>
          <w:rFonts w:asciiTheme="majorBidi" w:hAnsiTheme="majorBidi" w:cstheme="majorBidi"/>
          <w:lang w:bidi="fa-IR"/>
        </w:rPr>
        <w:t xml:space="preserve">In 15 reviewed studies, emotional responses were measured using subjective (all studies), behavioral (1 study), and neurophysiological (1 study) </w:t>
      </w:r>
      <w:r w:rsidRPr="0001176C">
        <w:rPr>
          <w:rFonts w:asciiTheme="majorBidi" w:hAnsiTheme="majorBidi" w:cstheme="majorBidi"/>
          <w:lang w:bidi="fa-IR"/>
        </w:rPr>
        <w:t>indicators</w:t>
      </w:r>
      <w:r w:rsidR="00414321" w:rsidRPr="0001176C">
        <w:rPr>
          <w:rFonts w:asciiTheme="majorBidi" w:hAnsiTheme="majorBidi" w:cstheme="majorBidi"/>
          <w:lang w:bidi="fa-IR"/>
        </w:rPr>
        <w:t xml:space="preserve"> (Fig. 12)</w:t>
      </w:r>
      <w:r w:rsidRPr="0001176C">
        <w:rPr>
          <w:rFonts w:asciiTheme="majorBidi" w:hAnsiTheme="majorBidi" w:cstheme="majorBidi"/>
          <w:lang w:bidi="fa-IR"/>
        </w:rPr>
        <w:t xml:space="preserve">. Common </w:t>
      </w:r>
      <w:r w:rsidR="006E3144" w:rsidRPr="0001176C">
        <w:rPr>
          <w:rFonts w:asciiTheme="majorBidi" w:hAnsiTheme="majorBidi" w:cstheme="majorBidi"/>
          <w:lang w:bidi="fa-IR"/>
        </w:rPr>
        <w:t xml:space="preserve">subjective </w:t>
      </w:r>
      <w:r w:rsidRPr="0001176C">
        <w:rPr>
          <w:rFonts w:asciiTheme="majorBidi" w:hAnsiTheme="majorBidi" w:cstheme="majorBidi"/>
          <w:lang w:bidi="fa-IR"/>
        </w:rPr>
        <w:t>methods include the multi-point Likert scale, Affect Grid, Self-Assessment Manikin (SAM), and Subjective Coordinate Scale (SCS)</w:t>
      </w:r>
      <w:r w:rsidR="006E3144" w:rsidRPr="0001176C">
        <w:rPr>
          <w:rFonts w:asciiTheme="majorBidi" w:hAnsiTheme="majorBidi" w:cstheme="majorBidi"/>
          <w:lang w:bidi="fa-IR"/>
        </w:rPr>
        <w:t xml:space="preserve"> through self-report questionnaires</w:t>
      </w:r>
      <w:r w:rsidR="00414321" w:rsidRPr="0001176C">
        <w:rPr>
          <w:rFonts w:asciiTheme="majorBidi" w:hAnsiTheme="majorBidi" w:cstheme="majorBidi"/>
          <w:lang w:bidi="fa-IR"/>
        </w:rPr>
        <w:t xml:space="preserve"> (Fig. 13)</w:t>
      </w:r>
      <w:r w:rsidRPr="0001176C">
        <w:rPr>
          <w:rFonts w:asciiTheme="majorBidi" w:hAnsiTheme="majorBidi" w:cstheme="majorBidi"/>
          <w:lang w:bidi="fa-IR"/>
        </w:rPr>
        <w:t>. Electroencephalography (EEG) was used to assess cortical signals as a neurophysiological indicator (Study 11), while facial expressions were evaluated using FaceReader (FRE) software as a behavioral indicator (Study 1).</w:t>
      </w:r>
      <w:r w:rsidR="00E3793F" w:rsidRPr="0001176C">
        <w:rPr>
          <w:rFonts w:asciiTheme="majorBidi" w:hAnsiTheme="majorBidi" w:cstheme="majorBidi"/>
          <w:lang w:bidi="fa-IR"/>
        </w:rPr>
        <w:t xml:space="preserve"> </w:t>
      </w:r>
      <w:r w:rsidR="008B2FF4" w:rsidRPr="0001176C">
        <w:rPr>
          <w:rFonts w:asciiTheme="majorBidi" w:hAnsiTheme="majorBidi" w:cstheme="majorBidi"/>
          <w:lang w:bidi="fa-IR"/>
        </w:rPr>
        <w:t>Self-report questionnaires were based on</w:t>
      </w:r>
      <w:r w:rsidR="006E3144" w:rsidRPr="0001176C">
        <w:rPr>
          <w:rFonts w:asciiTheme="majorBidi" w:hAnsiTheme="majorBidi" w:cstheme="majorBidi"/>
          <w:lang w:bidi="fa-IR"/>
        </w:rPr>
        <w:t xml:space="preserve"> various models</w:t>
      </w:r>
      <w:r w:rsidR="00414321" w:rsidRPr="0001176C">
        <w:rPr>
          <w:rFonts w:asciiTheme="majorBidi" w:hAnsiTheme="majorBidi" w:cstheme="majorBidi"/>
          <w:lang w:bidi="fa-IR"/>
        </w:rPr>
        <w:t xml:space="preserve"> (Fig. 14)</w:t>
      </w:r>
      <w:r w:rsidR="00AB273A" w:rsidRPr="0001176C">
        <w:rPr>
          <w:rFonts w:asciiTheme="majorBidi" w:hAnsiTheme="majorBidi" w:cstheme="majorBidi" w:hint="cs"/>
          <w:rtl/>
          <w:lang w:bidi="fa-IR"/>
        </w:rPr>
        <w:t xml:space="preserve">: </w:t>
      </w:r>
      <w:r w:rsidR="00AB6A3E" w:rsidRPr="0001176C">
        <w:rPr>
          <w:rFonts w:asciiTheme="majorBidi" w:hAnsiTheme="majorBidi" w:cstheme="majorBidi"/>
          <w:lang w:bidi="fa-IR"/>
        </w:rPr>
        <w:t>2</w:t>
      </w:r>
      <w:r w:rsidR="008B2FF4" w:rsidRPr="0001176C">
        <w:rPr>
          <w:rFonts w:asciiTheme="majorBidi" w:hAnsiTheme="majorBidi" w:cstheme="majorBidi"/>
          <w:lang w:bidi="fa-IR"/>
        </w:rPr>
        <w:t>-dimensional Pleasure-Arousal/Activation (PA)</w:t>
      </w:r>
      <w:r w:rsidR="00E3793F" w:rsidRPr="0001176C">
        <w:rPr>
          <w:rFonts w:asciiTheme="majorBidi" w:hAnsiTheme="majorBidi" w:cstheme="majorBidi"/>
          <w:lang w:bidi="fa-IR"/>
        </w:rPr>
        <w:t xml:space="preserve"> </w:t>
      </w:r>
      <w:r w:rsidR="008B2FF4" w:rsidRPr="0001176C">
        <w:rPr>
          <w:rFonts w:asciiTheme="majorBidi" w:hAnsiTheme="majorBidi" w:cstheme="majorBidi"/>
          <w:lang w:bidi="fa-IR"/>
        </w:rPr>
        <w:t>or Valence-Arousal (VA) (9 studies),</w:t>
      </w:r>
      <w:r w:rsidR="008B2FF4" w:rsidRPr="0001176C">
        <w:rPr>
          <w:rFonts w:asciiTheme="majorBidi" w:hAnsiTheme="majorBidi" w:cstheme="majorBidi" w:hint="cs"/>
          <w:rtl/>
          <w:lang w:bidi="fa-IR"/>
        </w:rPr>
        <w:t xml:space="preserve"> </w:t>
      </w:r>
      <w:r w:rsidR="00AB6A3E" w:rsidRPr="0001176C">
        <w:rPr>
          <w:rFonts w:asciiTheme="majorBidi" w:hAnsiTheme="majorBidi" w:cstheme="majorBidi"/>
          <w:lang w:bidi="fa-IR"/>
        </w:rPr>
        <w:t>3</w:t>
      </w:r>
      <w:r w:rsidR="00E3793F" w:rsidRPr="0001176C">
        <w:rPr>
          <w:rFonts w:asciiTheme="majorBidi" w:hAnsiTheme="majorBidi" w:cstheme="majorBidi"/>
          <w:lang w:bidi="fa-IR"/>
        </w:rPr>
        <w:t xml:space="preserve">-dimensional Pleasure/Valence-Arousal-Dominance (PAD/VAD) (4 studies), </w:t>
      </w:r>
      <w:r w:rsidR="00AB6A3E" w:rsidRPr="0001176C">
        <w:rPr>
          <w:rFonts w:asciiTheme="majorBidi" w:hAnsiTheme="majorBidi" w:cstheme="majorBidi"/>
          <w:lang w:bidi="fa-IR"/>
        </w:rPr>
        <w:t>2</w:t>
      </w:r>
      <w:r w:rsidR="00E3793F" w:rsidRPr="0001176C">
        <w:rPr>
          <w:rFonts w:asciiTheme="majorBidi" w:hAnsiTheme="majorBidi" w:cstheme="majorBidi"/>
          <w:lang w:bidi="fa-IR"/>
        </w:rPr>
        <w:t xml:space="preserve">-dimensional Pleasantness-Energy (PE) (1 study), and </w:t>
      </w:r>
      <w:r w:rsidR="00AB6A3E" w:rsidRPr="0001176C">
        <w:rPr>
          <w:rFonts w:asciiTheme="majorBidi" w:hAnsiTheme="majorBidi" w:cstheme="majorBidi"/>
          <w:lang w:bidi="fa-IR"/>
        </w:rPr>
        <w:t>4</w:t>
      </w:r>
      <w:r w:rsidR="00E3793F" w:rsidRPr="0001176C">
        <w:rPr>
          <w:rFonts w:asciiTheme="majorBidi" w:hAnsiTheme="majorBidi" w:cstheme="majorBidi"/>
          <w:lang w:bidi="fa-IR"/>
        </w:rPr>
        <w:t>-dimensional Activation-Orientation-Evaluation-Control (AOEC) (1 study).</w:t>
      </w:r>
      <w:r w:rsidR="00B32AC8" w:rsidRPr="0001176C">
        <w:rPr>
          <w:rFonts w:asciiTheme="majorBidi" w:hAnsiTheme="majorBidi" w:cstheme="majorBidi"/>
          <w:lang w:bidi="fa-IR"/>
        </w:rPr>
        <w:t xml:space="preserve"> </w:t>
      </w:r>
      <w:r w:rsidR="006E3144" w:rsidRPr="0001176C">
        <w:rPr>
          <w:rFonts w:asciiTheme="majorBidi" w:hAnsiTheme="majorBidi" w:cstheme="majorBidi"/>
          <w:lang w:bidi="fa-IR"/>
        </w:rPr>
        <w:t xml:space="preserve">These dimensions </w:t>
      </w:r>
      <w:r w:rsidR="002E58DB" w:rsidRPr="0001176C">
        <w:rPr>
          <w:rFonts w:asciiTheme="majorBidi" w:hAnsiTheme="majorBidi" w:cstheme="majorBidi"/>
          <w:lang w:bidi="fa-IR"/>
        </w:rPr>
        <w:t>were</w:t>
      </w:r>
      <w:r w:rsidR="006E3144" w:rsidRPr="0001176C">
        <w:rPr>
          <w:rFonts w:asciiTheme="majorBidi" w:hAnsiTheme="majorBidi" w:cstheme="majorBidi"/>
          <w:lang w:bidi="fa-IR"/>
        </w:rPr>
        <w:t xml:space="preserve"> used to </w:t>
      </w:r>
      <w:r w:rsidR="00C511B9" w:rsidRPr="0001176C">
        <w:rPr>
          <w:rFonts w:asciiTheme="majorBidi" w:hAnsiTheme="majorBidi" w:cstheme="majorBidi"/>
          <w:lang w:bidi="fa-IR"/>
        </w:rPr>
        <w:t xml:space="preserve">categorize </w:t>
      </w:r>
      <w:r w:rsidR="006E3144" w:rsidRPr="0001176C">
        <w:rPr>
          <w:rFonts w:asciiTheme="majorBidi" w:hAnsiTheme="majorBidi" w:cstheme="majorBidi"/>
          <w:lang w:bidi="fa-IR"/>
        </w:rPr>
        <w:t>emotions, each measured through specific components on a multi-point scale</w:t>
      </w:r>
      <w:r w:rsidR="00EE1CF9" w:rsidRPr="0001176C">
        <w:rPr>
          <w:rFonts w:asciiTheme="majorBidi" w:hAnsiTheme="majorBidi" w:cstheme="majorBidi"/>
          <w:lang w:bidi="fa-IR"/>
        </w:rPr>
        <w:t xml:space="preserve"> (Table 3</w:t>
      </w:r>
      <w:r w:rsidR="00EE1CF9" w:rsidRPr="00AB273A">
        <w:rPr>
          <w:rFonts w:asciiTheme="majorBidi" w:hAnsiTheme="majorBidi" w:cstheme="majorBidi"/>
          <w:lang w:bidi="fa-IR"/>
        </w:rPr>
        <w:t>)</w:t>
      </w:r>
      <w:r w:rsidR="00AB273A" w:rsidRPr="00AB273A">
        <w:rPr>
          <w:rFonts w:asciiTheme="majorBidi" w:hAnsiTheme="majorBidi" w:cstheme="majorBidi"/>
          <w:lang w:bidi="fa-IR"/>
        </w:rPr>
        <w:t>.</w:t>
      </w:r>
    </w:p>
    <w:p w14:paraId="23BE5130" w14:textId="5B668AFD" w:rsidR="00A5555E" w:rsidRDefault="00A5555E" w:rsidP="008B2FF4">
      <w:pPr>
        <w:spacing w:after="0"/>
        <w:jc w:val="both"/>
        <w:rPr>
          <w:rFonts w:ascii="Times New Roman" w:hAnsi="Times New Roman" w:cs="Times New Roman"/>
          <w:sz w:val="16"/>
          <w:szCs w:val="16"/>
        </w:rPr>
      </w:pPr>
      <w:r w:rsidRPr="00717312">
        <w:rPr>
          <w:rFonts w:ascii="Times New Roman" w:hAnsi="Times New Roman" w:cs="Times New Roman"/>
          <w:b/>
          <w:bCs/>
          <w:sz w:val="16"/>
          <w:szCs w:val="16"/>
        </w:rPr>
        <w:t xml:space="preserve">Table </w:t>
      </w:r>
      <w:r>
        <w:rPr>
          <w:rFonts w:ascii="Times New Roman" w:hAnsi="Times New Roman" w:cs="Times New Roman"/>
          <w:b/>
          <w:bCs/>
          <w:sz w:val="16"/>
          <w:szCs w:val="16"/>
        </w:rPr>
        <w:t>3</w:t>
      </w:r>
      <w:r w:rsidRPr="00717312">
        <w:rPr>
          <w:rFonts w:ascii="Times New Roman" w:hAnsi="Times New Roman" w:cs="Times New Roman"/>
          <w:b/>
          <w:bCs/>
          <w:sz w:val="16"/>
          <w:szCs w:val="16"/>
        </w:rPr>
        <w:t>.</w:t>
      </w:r>
      <w:r w:rsidRPr="00717312">
        <w:rPr>
          <w:rFonts w:ascii="Times New Roman" w:hAnsi="Times New Roman" w:cs="Times New Roman"/>
          <w:sz w:val="16"/>
          <w:szCs w:val="16"/>
        </w:rPr>
        <w:t xml:space="preserve"> </w:t>
      </w:r>
      <w:r>
        <w:rPr>
          <w:rFonts w:ascii="Times New Roman" w:hAnsi="Times New Roman" w:cs="Times New Roman"/>
          <w:sz w:val="16"/>
          <w:szCs w:val="16"/>
        </w:rPr>
        <w:t xml:space="preserve">Emotion Dimensions and related Components </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23"/>
        <w:gridCol w:w="6612"/>
        <w:gridCol w:w="690"/>
        <w:gridCol w:w="301"/>
      </w:tblGrid>
      <w:tr w:rsidR="00A5555E" w:rsidRPr="00586911" w14:paraId="2691BC72" w14:textId="77777777" w:rsidTr="005A4AF5">
        <w:trPr>
          <w:jc w:val="center"/>
        </w:trPr>
        <w:tc>
          <w:tcPr>
            <w:tcW w:w="788" w:type="pct"/>
            <w:tcBorders>
              <w:top w:val="single" w:sz="8" w:space="0" w:color="auto"/>
              <w:bottom w:val="single" w:sz="8" w:space="0" w:color="auto"/>
            </w:tcBorders>
            <w:shd w:val="clear" w:color="auto" w:fill="auto"/>
          </w:tcPr>
          <w:p w14:paraId="573D732E" w14:textId="77777777" w:rsidR="00A5555E" w:rsidRPr="00586911" w:rsidRDefault="00A5555E" w:rsidP="00E96678">
            <w:pPr>
              <w:bidi/>
              <w:jc w:val="center"/>
              <w:rPr>
                <w:rFonts w:asciiTheme="majorBidi" w:hAnsiTheme="majorBidi" w:cstheme="majorBidi"/>
                <w:b/>
                <w:bCs/>
                <w:sz w:val="12"/>
                <w:szCs w:val="12"/>
              </w:rPr>
            </w:pPr>
            <w:r>
              <w:rPr>
                <w:rFonts w:asciiTheme="majorBidi" w:hAnsiTheme="majorBidi" w:cstheme="majorBidi"/>
                <w:b/>
                <w:bCs/>
                <w:sz w:val="12"/>
                <w:szCs w:val="12"/>
              </w:rPr>
              <w:t>Based on</w:t>
            </w:r>
          </w:p>
        </w:tc>
        <w:tc>
          <w:tcPr>
            <w:tcW w:w="3663" w:type="pct"/>
            <w:tcBorders>
              <w:top w:val="single" w:sz="8" w:space="0" w:color="auto"/>
              <w:bottom w:val="single" w:sz="8" w:space="0" w:color="auto"/>
            </w:tcBorders>
            <w:shd w:val="clear" w:color="auto" w:fill="auto"/>
          </w:tcPr>
          <w:p w14:paraId="6B789642" w14:textId="77777777" w:rsidR="00A5555E" w:rsidRPr="00586911" w:rsidRDefault="00A5555E" w:rsidP="00E96678">
            <w:pPr>
              <w:jc w:val="center"/>
              <w:rPr>
                <w:rFonts w:asciiTheme="majorBidi" w:hAnsiTheme="majorBidi" w:cstheme="majorBidi"/>
                <w:b/>
                <w:bCs/>
                <w:sz w:val="12"/>
                <w:szCs w:val="12"/>
                <w:rtl/>
              </w:rPr>
            </w:pPr>
            <w:r w:rsidRPr="00586911">
              <w:rPr>
                <w:rFonts w:asciiTheme="majorBidi" w:hAnsiTheme="majorBidi" w:cstheme="majorBidi"/>
                <w:b/>
                <w:bCs/>
                <w:sz w:val="12"/>
                <w:szCs w:val="12"/>
              </w:rPr>
              <w:t>Component</w:t>
            </w:r>
            <w:r>
              <w:rPr>
                <w:rFonts w:asciiTheme="majorBidi" w:hAnsiTheme="majorBidi" w:cstheme="majorBidi"/>
                <w:b/>
                <w:bCs/>
                <w:sz w:val="12"/>
                <w:szCs w:val="12"/>
              </w:rPr>
              <w:t xml:space="preserve">s of each </w:t>
            </w:r>
            <w:r w:rsidRPr="005248BB">
              <w:rPr>
                <w:rFonts w:asciiTheme="majorBidi" w:hAnsiTheme="majorBidi" w:cstheme="majorBidi"/>
                <w:b/>
                <w:bCs/>
                <w:sz w:val="12"/>
                <w:szCs w:val="12"/>
              </w:rPr>
              <w:t>Dimension</w:t>
            </w:r>
          </w:p>
        </w:tc>
        <w:tc>
          <w:tcPr>
            <w:tcW w:w="382" w:type="pct"/>
            <w:tcBorders>
              <w:top w:val="single" w:sz="8" w:space="0" w:color="auto"/>
              <w:bottom w:val="single" w:sz="8" w:space="0" w:color="auto"/>
            </w:tcBorders>
            <w:shd w:val="clear" w:color="auto" w:fill="auto"/>
          </w:tcPr>
          <w:p w14:paraId="0C29470F" w14:textId="77777777" w:rsidR="00A5555E" w:rsidRPr="00586911" w:rsidRDefault="00A5555E" w:rsidP="00E96678">
            <w:pPr>
              <w:bidi/>
              <w:jc w:val="center"/>
              <w:rPr>
                <w:rFonts w:asciiTheme="majorBidi" w:hAnsiTheme="majorBidi" w:cstheme="majorBidi"/>
                <w:b/>
                <w:bCs/>
                <w:sz w:val="12"/>
                <w:szCs w:val="12"/>
              </w:rPr>
            </w:pPr>
            <w:r w:rsidRPr="005248BB">
              <w:rPr>
                <w:rFonts w:asciiTheme="majorBidi" w:hAnsiTheme="majorBidi" w:cstheme="majorBidi"/>
                <w:b/>
                <w:bCs/>
                <w:sz w:val="12"/>
                <w:szCs w:val="12"/>
              </w:rPr>
              <w:t>Dimensions</w:t>
            </w:r>
          </w:p>
        </w:tc>
        <w:tc>
          <w:tcPr>
            <w:tcW w:w="167" w:type="pct"/>
            <w:tcBorders>
              <w:top w:val="single" w:sz="8" w:space="0" w:color="auto"/>
              <w:bottom w:val="single" w:sz="8" w:space="0" w:color="auto"/>
            </w:tcBorders>
            <w:shd w:val="clear" w:color="auto" w:fill="auto"/>
          </w:tcPr>
          <w:p w14:paraId="2697BF47" w14:textId="77777777" w:rsidR="00A5555E" w:rsidRPr="00586911" w:rsidRDefault="00A5555E" w:rsidP="00E96678">
            <w:pPr>
              <w:bidi/>
              <w:jc w:val="center"/>
              <w:rPr>
                <w:rFonts w:asciiTheme="majorBidi" w:hAnsiTheme="majorBidi" w:cstheme="majorBidi"/>
                <w:b/>
                <w:bCs/>
                <w:sz w:val="12"/>
                <w:szCs w:val="12"/>
              </w:rPr>
            </w:pPr>
            <w:r w:rsidRPr="00586911">
              <w:rPr>
                <w:rFonts w:asciiTheme="majorBidi" w:hAnsiTheme="majorBidi" w:cstheme="majorBidi"/>
                <w:b/>
                <w:bCs/>
                <w:sz w:val="12"/>
                <w:szCs w:val="12"/>
              </w:rPr>
              <w:t>Study</w:t>
            </w:r>
          </w:p>
        </w:tc>
      </w:tr>
      <w:tr w:rsidR="00A5555E" w:rsidRPr="00586911" w14:paraId="6A8BA72B" w14:textId="77777777" w:rsidTr="005A4AF5">
        <w:trPr>
          <w:jc w:val="center"/>
        </w:trPr>
        <w:tc>
          <w:tcPr>
            <w:tcW w:w="788" w:type="pct"/>
            <w:tcBorders>
              <w:top w:val="single" w:sz="8" w:space="0" w:color="auto"/>
              <w:bottom w:val="single" w:sz="2" w:space="0" w:color="auto"/>
            </w:tcBorders>
            <w:shd w:val="clear" w:color="auto" w:fill="auto"/>
          </w:tcPr>
          <w:p w14:paraId="3FF716FD"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Posner et al., 2005</w:t>
            </w:r>
          </w:p>
        </w:tc>
        <w:tc>
          <w:tcPr>
            <w:tcW w:w="3663" w:type="pct"/>
            <w:tcBorders>
              <w:top w:val="single" w:sz="8" w:space="0" w:color="auto"/>
              <w:bottom w:val="single" w:sz="2" w:space="0" w:color="auto"/>
            </w:tcBorders>
            <w:shd w:val="clear" w:color="auto" w:fill="auto"/>
          </w:tcPr>
          <w:p w14:paraId="0539BCE2" w14:textId="77777777" w:rsidR="00A5555E" w:rsidRPr="00D22BB6" w:rsidRDefault="00A5555E" w:rsidP="00E96678">
            <w:pPr>
              <w:jc w:val="center"/>
              <w:rPr>
                <w:rFonts w:asciiTheme="majorBidi" w:hAnsiTheme="majorBidi" w:cs="B Mitra"/>
                <w:sz w:val="12"/>
                <w:szCs w:val="12"/>
                <w:rtl/>
                <w:lang w:bidi="fa-IR"/>
              </w:rPr>
            </w:pPr>
            <w:r w:rsidRPr="00D22BB6">
              <w:rPr>
                <w:rFonts w:asciiTheme="majorBidi" w:hAnsiTheme="majorBidi" w:cs="B Mitra"/>
                <w:b/>
                <w:bCs/>
                <w:sz w:val="12"/>
                <w:szCs w:val="12"/>
                <w:lang w:bidi="fa-IR"/>
              </w:rPr>
              <w:t xml:space="preserve">Valance </w:t>
            </w:r>
            <w:r w:rsidRPr="00D22BB6">
              <w:rPr>
                <w:rFonts w:asciiTheme="majorBidi" w:hAnsiTheme="majorBidi" w:cs="B Mitra"/>
                <w:sz w:val="12"/>
                <w:szCs w:val="12"/>
                <w:lang w:bidi="fa-IR"/>
              </w:rPr>
              <w:t xml:space="preserve">(happy-unhappy); </w:t>
            </w:r>
            <w:r w:rsidRPr="00D22BB6">
              <w:rPr>
                <w:rFonts w:asciiTheme="majorBidi" w:hAnsiTheme="majorBidi" w:cs="B Mitra"/>
                <w:b/>
                <w:bCs/>
                <w:sz w:val="12"/>
                <w:szCs w:val="12"/>
                <w:lang w:bidi="fa-IR"/>
              </w:rPr>
              <w:t xml:space="preserve">Arousal </w:t>
            </w:r>
            <w:r w:rsidRPr="00D22BB6">
              <w:rPr>
                <w:rFonts w:asciiTheme="majorBidi" w:hAnsiTheme="majorBidi" w:cs="B Mitra"/>
                <w:sz w:val="12"/>
                <w:szCs w:val="12"/>
                <w:lang w:bidi="fa-IR"/>
              </w:rPr>
              <w:t>(sleepy-alert)</w:t>
            </w:r>
          </w:p>
        </w:tc>
        <w:tc>
          <w:tcPr>
            <w:tcW w:w="382" w:type="pct"/>
            <w:tcBorders>
              <w:top w:val="single" w:sz="8" w:space="0" w:color="auto"/>
              <w:bottom w:val="single" w:sz="2" w:space="0" w:color="auto"/>
            </w:tcBorders>
            <w:shd w:val="clear" w:color="auto" w:fill="auto"/>
          </w:tcPr>
          <w:p w14:paraId="130FDCD5" w14:textId="77777777" w:rsidR="00A5555E" w:rsidRPr="00B874B3" w:rsidRDefault="00A5555E" w:rsidP="00E96678">
            <w:pPr>
              <w:bidi/>
              <w:jc w:val="center"/>
              <w:rPr>
                <w:rFonts w:asciiTheme="majorBidi" w:hAnsiTheme="majorBidi" w:cstheme="majorBidi"/>
                <w:sz w:val="12"/>
                <w:szCs w:val="12"/>
                <w:rtl/>
              </w:rPr>
            </w:pPr>
            <w:r w:rsidRPr="00B874B3">
              <w:rPr>
                <w:rFonts w:asciiTheme="majorBidi" w:hAnsiTheme="majorBidi" w:cstheme="majorBidi"/>
                <w:sz w:val="12"/>
                <w:szCs w:val="12"/>
              </w:rPr>
              <w:t>VA</w:t>
            </w:r>
          </w:p>
        </w:tc>
        <w:tc>
          <w:tcPr>
            <w:tcW w:w="167" w:type="pct"/>
            <w:tcBorders>
              <w:top w:val="single" w:sz="8" w:space="0" w:color="auto"/>
              <w:bottom w:val="single" w:sz="2" w:space="0" w:color="auto"/>
            </w:tcBorders>
            <w:shd w:val="clear" w:color="auto" w:fill="auto"/>
          </w:tcPr>
          <w:p w14:paraId="629789BB" w14:textId="77777777" w:rsidR="00A5555E" w:rsidRPr="00586911" w:rsidRDefault="00A5555E" w:rsidP="00E96678">
            <w:pPr>
              <w:bidi/>
              <w:jc w:val="center"/>
              <w:rPr>
                <w:rFonts w:asciiTheme="majorBidi" w:hAnsiTheme="majorBidi" w:cstheme="majorBidi"/>
                <w:sz w:val="12"/>
                <w:szCs w:val="12"/>
                <w:rtl/>
              </w:rPr>
            </w:pPr>
            <w:r w:rsidRPr="00586911">
              <w:rPr>
                <w:rFonts w:asciiTheme="majorBidi" w:hAnsiTheme="majorBidi" w:cstheme="majorBidi"/>
                <w:sz w:val="12"/>
                <w:szCs w:val="12"/>
              </w:rPr>
              <w:t>1</w:t>
            </w:r>
          </w:p>
        </w:tc>
      </w:tr>
      <w:tr w:rsidR="00A5555E" w:rsidRPr="00586911" w14:paraId="5F014550" w14:textId="77777777" w:rsidTr="005A4AF5">
        <w:trPr>
          <w:jc w:val="center"/>
        </w:trPr>
        <w:tc>
          <w:tcPr>
            <w:tcW w:w="788" w:type="pct"/>
            <w:tcBorders>
              <w:top w:val="single" w:sz="2" w:space="0" w:color="auto"/>
              <w:bottom w:val="single" w:sz="2" w:space="0" w:color="auto"/>
            </w:tcBorders>
            <w:shd w:val="clear" w:color="auto" w:fill="auto"/>
          </w:tcPr>
          <w:p w14:paraId="0A990D77"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Robert and John, 1982</w:t>
            </w:r>
          </w:p>
        </w:tc>
        <w:tc>
          <w:tcPr>
            <w:tcW w:w="3663" w:type="pct"/>
            <w:tcBorders>
              <w:top w:val="single" w:sz="2" w:space="0" w:color="auto"/>
              <w:bottom w:val="single" w:sz="2" w:space="0" w:color="auto"/>
            </w:tcBorders>
            <w:shd w:val="clear" w:color="auto" w:fill="auto"/>
          </w:tcPr>
          <w:p w14:paraId="2CA656D6" w14:textId="77777777" w:rsidR="00A5555E" w:rsidRPr="00D22BB6" w:rsidRDefault="00A5555E" w:rsidP="00E96678">
            <w:pPr>
              <w:jc w:val="center"/>
              <w:rPr>
                <w:rFonts w:asciiTheme="majorBidi" w:hAnsiTheme="majorBidi" w:cs="B Mitra"/>
                <w:b/>
                <w:bCs/>
                <w:sz w:val="12"/>
                <w:szCs w:val="12"/>
                <w:rtl/>
              </w:rPr>
            </w:pPr>
            <w:r w:rsidRPr="00D22BB6">
              <w:rPr>
                <w:rFonts w:asciiTheme="majorBidi" w:hAnsiTheme="majorBidi" w:cs="B Mitra"/>
                <w:b/>
                <w:bCs/>
                <w:sz w:val="12"/>
                <w:szCs w:val="12"/>
              </w:rPr>
              <w:t>Pleasure</w:t>
            </w:r>
            <w:r w:rsidRPr="00D22BB6">
              <w:rPr>
                <w:rFonts w:asciiTheme="majorBidi" w:hAnsiTheme="majorBidi" w:cs="B Mitra"/>
                <w:sz w:val="12"/>
                <w:szCs w:val="12"/>
              </w:rPr>
              <w:t xml:space="preserve"> (7 pair of</w:t>
            </w:r>
            <w:r>
              <w:rPr>
                <w:rFonts w:asciiTheme="majorBidi" w:hAnsiTheme="majorBidi" w:cs="B Mitra"/>
                <w:b/>
                <w:bCs/>
                <w:sz w:val="12"/>
                <w:szCs w:val="12"/>
              </w:rPr>
              <w:t xml:space="preserve"> </w:t>
            </w:r>
            <w:r w:rsidRPr="00D22BB6">
              <w:rPr>
                <w:rFonts w:asciiTheme="majorBidi" w:hAnsiTheme="majorBidi" w:cs="B Mitra"/>
                <w:sz w:val="12"/>
                <w:szCs w:val="12"/>
              </w:rPr>
              <w:t>contended-depressed</w:t>
            </w:r>
            <w:r>
              <w:rPr>
                <w:rFonts w:asciiTheme="majorBidi" w:hAnsiTheme="majorBidi" w:cs="B Mitra"/>
                <w:sz w:val="12"/>
                <w:szCs w:val="12"/>
              </w:rPr>
              <w:t xml:space="preserve">, </w:t>
            </w:r>
            <w:r w:rsidRPr="00D22BB6">
              <w:rPr>
                <w:rFonts w:asciiTheme="majorBidi" w:hAnsiTheme="majorBidi" w:cs="B Mitra"/>
                <w:sz w:val="12"/>
                <w:szCs w:val="12"/>
              </w:rPr>
              <w:t>happy–unhapp</w:t>
            </w:r>
            <w:r>
              <w:rPr>
                <w:rFonts w:asciiTheme="majorBidi" w:hAnsiTheme="majorBidi" w:cs="B Mitra"/>
                <w:sz w:val="12"/>
                <w:szCs w:val="12"/>
              </w:rPr>
              <w:t xml:space="preserve">y, </w:t>
            </w:r>
            <w:r w:rsidRPr="00D22BB6">
              <w:rPr>
                <w:rFonts w:asciiTheme="majorBidi" w:hAnsiTheme="majorBidi" w:cs="B Mitra"/>
                <w:sz w:val="12"/>
                <w:szCs w:val="12"/>
              </w:rPr>
              <w:t>satisfied-unsatisfied</w:t>
            </w:r>
            <w:r>
              <w:rPr>
                <w:rFonts w:asciiTheme="majorBidi" w:hAnsiTheme="majorBidi" w:cs="B Mitra"/>
                <w:sz w:val="12"/>
                <w:szCs w:val="12"/>
              </w:rPr>
              <w:t xml:space="preserve">, </w:t>
            </w:r>
            <w:r w:rsidRPr="00D22BB6">
              <w:rPr>
                <w:rFonts w:asciiTheme="majorBidi" w:hAnsiTheme="majorBidi" w:cs="B Mitra"/>
                <w:sz w:val="12"/>
                <w:szCs w:val="12"/>
              </w:rPr>
              <w:t>pleased-annoyed</w:t>
            </w:r>
            <w:r>
              <w:rPr>
                <w:rFonts w:asciiTheme="majorBidi" w:hAnsiTheme="majorBidi" w:cs="B Mitra"/>
                <w:sz w:val="12"/>
                <w:szCs w:val="12"/>
              </w:rPr>
              <w:t xml:space="preserve">, </w:t>
            </w:r>
            <w:r w:rsidRPr="00D22BB6">
              <w:rPr>
                <w:rFonts w:asciiTheme="majorBidi" w:hAnsiTheme="majorBidi" w:cs="B Mitra"/>
                <w:sz w:val="12"/>
                <w:szCs w:val="12"/>
              </w:rPr>
              <w:t>relaxed-bored</w:t>
            </w:r>
            <w:r>
              <w:rPr>
                <w:rFonts w:asciiTheme="majorBidi" w:hAnsiTheme="majorBidi" w:cs="B Mitra"/>
                <w:sz w:val="12"/>
                <w:szCs w:val="12"/>
              </w:rPr>
              <w:t xml:space="preserve">, </w:t>
            </w:r>
            <w:r w:rsidRPr="00D22BB6">
              <w:rPr>
                <w:rFonts w:asciiTheme="majorBidi" w:hAnsiTheme="majorBidi" w:cs="B Mitra"/>
                <w:sz w:val="12"/>
                <w:szCs w:val="12"/>
              </w:rPr>
              <w:t>free-restricted</w:t>
            </w:r>
            <w:r>
              <w:rPr>
                <w:rFonts w:asciiTheme="majorBidi" w:hAnsiTheme="majorBidi" w:cs="B Mitra"/>
                <w:sz w:val="12"/>
                <w:szCs w:val="12"/>
              </w:rPr>
              <w:t xml:space="preserve">, </w:t>
            </w:r>
            <w:r w:rsidRPr="00D22BB6">
              <w:rPr>
                <w:rFonts w:asciiTheme="majorBidi" w:hAnsiTheme="majorBidi" w:cs="B Mitra"/>
                <w:sz w:val="12"/>
                <w:szCs w:val="12"/>
              </w:rPr>
              <w:t>hopeful-despairing</w:t>
            </w:r>
            <w:r>
              <w:rPr>
                <w:rFonts w:asciiTheme="majorBidi" w:hAnsiTheme="majorBidi" w:cs="B Mitra"/>
                <w:sz w:val="12"/>
                <w:szCs w:val="12"/>
              </w:rPr>
              <w:t xml:space="preserve">); </w:t>
            </w:r>
            <w:r w:rsidRPr="00D22BB6">
              <w:rPr>
                <w:rFonts w:asciiTheme="majorBidi" w:hAnsiTheme="majorBidi" w:cs="B Mitra"/>
                <w:b/>
                <w:bCs/>
                <w:sz w:val="12"/>
                <w:szCs w:val="12"/>
              </w:rPr>
              <w:t xml:space="preserve">Arousal </w:t>
            </w:r>
            <w:r w:rsidRPr="00D22BB6">
              <w:rPr>
                <w:rFonts w:asciiTheme="majorBidi" w:hAnsiTheme="majorBidi" w:cs="B Mitra"/>
                <w:sz w:val="12"/>
                <w:szCs w:val="12"/>
              </w:rPr>
              <w:t>(7 pair</w:t>
            </w:r>
            <w:r>
              <w:rPr>
                <w:rFonts w:asciiTheme="majorBidi" w:hAnsiTheme="majorBidi" w:cs="B Mitra"/>
                <w:sz w:val="12"/>
                <w:szCs w:val="12"/>
              </w:rPr>
              <w:t xml:space="preserve"> of </w:t>
            </w:r>
            <w:r w:rsidRPr="00D22BB6">
              <w:rPr>
                <w:rFonts w:asciiTheme="majorBidi" w:hAnsiTheme="majorBidi" w:cs="B Mitra"/>
                <w:sz w:val="12"/>
                <w:szCs w:val="12"/>
              </w:rPr>
              <w:t>stimulated-relaxed</w:t>
            </w:r>
            <w:r>
              <w:rPr>
                <w:rFonts w:asciiTheme="majorBidi" w:hAnsiTheme="majorBidi" w:cs="B Mitra"/>
                <w:sz w:val="12"/>
                <w:szCs w:val="12"/>
              </w:rPr>
              <w:t xml:space="preserve">, </w:t>
            </w:r>
            <w:r w:rsidRPr="00D22BB6">
              <w:rPr>
                <w:rFonts w:asciiTheme="majorBidi" w:hAnsiTheme="majorBidi" w:cs="B Mitra"/>
                <w:sz w:val="12"/>
                <w:szCs w:val="12"/>
              </w:rPr>
              <w:t>excited- calm</w:t>
            </w:r>
            <w:r>
              <w:rPr>
                <w:rFonts w:asciiTheme="majorBidi" w:hAnsiTheme="majorBidi" w:cs="B Mitra"/>
                <w:sz w:val="12"/>
                <w:szCs w:val="12"/>
              </w:rPr>
              <w:t xml:space="preserve">, </w:t>
            </w:r>
            <w:r w:rsidRPr="00D22BB6">
              <w:rPr>
                <w:rFonts w:asciiTheme="majorBidi" w:hAnsiTheme="majorBidi" w:cs="B Mitra"/>
                <w:sz w:val="12"/>
                <w:szCs w:val="12"/>
              </w:rPr>
              <w:t>jittery-dull</w:t>
            </w:r>
            <w:r>
              <w:rPr>
                <w:rFonts w:asciiTheme="majorBidi" w:hAnsiTheme="majorBidi" w:cs="B Mitra"/>
                <w:sz w:val="12"/>
                <w:szCs w:val="12"/>
              </w:rPr>
              <w:t xml:space="preserve">, </w:t>
            </w:r>
            <w:r w:rsidRPr="00D22BB6">
              <w:rPr>
                <w:rFonts w:asciiTheme="majorBidi" w:hAnsiTheme="majorBidi" w:cs="B Mitra"/>
                <w:sz w:val="12"/>
                <w:szCs w:val="12"/>
              </w:rPr>
              <w:t>wide awake-sleepy</w:t>
            </w:r>
            <w:r>
              <w:rPr>
                <w:rFonts w:asciiTheme="majorBidi" w:hAnsiTheme="majorBidi" w:cs="B Mitra"/>
                <w:sz w:val="12"/>
                <w:szCs w:val="12"/>
              </w:rPr>
              <w:t>, …)</w:t>
            </w:r>
          </w:p>
        </w:tc>
        <w:tc>
          <w:tcPr>
            <w:tcW w:w="382" w:type="pct"/>
            <w:tcBorders>
              <w:top w:val="single" w:sz="2" w:space="0" w:color="auto"/>
              <w:bottom w:val="single" w:sz="2" w:space="0" w:color="auto"/>
            </w:tcBorders>
            <w:shd w:val="clear" w:color="auto" w:fill="auto"/>
          </w:tcPr>
          <w:p w14:paraId="045E29F6" w14:textId="77777777" w:rsidR="00A5555E" w:rsidRPr="00B874B3" w:rsidRDefault="00A5555E" w:rsidP="00E96678">
            <w:pPr>
              <w:bidi/>
              <w:jc w:val="center"/>
              <w:rPr>
                <w:rFonts w:asciiTheme="majorBidi" w:hAnsiTheme="majorBidi" w:cstheme="majorBidi"/>
                <w:sz w:val="12"/>
                <w:szCs w:val="12"/>
                <w:rtl/>
              </w:rPr>
            </w:pPr>
            <w:r w:rsidRPr="00B874B3">
              <w:rPr>
                <w:rFonts w:asciiTheme="majorBidi" w:hAnsiTheme="majorBidi" w:cstheme="majorBidi"/>
                <w:sz w:val="12"/>
                <w:szCs w:val="12"/>
              </w:rPr>
              <w:t>PA</w:t>
            </w:r>
          </w:p>
        </w:tc>
        <w:tc>
          <w:tcPr>
            <w:tcW w:w="167" w:type="pct"/>
            <w:tcBorders>
              <w:top w:val="single" w:sz="2" w:space="0" w:color="auto"/>
              <w:bottom w:val="single" w:sz="2" w:space="0" w:color="auto"/>
            </w:tcBorders>
            <w:shd w:val="clear" w:color="auto" w:fill="auto"/>
          </w:tcPr>
          <w:p w14:paraId="2B7C6A28" w14:textId="77777777" w:rsidR="00A5555E" w:rsidRPr="00586911" w:rsidRDefault="00A5555E" w:rsidP="00E96678">
            <w:pPr>
              <w:bidi/>
              <w:jc w:val="center"/>
              <w:rPr>
                <w:rFonts w:asciiTheme="majorBidi" w:hAnsiTheme="majorBidi" w:cstheme="majorBidi"/>
                <w:sz w:val="12"/>
                <w:szCs w:val="12"/>
              </w:rPr>
            </w:pPr>
            <w:r>
              <w:rPr>
                <w:rFonts w:asciiTheme="majorBidi" w:hAnsiTheme="majorBidi" w:cstheme="majorBidi"/>
                <w:sz w:val="12"/>
                <w:szCs w:val="12"/>
              </w:rPr>
              <w:t>2</w:t>
            </w:r>
          </w:p>
        </w:tc>
      </w:tr>
      <w:tr w:rsidR="00A5555E" w:rsidRPr="00586911" w14:paraId="634CF23E" w14:textId="77777777" w:rsidTr="005A4AF5">
        <w:trPr>
          <w:jc w:val="center"/>
        </w:trPr>
        <w:tc>
          <w:tcPr>
            <w:tcW w:w="788" w:type="pct"/>
            <w:tcBorders>
              <w:top w:val="single" w:sz="2" w:space="0" w:color="auto"/>
              <w:bottom w:val="single" w:sz="2" w:space="0" w:color="auto"/>
            </w:tcBorders>
            <w:shd w:val="clear" w:color="auto" w:fill="auto"/>
          </w:tcPr>
          <w:p w14:paraId="4ECD0486"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Russell and Mehrabian 1977</w:t>
            </w:r>
          </w:p>
        </w:tc>
        <w:tc>
          <w:tcPr>
            <w:tcW w:w="3663" w:type="pct"/>
            <w:tcBorders>
              <w:top w:val="single" w:sz="2" w:space="0" w:color="auto"/>
              <w:bottom w:val="single" w:sz="2" w:space="0" w:color="auto"/>
            </w:tcBorders>
            <w:shd w:val="clear" w:color="auto" w:fill="auto"/>
          </w:tcPr>
          <w:p w14:paraId="2A336930" w14:textId="77777777" w:rsidR="00A5555E" w:rsidRPr="00D1363D" w:rsidRDefault="00A5555E" w:rsidP="00E96678">
            <w:pPr>
              <w:jc w:val="center"/>
              <w:rPr>
                <w:rFonts w:asciiTheme="majorBidi" w:hAnsiTheme="majorBidi" w:cs="B Mitra"/>
                <w:b/>
                <w:bCs/>
                <w:sz w:val="12"/>
                <w:szCs w:val="12"/>
                <w:rtl/>
              </w:rPr>
            </w:pPr>
            <w:r w:rsidRPr="00D1363D">
              <w:rPr>
                <w:rFonts w:asciiTheme="majorBidi" w:hAnsiTheme="majorBidi" w:cs="B Mitra"/>
                <w:b/>
                <w:bCs/>
                <w:sz w:val="12"/>
                <w:szCs w:val="12"/>
              </w:rPr>
              <w:t xml:space="preserve">Pleasure </w:t>
            </w:r>
            <w:r w:rsidRPr="00D1363D">
              <w:rPr>
                <w:rFonts w:asciiTheme="majorBidi" w:hAnsiTheme="majorBidi" w:cs="B Mitra"/>
                <w:sz w:val="12"/>
                <w:szCs w:val="12"/>
              </w:rPr>
              <w:t>(6 pairs);</w:t>
            </w:r>
            <w:r w:rsidRPr="00D1363D">
              <w:rPr>
                <w:rFonts w:asciiTheme="majorBidi" w:hAnsiTheme="majorBidi" w:cs="B Mitra"/>
                <w:b/>
                <w:bCs/>
                <w:sz w:val="12"/>
                <w:szCs w:val="12"/>
              </w:rPr>
              <w:t xml:space="preserve"> Arousal </w:t>
            </w:r>
            <w:r w:rsidRPr="00D1363D">
              <w:rPr>
                <w:rFonts w:asciiTheme="majorBidi" w:hAnsiTheme="majorBidi" w:cs="B Mitra"/>
                <w:sz w:val="12"/>
                <w:szCs w:val="12"/>
              </w:rPr>
              <w:t xml:space="preserve">(6 pairs); </w:t>
            </w:r>
            <w:r w:rsidRPr="00D1363D">
              <w:rPr>
                <w:rFonts w:asciiTheme="majorBidi" w:hAnsiTheme="majorBidi" w:cs="B Mitra"/>
                <w:b/>
                <w:bCs/>
                <w:sz w:val="12"/>
                <w:szCs w:val="12"/>
              </w:rPr>
              <w:t xml:space="preserve">Dominance </w:t>
            </w:r>
            <w:r w:rsidRPr="00D1363D">
              <w:rPr>
                <w:rFonts w:asciiTheme="majorBidi" w:hAnsiTheme="majorBidi" w:cs="B Mitra"/>
                <w:sz w:val="12"/>
                <w:szCs w:val="12"/>
              </w:rPr>
              <w:t>(6 pairs)</w:t>
            </w:r>
          </w:p>
        </w:tc>
        <w:tc>
          <w:tcPr>
            <w:tcW w:w="382" w:type="pct"/>
            <w:tcBorders>
              <w:top w:val="single" w:sz="2" w:space="0" w:color="auto"/>
              <w:bottom w:val="single" w:sz="2" w:space="0" w:color="auto"/>
            </w:tcBorders>
            <w:shd w:val="clear" w:color="auto" w:fill="auto"/>
          </w:tcPr>
          <w:p w14:paraId="11572E7B" w14:textId="77777777" w:rsidR="00A5555E" w:rsidRPr="00B874B3" w:rsidRDefault="00A5555E" w:rsidP="00E96678">
            <w:pPr>
              <w:bidi/>
              <w:jc w:val="center"/>
              <w:rPr>
                <w:rFonts w:asciiTheme="majorBidi" w:hAnsiTheme="majorBidi" w:cstheme="majorBidi"/>
                <w:sz w:val="12"/>
                <w:szCs w:val="12"/>
                <w:rtl/>
              </w:rPr>
            </w:pPr>
            <w:r w:rsidRPr="00B874B3">
              <w:rPr>
                <w:rFonts w:asciiTheme="majorBidi" w:hAnsiTheme="majorBidi" w:cstheme="majorBidi"/>
                <w:sz w:val="12"/>
                <w:szCs w:val="12"/>
              </w:rPr>
              <w:t>PAD</w:t>
            </w:r>
          </w:p>
        </w:tc>
        <w:tc>
          <w:tcPr>
            <w:tcW w:w="167" w:type="pct"/>
            <w:tcBorders>
              <w:top w:val="single" w:sz="2" w:space="0" w:color="auto"/>
              <w:bottom w:val="single" w:sz="2" w:space="0" w:color="auto"/>
            </w:tcBorders>
            <w:shd w:val="clear" w:color="auto" w:fill="auto"/>
          </w:tcPr>
          <w:p w14:paraId="589EE891" w14:textId="77777777" w:rsidR="00A5555E" w:rsidRPr="00586911" w:rsidRDefault="00A5555E" w:rsidP="00E96678">
            <w:pPr>
              <w:bidi/>
              <w:jc w:val="center"/>
              <w:rPr>
                <w:rFonts w:asciiTheme="majorBidi" w:hAnsiTheme="majorBidi" w:cstheme="majorBidi"/>
                <w:sz w:val="12"/>
                <w:szCs w:val="12"/>
              </w:rPr>
            </w:pPr>
            <w:r>
              <w:rPr>
                <w:rFonts w:asciiTheme="majorBidi" w:hAnsiTheme="majorBidi" w:cstheme="majorBidi"/>
                <w:sz w:val="12"/>
                <w:szCs w:val="12"/>
              </w:rPr>
              <w:t>3</w:t>
            </w:r>
          </w:p>
        </w:tc>
      </w:tr>
      <w:tr w:rsidR="00A5555E" w:rsidRPr="00586911" w14:paraId="2704D614" w14:textId="77777777" w:rsidTr="005A4AF5">
        <w:trPr>
          <w:jc w:val="center"/>
        </w:trPr>
        <w:tc>
          <w:tcPr>
            <w:tcW w:w="788" w:type="pct"/>
            <w:tcBorders>
              <w:top w:val="single" w:sz="2" w:space="0" w:color="auto"/>
              <w:bottom w:val="single" w:sz="2" w:space="0" w:color="auto"/>
            </w:tcBorders>
            <w:shd w:val="clear" w:color="auto" w:fill="auto"/>
          </w:tcPr>
          <w:p w14:paraId="19F62020"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Mehrabian and Russell, 1974</w:t>
            </w:r>
          </w:p>
        </w:tc>
        <w:tc>
          <w:tcPr>
            <w:tcW w:w="3663" w:type="pct"/>
            <w:tcBorders>
              <w:top w:val="single" w:sz="2" w:space="0" w:color="auto"/>
              <w:bottom w:val="single" w:sz="2" w:space="0" w:color="auto"/>
            </w:tcBorders>
            <w:shd w:val="clear" w:color="auto" w:fill="auto"/>
          </w:tcPr>
          <w:p w14:paraId="123B18CF" w14:textId="77777777" w:rsidR="00A5555E" w:rsidRPr="00A760FB" w:rsidRDefault="00A5555E" w:rsidP="00E96678">
            <w:pPr>
              <w:jc w:val="center"/>
              <w:rPr>
                <w:rFonts w:asciiTheme="majorBidi" w:hAnsiTheme="majorBidi" w:cs="B Mitra"/>
                <w:sz w:val="12"/>
                <w:szCs w:val="12"/>
                <w:rtl/>
                <w:lang w:bidi="fa-IR"/>
              </w:rPr>
            </w:pPr>
            <w:r w:rsidRPr="00A760FB">
              <w:rPr>
                <w:rFonts w:asciiTheme="majorBidi" w:hAnsiTheme="majorBidi" w:cs="B Mitra"/>
                <w:b/>
                <w:bCs/>
                <w:sz w:val="12"/>
                <w:szCs w:val="12"/>
                <w:lang w:bidi="fa-IR"/>
              </w:rPr>
              <w:t>Valance</w:t>
            </w:r>
            <w:r w:rsidRPr="00A760FB">
              <w:rPr>
                <w:rFonts w:asciiTheme="majorBidi" w:hAnsiTheme="majorBidi" w:cs="B Mitra"/>
                <w:sz w:val="12"/>
                <w:szCs w:val="12"/>
                <w:lang w:bidi="fa-IR"/>
              </w:rPr>
              <w:t xml:space="preserve"> (happy-unhappy); </w:t>
            </w:r>
            <w:r w:rsidRPr="00A760FB">
              <w:rPr>
                <w:rFonts w:asciiTheme="majorBidi" w:hAnsiTheme="majorBidi" w:cs="B Mitra"/>
                <w:b/>
                <w:bCs/>
                <w:sz w:val="12"/>
                <w:szCs w:val="12"/>
                <w:lang w:bidi="fa-IR"/>
              </w:rPr>
              <w:t xml:space="preserve">Arousal </w:t>
            </w:r>
            <w:r w:rsidRPr="00A760FB">
              <w:rPr>
                <w:rFonts w:asciiTheme="majorBidi" w:hAnsiTheme="majorBidi" w:cs="B Mitra"/>
                <w:sz w:val="12"/>
                <w:szCs w:val="12"/>
                <w:lang w:bidi="fa-IR"/>
              </w:rPr>
              <w:t>(excitement - sleepiness</w:t>
            </w:r>
            <w:r w:rsidRPr="00A760FB">
              <w:rPr>
                <w:rFonts w:asciiTheme="majorBidi" w:hAnsiTheme="majorBidi"/>
                <w:sz w:val="12"/>
                <w:szCs w:val="12"/>
              </w:rPr>
              <w:t xml:space="preserve">); </w:t>
            </w:r>
            <w:r w:rsidRPr="00A760FB">
              <w:rPr>
                <w:rFonts w:asciiTheme="majorBidi" w:hAnsiTheme="majorBidi" w:cs="B Mitra"/>
                <w:b/>
                <w:bCs/>
                <w:sz w:val="12"/>
                <w:szCs w:val="12"/>
                <w:lang w:bidi="fa-IR"/>
              </w:rPr>
              <w:t xml:space="preserve">Dominance </w:t>
            </w:r>
            <w:r w:rsidRPr="00A760FB">
              <w:rPr>
                <w:rFonts w:asciiTheme="majorBidi" w:hAnsiTheme="majorBidi" w:cs="B Mitra"/>
                <w:sz w:val="12"/>
                <w:szCs w:val="12"/>
                <w:lang w:bidi="fa-IR"/>
              </w:rPr>
              <w:t>(uncontrolled- powerful)</w:t>
            </w:r>
          </w:p>
        </w:tc>
        <w:tc>
          <w:tcPr>
            <w:tcW w:w="382" w:type="pct"/>
            <w:tcBorders>
              <w:top w:val="single" w:sz="2" w:space="0" w:color="auto"/>
              <w:bottom w:val="single" w:sz="2" w:space="0" w:color="auto"/>
            </w:tcBorders>
            <w:shd w:val="clear" w:color="auto" w:fill="auto"/>
          </w:tcPr>
          <w:p w14:paraId="003384FC" w14:textId="77777777" w:rsidR="00A5555E" w:rsidRPr="00B874B3" w:rsidRDefault="00A5555E" w:rsidP="00E96678">
            <w:pPr>
              <w:bidi/>
              <w:jc w:val="center"/>
              <w:rPr>
                <w:rFonts w:asciiTheme="majorBidi" w:hAnsiTheme="majorBidi" w:cstheme="majorBidi"/>
                <w:sz w:val="12"/>
                <w:szCs w:val="12"/>
                <w:rtl/>
              </w:rPr>
            </w:pPr>
            <w:r w:rsidRPr="00B874B3">
              <w:rPr>
                <w:rFonts w:asciiTheme="majorBidi" w:hAnsiTheme="majorBidi" w:cstheme="majorBidi"/>
                <w:sz w:val="12"/>
                <w:szCs w:val="12"/>
              </w:rPr>
              <w:t>VAD</w:t>
            </w:r>
          </w:p>
        </w:tc>
        <w:tc>
          <w:tcPr>
            <w:tcW w:w="167" w:type="pct"/>
            <w:tcBorders>
              <w:top w:val="single" w:sz="2" w:space="0" w:color="auto"/>
              <w:bottom w:val="single" w:sz="2" w:space="0" w:color="auto"/>
            </w:tcBorders>
            <w:shd w:val="clear" w:color="auto" w:fill="auto"/>
          </w:tcPr>
          <w:p w14:paraId="53816B79" w14:textId="77777777" w:rsidR="00A5555E" w:rsidRPr="00586911" w:rsidRDefault="00A5555E" w:rsidP="00E96678">
            <w:pPr>
              <w:bidi/>
              <w:jc w:val="center"/>
              <w:rPr>
                <w:rFonts w:asciiTheme="majorBidi" w:hAnsiTheme="majorBidi" w:cstheme="majorBidi"/>
                <w:sz w:val="12"/>
                <w:szCs w:val="12"/>
                <w:rtl/>
              </w:rPr>
            </w:pPr>
            <w:r w:rsidRPr="00586911">
              <w:rPr>
                <w:rFonts w:asciiTheme="majorBidi" w:hAnsiTheme="majorBidi" w:cstheme="majorBidi"/>
                <w:sz w:val="12"/>
                <w:szCs w:val="12"/>
              </w:rPr>
              <w:t>4</w:t>
            </w:r>
          </w:p>
        </w:tc>
      </w:tr>
      <w:tr w:rsidR="00A5555E" w:rsidRPr="00586911" w14:paraId="323DAAE1" w14:textId="77777777" w:rsidTr="005A4AF5">
        <w:trPr>
          <w:jc w:val="center"/>
        </w:trPr>
        <w:tc>
          <w:tcPr>
            <w:tcW w:w="788" w:type="pct"/>
            <w:tcBorders>
              <w:top w:val="single" w:sz="2" w:space="0" w:color="auto"/>
              <w:bottom w:val="single" w:sz="2" w:space="0" w:color="auto"/>
            </w:tcBorders>
            <w:shd w:val="clear" w:color="auto" w:fill="auto"/>
          </w:tcPr>
          <w:p w14:paraId="7F958C50"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Mehrabian and Russell, 1974</w:t>
            </w:r>
          </w:p>
        </w:tc>
        <w:tc>
          <w:tcPr>
            <w:tcW w:w="3663" w:type="pct"/>
            <w:tcBorders>
              <w:top w:val="single" w:sz="2" w:space="0" w:color="auto"/>
              <w:bottom w:val="single" w:sz="2" w:space="0" w:color="auto"/>
            </w:tcBorders>
            <w:shd w:val="clear" w:color="auto" w:fill="auto"/>
          </w:tcPr>
          <w:p w14:paraId="2734CB1B" w14:textId="77777777" w:rsidR="00A5555E" w:rsidRPr="00A760FB" w:rsidRDefault="00A5555E" w:rsidP="00E96678">
            <w:pPr>
              <w:jc w:val="center"/>
              <w:rPr>
                <w:rFonts w:asciiTheme="majorBidi" w:hAnsiTheme="majorBidi" w:cs="B Mitra"/>
                <w:sz w:val="12"/>
                <w:szCs w:val="12"/>
              </w:rPr>
            </w:pPr>
            <w:r w:rsidRPr="00A760FB">
              <w:rPr>
                <w:rFonts w:asciiTheme="majorBidi" w:hAnsiTheme="majorBidi" w:cs="B Mitra"/>
                <w:b/>
                <w:bCs/>
                <w:sz w:val="12"/>
                <w:szCs w:val="12"/>
              </w:rPr>
              <w:t>Pleasure</w:t>
            </w:r>
            <w:r w:rsidRPr="00A760FB">
              <w:rPr>
                <w:rFonts w:asciiTheme="majorBidi" w:hAnsiTheme="majorBidi" w:cs="B Mitra"/>
                <w:sz w:val="12"/>
                <w:szCs w:val="12"/>
              </w:rPr>
              <w:t xml:space="preserve"> </w:t>
            </w:r>
            <w:r>
              <w:rPr>
                <w:rFonts w:asciiTheme="majorBidi" w:hAnsiTheme="majorBidi" w:cs="B Mitra"/>
                <w:sz w:val="12"/>
                <w:szCs w:val="12"/>
              </w:rPr>
              <w:t>(</w:t>
            </w:r>
            <w:r w:rsidRPr="00A760FB">
              <w:rPr>
                <w:rFonts w:asciiTheme="majorBidi" w:hAnsiTheme="majorBidi" w:cs="B Mitra"/>
                <w:sz w:val="12"/>
                <w:szCs w:val="12"/>
              </w:rPr>
              <w:t>pleasant–unpleasant</w:t>
            </w:r>
            <w:r>
              <w:rPr>
                <w:rFonts w:asciiTheme="majorBidi" w:hAnsiTheme="majorBidi" w:cs="B Mitra"/>
                <w:sz w:val="12"/>
                <w:szCs w:val="12"/>
              </w:rPr>
              <w:t xml:space="preserve">, </w:t>
            </w:r>
            <w:r w:rsidRPr="00A760FB">
              <w:rPr>
                <w:rFonts w:asciiTheme="majorBidi" w:hAnsiTheme="majorBidi" w:cs="B Mitra"/>
                <w:sz w:val="12"/>
                <w:szCs w:val="12"/>
              </w:rPr>
              <w:t>happy–unhappy</w:t>
            </w:r>
            <w:r>
              <w:rPr>
                <w:rFonts w:asciiTheme="majorBidi" w:hAnsiTheme="majorBidi" w:cs="B Mitra"/>
                <w:sz w:val="12"/>
                <w:szCs w:val="12"/>
              </w:rPr>
              <w:t xml:space="preserve">, </w:t>
            </w:r>
            <w:r w:rsidRPr="00A760FB">
              <w:rPr>
                <w:rFonts w:asciiTheme="majorBidi" w:hAnsiTheme="majorBidi" w:cs="B Mitra"/>
                <w:sz w:val="12"/>
                <w:szCs w:val="12"/>
              </w:rPr>
              <w:t>satisfied–dissatisfied</w:t>
            </w:r>
            <w:r>
              <w:rPr>
                <w:rFonts w:asciiTheme="majorBidi" w:hAnsiTheme="majorBidi" w:cs="B Mitra"/>
                <w:sz w:val="12"/>
                <w:szCs w:val="12"/>
              </w:rPr>
              <w:t xml:space="preserve">, </w:t>
            </w:r>
            <w:r w:rsidRPr="00A760FB">
              <w:rPr>
                <w:rFonts w:asciiTheme="majorBidi" w:hAnsiTheme="majorBidi" w:cs="B Mitra"/>
                <w:sz w:val="12"/>
                <w:szCs w:val="12"/>
              </w:rPr>
              <w:t>comfortable–uncomf</w:t>
            </w:r>
            <w:r>
              <w:rPr>
                <w:rFonts w:asciiTheme="majorBidi" w:hAnsiTheme="majorBidi" w:cs="B Mitra"/>
                <w:sz w:val="12"/>
                <w:szCs w:val="12"/>
              </w:rPr>
              <w:t>ortable</w:t>
            </w:r>
          </w:p>
          <w:p w14:paraId="2F608FF8" w14:textId="77777777" w:rsidR="00A5555E" w:rsidRPr="00A760FB" w:rsidRDefault="00A5555E" w:rsidP="00E96678">
            <w:pPr>
              <w:jc w:val="center"/>
              <w:rPr>
                <w:rFonts w:asciiTheme="majorBidi" w:hAnsiTheme="majorBidi" w:cs="B Mitra"/>
                <w:sz w:val="12"/>
                <w:szCs w:val="12"/>
                <w:rtl/>
              </w:rPr>
            </w:pPr>
            <w:r w:rsidRPr="00A760FB">
              <w:rPr>
                <w:rFonts w:asciiTheme="majorBidi" w:hAnsiTheme="majorBidi" w:cs="B Mitra"/>
                <w:b/>
                <w:bCs/>
                <w:sz w:val="12"/>
                <w:szCs w:val="12"/>
              </w:rPr>
              <w:t xml:space="preserve">Arousal </w:t>
            </w:r>
            <w:r>
              <w:rPr>
                <w:rFonts w:asciiTheme="majorBidi" w:hAnsiTheme="majorBidi" w:cs="B Mitra"/>
                <w:sz w:val="12"/>
                <w:szCs w:val="12"/>
              </w:rPr>
              <w:t>(</w:t>
            </w:r>
            <w:r w:rsidRPr="00A760FB">
              <w:rPr>
                <w:rFonts w:asciiTheme="majorBidi" w:hAnsiTheme="majorBidi" w:cs="B Mitra"/>
                <w:sz w:val="12"/>
                <w:szCs w:val="12"/>
              </w:rPr>
              <w:t>excited–calm</w:t>
            </w:r>
            <w:r>
              <w:rPr>
                <w:rFonts w:asciiTheme="majorBidi" w:hAnsiTheme="majorBidi" w:cs="B Mitra"/>
                <w:sz w:val="12"/>
                <w:szCs w:val="12"/>
              </w:rPr>
              <w:t xml:space="preserve">, </w:t>
            </w:r>
            <w:r w:rsidRPr="00A760FB">
              <w:rPr>
                <w:rFonts w:asciiTheme="majorBidi" w:hAnsiTheme="majorBidi" w:cs="B Mitra"/>
                <w:sz w:val="12"/>
                <w:szCs w:val="12"/>
              </w:rPr>
              <w:t>aroused– unaroused</w:t>
            </w:r>
            <w:r>
              <w:rPr>
                <w:rFonts w:asciiTheme="majorBidi" w:hAnsiTheme="majorBidi" w:cs="B Mitra"/>
                <w:sz w:val="12"/>
                <w:szCs w:val="12"/>
              </w:rPr>
              <w:t xml:space="preserve">, </w:t>
            </w:r>
            <w:r w:rsidRPr="00A760FB">
              <w:rPr>
                <w:rFonts w:asciiTheme="majorBidi" w:hAnsiTheme="majorBidi" w:cs="B Mitra"/>
                <w:sz w:val="12"/>
                <w:szCs w:val="12"/>
              </w:rPr>
              <w:t>wide awake–sleepy</w:t>
            </w:r>
            <w:r>
              <w:rPr>
                <w:rFonts w:asciiTheme="majorBidi" w:hAnsiTheme="majorBidi" w:cs="B Mitra"/>
                <w:sz w:val="12"/>
                <w:szCs w:val="12"/>
              </w:rPr>
              <w:t xml:space="preserve">, </w:t>
            </w:r>
            <w:r w:rsidRPr="00A760FB">
              <w:rPr>
                <w:rFonts w:asciiTheme="majorBidi" w:hAnsiTheme="majorBidi" w:cs="B Mitra"/>
                <w:sz w:val="12"/>
                <w:szCs w:val="12"/>
              </w:rPr>
              <w:t>stimulated–relaxed</w:t>
            </w:r>
            <w:r>
              <w:rPr>
                <w:rFonts w:asciiTheme="majorBidi" w:hAnsiTheme="majorBidi" w:cs="B Mitra"/>
                <w:sz w:val="12"/>
                <w:szCs w:val="12"/>
              </w:rPr>
              <w:t>)</w:t>
            </w:r>
          </w:p>
        </w:tc>
        <w:tc>
          <w:tcPr>
            <w:tcW w:w="382" w:type="pct"/>
            <w:tcBorders>
              <w:top w:val="single" w:sz="2" w:space="0" w:color="auto"/>
              <w:bottom w:val="single" w:sz="2" w:space="0" w:color="auto"/>
            </w:tcBorders>
            <w:shd w:val="clear" w:color="auto" w:fill="auto"/>
          </w:tcPr>
          <w:p w14:paraId="267FE9AC" w14:textId="77777777" w:rsidR="00A5555E" w:rsidRPr="00B874B3" w:rsidRDefault="00A5555E" w:rsidP="00E96678">
            <w:pPr>
              <w:bidi/>
              <w:jc w:val="center"/>
              <w:rPr>
                <w:rFonts w:asciiTheme="majorBidi" w:hAnsiTheme="majorBidi" w:cstheme="majorBidi"/>
                <w:sz w:val="12"/>
                <w:szCs w:val="12"/>
                <w:rtl/>
              </w:rPr>
            </w:pPr>
            <w:r w:rsidRPr="00B874B3">
              <w:rPr>
                <w:rFonts w:asciiTheme="majorBidi" w:hAnsiTheme="majorBidi" w:cstheme="majorBidi"/>
                <w:sz w:val="12"/>
                <w:szCs w:val="12"/>
              </w:rPr>
              <w:t>PA</w:t>
            </w:r>
          </w:p>
        </w:tc>
        <w:tc>
          <w:tcPr>
            <w:tcW w:w="167" w:type="pct"/>
            <w:tcBorders>
              <w:top w:val="single" w:sz="2" w:space="0" w:color="auto"/>
              <w:bottom w:val="single" w:sz="2" w:space="0" w:color="auto"/>
            </w:tcBorders>
            <w:shd w:val="clear" w:color="auto" w:fill="auto"/>
          </w:tcPr>
          <w:p w14:paraId="14343764" w14:textId="77777777" w:rsidR="00A5555E" w:rsidRPr="00586911" w:rsidRDefault="00A5555E" w:rsidP="00E96678">
            <w:pPr>
              <w:bidi/>
              <w:jc w:val="center"/>
              <w:rPr>
                <w:rFonts w:asciiTheme="majorBidi" w:hAnsiTheme="majorBidi" w:cstheme="majorBidi"/>
                <w:sz w:val="12"/>
                <w:szCs w:val="12"/>
              </w:rPr>
            </w:pPr>
            <w:r>
              <w:rPr>
                <w:rFonts w:asciiTheme="majorBidi" w:hAnsiTheme="majorBidi" w:cstheme="majorBidi"/>
                <w:sz w:val="12"/>
                <w:szCs w:val="12"/>
              </w:rPr>
              <w:t>5</w:t>
            </w:r>
          </w:p>
        </w:tc>
      </w:tr>
      <w:tr w:rsidR="00A5555E" w:rsidRPr="00586911" w14:paraId="4D2EB2D2" w14:textId="77777777" w:rsidTr="005A4AF5">
        <w:trPr>
          <w:jc w:val="center"/>
        </w:trPr>
        <w:tc>
          <w:tcPr>
            <w:tcW w:w="788" w:type="pct"/>
            <w:tcBorders>
              <w:top w:val="single" w:sz="2" w:space="0" w:color="auto"/>
              <w:bottom w:val="single" w:sz="2" w:space="0" w:color="auto"/>
            </w:tcBorders>
            <w:shd w:val="clear" w:color="auto" w:fill="auto"/>
          </w:tcPr>
          <w:p w14:paraId="02D15262"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Russell et al., 1989</w:t>
            </w:r>
          </w:p>
        </w:tc>
        <w:tc>
          <w:tcPr>
            <w:tcW w:w="3663" w:type="pct"/>
            <w:tcBorders>
              <w:top w:val="single" w:sz="2" w:space="0" w:color="auto"/>
              <w:bottom w:val="single" w:sz="2" w:space="0" w:color="auto"/>
            </w:tcBorders>
            <w:shd w:val="clear" w:color="auto" w:fill="auto"/>
          </w:tcPr>
          <w:p w14:paraId="33522882" w14:textId="77777777" w:rsidR="00A5555E" w:rsidRDefault="00A5555E" w:rsidP="00E96678">
            <w:pPr>
              <w:jc w:val="center"/>
              <w:rPr>
                <w:rFonts w:asciiTheme="majorBidi" w:hAnsiTheme="majorBidi" w:cs="B Mitra"/>
                <w:sz w:val="12"/>
                <w:szCs w:val="12"/>
              </w:rPr>
            </w:pPr>
            <w:r w:rsidRPr="00A760FB">
              <w:rPr>
                <w:rFonts w:asciiTheme="majorBidi" w:hAnsiTheme="majorBidi" w:cs="B Mitra"/>
                <w:b/>
                <w:bCs/>
                <w:sz w:val="12"/>
                <w:szCs w:val="12"/>
              </w:rPr>
              <w:t xml:space="preserve">Pleasant </w:t>
            </w:r>
            <w:r w:rsidRPr="00A760FB">
              <w:rPr>
                <w:rFonts w:asciiTheme="majorBidi" w:hAnsiTheme="majorBidi" w:cs="B Mitra"/>
                <w:sz w:val="12"/>
                <w:szCs w:val="12"/>
              </w:rPr>
              <w:t xml:space="preserve">(Pleasant-Unpleasant); </w:t>
            </w:r>
            <w:r w:rsidRPr="00A760FB">
              <w:rPr>
                <w:rFonts w:asciiTheme="majorBidi" w:hAnsiTheme="majorBidi" w:cs="B Mitra"/>
                <w:b/>
                <w:bCs/>
                <w:sz w:val="12"/>
                <w:szCs w:val="12"/>
              </w:rPr>
              <w:t xml:space="preserve">Activation </w:t>
            </w:r>
            <w:r w:rsidRPr="00A760FB">
              <w:rPr>
                <w:rFonts w:asciiTheme="majorBidi" w:hAnsiTheme="majorBidi" w:cs="B Mitra"/>
                <w:sz w:val="12"/>
                <w:szCs w:val="12"/>
              </w:rPr>
              <w:t>(Activation-Deactivation)</w:t>
            </w:r>
          </w:p>
          <w:p w14:paraId="71E8D1D3" w14:textId="77777777" w:rsidR="00A5555E" w:rsidRPr="00A760FB" w:rsidRDefault="00A5555E" w:rsidP="00E96678">
            <w:pPr>
              <w:jc w:val="center"/>
              <w:rPr>
                <w:rFonts w:asciiTheme="majorBidi" w:hAnsiTheme="majorBidi" w:cs="B Mitra"/>
                <w:sz w:val="12"/>
                <w:szCs w:val="12"/>
                <w:rtl/>
              </w:rPr>
            </w:pPr>
            <w:r w:rsidRPr="00A760FB">
              <w:rPr>
                <w:rFonts w:asciiTheme="majorBidi" w:hAnsiTheme="majorBidi" w:cs="B Mitra"/>
                <w:sz w:val="12"/>
                <w:szCs w:val="12"/>
              </w:rPr>
              <w:t>lively (+P / +A)</w:t>
            </w:r>
            <w:r>
              <w:rPr>
                <w:rFonts w:asciiTheme="majorBidi" w:hAnsiTheme="majorBidi" w:cs="B Mitra"/>
                <w:sz w:val="12"/>
                <w:szCs w:val="12"/>
              </w:rPr>
              <w:t xml:space="preserve">; </w:t>
            </w:r>
            <w:r w:rsidRPr="00A760FB">
              <w:rPr>
                <w:rFonts w:asciiTheme="majorBidi" w:hAnsiTheme="majorBidi" w:cs="B Mitra"/>
                <w:sz w:val="12"/>
                <w:szCs w:val="12"/>
              </w:rPr>
              <w:t>relaxing (+P / -A)</w:t>
            </w:r>
            <w:r>
              <w:rPr>
                <w:rFonts w:asciiTheme="majorBidi" w:hAnsiTheme="majorBidi" w:cs="B Mitra"/>
                <w:sz w:val="12"/>
                <w:szCs w:val="12"/>
              </w:rPr>
              <w:t xml:space="preserve">; </w:t>
            </w:r>
            <w:r w:rsidRPr="00A760FB">
              <w:rPr>
                <w:rFonts w:asciiTheme="majorBidi" w:hAnsiTheme="majorBidi" w:cs="B Mitra"/>
                <w:sz w:val="12"/>
                <w:szCs w:val="12"/>
              </w:rPr>
              <w:t>tense (-P / +A)</w:t>
            </w:r>
            <w:r>
              <w:rPr>
                <w:rFonts w:asciiTheme="majorBidi" w:hAnsiTheme="majorBidi" w:cs="B Mitra"/>
                <w:sz w:val="12"/>
                <w:szCs w:val="12"/>
              </w:rPr>
              <w:t xml:space="preserve">; </w:t>
            </w:r>
            <w:r w:rsidRPr="00A760FB">
              <w:rPr>
                <w:rFonts w:asciiTheme="majorBidi" w:hAnsiTheme="majorBidi" w:cs="B Mitra"/>
                <w:sz w:val="12"/>
                <w:szCs w:val="12"/>
              </w:rPr>
              <w:t>gloom (-P / -A)</w:t>
            </w:r>
          </w:p>
        </w:tc>
        <w:tc>
          <w:tcPr>
            <w:tcW w:w="382" w:type="pct"/>
            <w:tcBorders>
              <w:top w:val="single" w:sz="2" w:space="0" w:color="auto"/>
              <w:bottom w:val="single" w:sz="2" w:space="0" w:color="auto"/>
            </w:tcBorders>
            <w:shd w:val="clear" w:color="auto" w:fill="auto"/>
          </w:tcPr>
          <w:p w14:paraId="0BC69141" w14:textId="77777777" w:rsidR="00A5555E" w:rsidRPr="00B874B3" w:rsidRDefault="00A5555E" w:rsidP="00E96678">
            <w:pPr>
              <w:bidi/>
              <w:jc w:val="center"/>
              <w:rPr>
                <w:rFonts w:asciiTheme="majorBidi" w:hAnsiTheme="majorBidi" w:cstheme="majorBidi"/>
                <w:sz w:val="12"/>
                <w:szCs w:val="12"/>
                <w:rtl/>
              </w:rPr>
            </w:pPr>
            <w:r w:rsidRPr="00B874B3">
              <w:rPr>
                <w:rFonts w:asciiTheme="majorBidi" w:hAnsiTheme="majorBidi" w:cstheme="majorBidi"/>
                <w:sz w:val="12"/>
                <w:szCs w:val="12"/>
              </w:rPr>
              <w:t>VA</w:t>
            </w:r>
          </w:p>
        </w:tc>
        <w:tc>
          <w:tcPr>
            <w:tcW w:w="167" w:type="pct"/>
            <w:tcBorders>
              <w:top w:val="single" w:sz="2" w:space="0" w:color="auto"/>
              <w:bottom w:val="single" w:sz="2" w:space="0" w:color="auto"/>
            </w:tcBorders>
            <w:shd w:val="clear" w:color="auto" w:fill="auto"/>
          </w:tcPr>
          <w:p w14:paraId="5BBF18FE" w14:textId="77777777" w:rsidR="00A5555E" w:rsidRPr="00586911" w:rsidRDefault="00A5555E" w:rsidP="00E96678">
            <w:pPr>
              <w:bidi/>
              <w:jc w:val="center"/>
              <w:rPr>
                <w:rFonts w:asciiTheme="majorBidi" w:hAnsiTheme="majorBidi" w:cstheme="majorBidi"/>
                <w:sz w:val="12"/>
                <w:szCs w:val="12"/>
                <w:rtl/>
              </w:rPr>
            </w:pPr>
            <w:r w:rsidRPr="00586911">
              <w:rPr>
                <w:rFonts w:asciiTheme="majorBidi" w:hAnsiTheme="majorBidi" w:cstheme="majorBidi"/>
                <w:sz w:val="12"/>
                <w:szCs w:val="12"/>
              </w:rPr>
              <w:t>6</w:t>
            </w:r>
          </w:p>
        </w:tc>
      </w:tr>
      <w:tr w:rsidR="00A5555E" w:rsidRPr="00586911" w14:paraId="2E627DDC" w14:textId="77777777" w:rsidTr="005A4AF5">
        <w:trPr>
          <w:jc w:val="center"/>
        </w:trPr>
        <w:tc>
          <w:tcPr>
            <w:tcW w:w="788" w:type="pct"/>
            <w:tcBorders>
              <w:top w:val="single" w:sz="2" w:space="0" w:color="auto"/>
              <w:bottom w:val="single" w:sz="2" w:space="0" w:color="auto"/>
            </w:tcBorders>
            <w:shd w:val="clear" w:color="auto" w:fill="auto"/>
          </w:tcPr>
          <w:p w14:paraId="138F075F"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Rivers et al., 2013</w:t>
            </w:r>
          </w:p>
        </w:tc>
        <w:tc>
          <w:tcPr>
            <w:tcW w:w="3663" w:type="pct"/>
            <w:tcBorders>
              <w:top w:val="single" w:sz="2" w:space="0" w:color="auto"/>
              <w:bottom w:val="single" w:sz="2" w:space="0" w:color="auto"/>
            </w:tcBorders>
            <w:shd w:val="clear" w:color="auto" w:fill="auto"/>
          </w:tcPr>
          <w:p w14:paraId="711A7C42" w14:textId="77777777" w:rsidR="00A5555E" w:rsidRPr="00BA3BCE" w:rsidRDefault="00A5555E" w:rsidP="00E96678">
            <w:pPr>
              <w:jc w:val="center"/>
              <w:rPr>
                <w:rFonts w:asciiTheme="majorBidi" w:hAnsiTheme="majorBidi" w:cs="B Mitra"/>
                <w:b/>
                <w:bCs/>
                <w:sz w:val="12"/>
                <w:szCs w:val="12"/>
                <w:rtl/>
              </w:rPr>
            </w:pPr>
            <w:r w:rsidRPr="00BA3BCE">
              <w:rPr>
                <w:rFonts w:asciiTheme="majorBidi" w:hAnsiTheme="majorBidi" w:cs="B Mitra"/>
                <w:b/>
                <w:bCs/>
                <w:sz w:val="12"/>
                <w:szCs w:val="12"/>
              </w:rPr>
              <w:t xml:space="preserve">Pleasantness </w:t>
            </w:r>
            <w:r w:rsidRPr="00BA3BCE">
              <w:rPr>
                <w:rFonts w:asciiTheme="majorBidi" w:hAnsiTheme="majorBidi" w:cs="B Mitra"/>
                <w:sz w:val="12"/>
                <w:szCs w:val="12"/>
              </w:rPr>
              <w:t>(Pleasant–Unpleasant);</w:t>
            </w:r>
            <w:r w:rsidRPr="00BA3BCE">
              <w:rPr>
                <w:rFonts w:asciiTheme="majorBidi" w:hAnsiTheme="majorBidi" w:cs="B Mitra"/>
                <w:b/>
                <w:bCs/>
                <w:sz w:val="12"/>
                <w:szCs w:val="12"/>
              </w:rPr>
              <w:t xml:space="preserve"> Energy </w:t>
            </w:r>
            <w:r w:rsidRPr="00BA3BCE">
              <w:rPr>
                <w:rFonts w:asciiTheme="majorBidi" w:hAnsiTheme="majorBidi" w:cs="B Mitra"/>
                <w:sz w:val="12"/>
                <w:szCs w:val="12"/>
              </w:rPr>
              <w:t>(Low energy level-High energy)</w:t>
            </w:r>
          </w:p>
        </w:tc>
        <w:tc>
          <w:tcPr>
            <w:tcW w:w="382" w:type="pct"/>
            <w:tcBorders>
              <w:top w:val="single" w:sz="2" w:space="0" w:color="auto"/>
              <w:bottom w:val="single" w:sz="2" w:space="0" w:color="auto"/>
            </w:tcBorders>
            <w:shd w:val="clear" w:color="auto" w:fill="auto"/>
          </w:tcPr>
          <w:p w14:paraId="201DEB63" w14:textId="77777777" w:rsidR="00A5555E" w:rsidRPr="00B874B3" w:rsidRDefault="00A5555E" w:rsidP="00E96678">
            <w:pPr>
              <w:bidi/>
              <w:jc w:val="center"/>
              <w:rPr>
                <w:rFonts w:asciiTheme="majorBidi" w:hAnsiTheme="majorBidi" w:cstheme="majorBidi"/>
                <w:sz w:val="12"/>
                <w:szCs w:val="12"/>
                <w:rtl/>
              </w:rPr>
            </w:pPr>
            <w:r w:rsidRPr="00B874B3">
              <w:rPr>
                <w:rFonts w:asciiTheme="majorBidi" w:hAnsiTheme="majorBidi" w:cstheme="majorBidi"/>
                <w:sz w:val="12"/>
                <w:szCs w:val="12"/>
              </w:rPr>
              <w:t>PE</w:t>
            </w:r>
          </w:p>
        </w:tc>
        <w:tc>
          <w:tcPr>
            <w:tcW w:w="167" w:type="pct"/>
            <w:tcBorders>
              <w:top w:val="single" w:sz="2" w:space="0" w:color="auto"/>
              <w:bottom w:val="single" w:sz="2" w:space="0" w:color="auto"/>
            </w:tcBorders>
            <w:shd w:val="clear" w:color="auto" w:fill="auto"/>
          </w:tcPr>
          <w:p w14:paraId="36DBEEBC" w14:textId="77777777" w:rsidR="00A5555E" w:rsidRPr="00586911" w:rsidRDefault="00A5555E" w:rsidP="00E96678">
            <w:pPr>
              <w:bidi/>
              <w:jc w:val="center"/>
              <w:rPr>
                <w:rFonts w:asciiTheme="majorBidi" w:hAnsiTheme="majorBidi" w:cstheme="majorBidi"/>
                <w:sz w:val="12"/>
                <w:szCs w:val="12"/>
                <w:rtl/>
              </w:rPr>
            </w:pPr>
            <w:r>
              <w:rPr>
                <w:rFonts w:asciiTheme="majorBidi" w:hAnsiTheme="majorBidi" w:cstheme="majorBidi"/>
                <w:sz w:val="12"/>
                <w:szCs w:val="12"/>
              </w:rPr>
              <w:t>7</w:t>
            </w:r>
          </w:p>
        </w:tc>
      </w:tr>
      <w:tr w:rsidR="00A5555E" w:rsidRPr="00586911" w14:paraId="65AC9867" w14:textId="77777777" w:rsidTr="005A4AF5">
        <w:trPr>
          <w:jc w:val="center"/>
        </w:trPr>
        <w:tc>
          <w:tcPr>
            <w:tcW w:w="788" w:type="pct"/>
            <w:tcBorders>
              <w:top w:val="single" w:sz="2" w:space="0" w:color="auto"/>
              <w:bottom w:val="single" w:sz="2" w:space="0" w:color="auto"/>
            </w:tcBorders>
            <w:shd w:val="clear" w:color="auto" w:fill="auto"/>
          </w:tcPr>
          <w:p w14:paraId="1383396A"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Mehrabian, 1995</w:t>
            </w:r>
          </w:p>
        </w:tc>
        <w:tc>
          <w:tcPr>
            <w:tcW w:w="3663" w:type="pct"/>
            <w:tcBorders>
              <w:top w:val="single" w:sz="2" w:space="0" w:color="auto"/>
              <w:bottom w:val="single" w:sz="2" w:space="0" w:color="auto"/>
            </w:tcBorders>
            <w:shd w:val="clear" w:color="auto" w:fill="auto"/>
          </w:tcPr>
          <w:p w14:paraId="2C3E5ED7" w14:textId="77777777" w:rsidR="00A5555E" w:rsidRPr="007E1ADD" w:rsidRDefault="00A5555E" w:rsidP="00E96678">
            <w:pPr>
              <w:jc w:val="center"/>
              <w:rPr>
                <w:rFonts w:asciiTheme="majorBidi" w:hAnsiTheme="majorBidi" w:cs="B Mitra"/>
                <w:sz w:val="12"/>
                <w:szCs w:val="12"/>
                <w:rtl/>
              </w:rPr>
            </w:pPr>
            <w:r w:rsidRPr="007E1ADD">
              <w:rPr>
                <w:rFonts w:asciiTheme="majorBidi" w:hAnsiTheme="majorBidi" w:cs="B Mitra"/>
                <w:b/>
                <w:bCs/>
                <w:sz w:val="12"/>
                <w:szCs w:val="12"/>
              </w:rPr>
              <w:t>Pleasure</w:t>
            </w:r>
            <w:r w:rsidRPr="007E1ADD">
              <w:rPr>
                <w:rFonts w:asciiTheme="majorBidi" w:hAnsiTheme="majorBidi" w:cs="B Mitra"/>
                <w:sz w:val="12"/>
                <w:szCs w:val="12"/>
              </w:rPr>
              <w:t xml:space="preserve"> (6 pairs); </w:t>
            </w:r>
            <w:r w:rsidRPr="007E1ADD">
              <w:rPr>
                <w:rFonts w:asciiTheme="majorBidi" w:hAnsiTheme="majorBidi" w:cs="B Mitra"/>
                <w:b/>
                <w:bCs/>
                <w:sz w:val="12"/>
                <w:szCs w:val="12"/>
              </w:rPr>
              <w:t xml:space="preserve">Arousal </w:t>
            </w:r>
            <w:r w:rsidRPr="007E1ADD">
              <w:rPr>
                <w:rFonts w:asciiTheme="majorBidi" w:hAnsiTheme="majorBidi" w:cs="B Mitra"/>
                <w:sz w:val="12"/>
                <w:szCs w:val="12"/>
              </w:rPr>
              <w:t xml:space="preserve">(6 pairs); </w:t>
            </w:r>
            <w:r w:rsidRPr="007E1ADD">
              <w:rPr>
                <w:rFonts w:asciiTheme="majorBidi" w:hAnsiTheme="majorBidi" w:cs="B Mitra"/>
                <w:b/>
                <w:bCs/>
                <w:sz w:val="12"/>
                <w:szCs w:val="12"/>
              </w:rPr>
              <w:t xml:space="preserve">Dominance </w:t>
            </w:r>
            <w:r w:rsidRPr="007E1ADD">
              <w:rPr>
                <w:rFonts w:asciiTheme="majorBidi" w:hAnsiTheme="majorBidi" w:cs="B Mitra"/>
                <w:sz w:val="12"/>
                <w:szCs w:val="12"/>
              </w:rPr>
              <w:t>(6 pairs)</w:t>
            </w:r>
          </w:p>
        </w:tc>
        <w:tc>
          <w:tcPr>
            <w:tcW w:w="382" w:type="pct"/>
            <w:tcBorders>
              <w:top w:val="single" w:sz="2" w:space="0" w:color="auto"/>
              <w:bottom w:val="single" w:sz="2" w:space="0" w:color="auto"/>
            </w:tcBorders>
            <w:shd w:val="clear" w:color="auto" w:fill="auto"/>
          </w:tcPr>
          <w:p w14:paraId="6FC934F2" w14:textId="77777777" w:rsidR="00A5555E" w:rsidRPr="00B874B3" w:rsidRDefault="00A5555E" w:rsidP="00E96678">
            <w:pPr>
              <w:bidi/>
              <w:jc w:val="center"/>
              <w:rPr>
                <w:rFonts w:asciiTheme="majorBidi" w:hAnsiTheme="majorBidi" w:cstheme="majorBidi"/>
                <w:sz w:val="12"/>
                <w:szCs w:val="12"/>
                <w:rtl/>
              </w:rPr>
            </w:pPr>
            <w:r w:rsidRPr="00B874B3">
              <w:rPr>
                <w:rFonts w:asciiTheme="majorBidi" w:hAnsiTheme="majorBidi" w:cstheme="majorBidi"/>
                <w:sz w:val="12"/>
                <w:szCs w:val="12"/>
              </w:rPr>
              <w:t>PAD</w:t>
            </w:r>
          </w:p>
        </w:tc>
        <w:tc>
          <w:tcPr>
            <w:tcW w:w="167" w:type="pct"/>
            <w:tcBorders>
              <w:top w:val="single" w:sz="2" w:space="0" w:color="auto"/>
              <w:bottom w:val="single" w:sz="2" w:space="0" w:color="auto"/>
            </w:tcBorders>
            <w:shd w:val="clear" w:color="auto" w:fill="auto"/>
          </w:tcPr>
          <w:p w14:paraId="150115C3" w14:textId="77777777" w:rsidR="00A5555E" w:rsidRPr="00586911" w:rsidRDefault="00A5555E" w:rsidP="00E96678">
            <w:pPr>
              <w:bidi/>
              <w:jc w:val="center"/>
              <w:rPr>
                <w:rFonts w:asciiTheme="majorBidi" w:hAnsiTheme="majorBidi" w:cstheme="majorBidi"/>
                <w:sz w:val="12"/>
                <w:szCs w:val="12"/>
                <w:rtl/>
              </w:rPr>
            </w:pPr>
            <w:r w:rsidRPr="00586911">
              <w:rPr>
                <w:rFonts w:asciiTheme="majorBidi" w:hAnsiTheme="majorBidi" w:cstheme="majorBidi"/>
                <w:sz w:val="12"/>
                <w:szCs w:val="12"/>
              </w:rPr>
              <w:t>8</w:t>
            </w:r>
          </w:p>
        </w:tc>
      </w:tr>
      <w:tr w:rsidR="00A5555E" w:rsidRPr="00586911" w14:paraId="2F0EF326" w14:textId="77777777" w:rsidTr="005A4AF5">
        <w:trPr>
          <w:jc w:val="center"/>
        </w:trPr>
        <w:tc>
          <w:tcPr>
            <w:tcW w:w="788" w:type="pct"/>
            <w:tcBorders>
              <w:top w:val="single" w:sz="2" w:space="0" w:color="auto"/>
              <w:bottom w:val="single" w:sz="2" w:space="0" w:color="auto"/>
            </w:tcBorders>
            <w:shd w:val="clear" w:color="auto" w:fill="auto"/>
          </w:tcPr>
          <w:p w14:paraId="295F9AF6"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Kuller et al., 2009</w:t>
            </w:r>
          </w:p>
        </w:tc>
        <w:tc>
          <w:tcPr>
            <w:tcW w:w="3663" w:type="pct"/>
            <w:tcBorders>
              <w:top w:val="single" w:sz="2" w:space="0" w:color="auto"/>
              <w:bottom w:val="single" w:sz="2" w:space="0" w:color="auto"/>
            </w:tcBorders>
            <w:shd w:val="clear" w:color="auto" w:fill="auto"/>
          </w:tcPr>
          <w:p w14:paraId="53C8864A" w14:textId="77777777" w:rsidR="00A5555E" w:rsidRPr="007E1ADD" w:rsidRDefault="00A5555E" w:rsidP="00E96678">
            <w:pPr>
              <w:jc w:val="center"/>
              <w:rPr>
                <w:rFonts w:asciiTheme="majorBidi" w:hAnsiTheme="majorBidi" w:cs="B Mitra"/>
                <w:sz w:val="12"/>
                <w:szCs w:val="12"/>
                <w:rtl/>
              </w:rPr>
            </w:pPr>
            <w:r w:rsidRPr="007E1ADD">
              <w:rPr>
                <w:rFonts w:asciiTheme="majorBidi" w:hAnsiTheme="majorBidi" w:cs="B Mitra"/>
                <w:b/>
                <w:bCs/>
                <w:sz w:val="12"/>
                <w:szCs w:val="12"/>
              </w:rPr>
              <w:t>Activation</w:t>
            </w:r>
            <w:r w:rsidRPr="007E1ADD">
              <w:rPr>
                <w:rFonts w:asciiTheme="majorBidi" w:hAnsiTheme="majorBidi" w:cs="B Mitra"/>
                <w:sz w:val="12"/>
                <w:szCs w:val="12"/>
              </w:rPr>
              <w:t xml:space="preserve"> (tiredness, alertness, drowsiness); </w:t>
            </w:r>
            <w:r w:rsidRPr="007E1ADD">
              <w:rPr>
                <w:rFonts w:asciiTheme="majorBidi" w:hAnsiTheme="majorBidi" w:cs="B Mitra"/>
                <w:b/>
                <w:bCs/>
                <w:sz w:val="12"/>
                <w:szCs w:val="12"/>
              </w:rPr>
              <w:t>Orientation</w:t>
            </w:r>
            <w:r w:rsidRPr="007E1ADD">
              <w:rPr>
                <w:rFonts w:asciiTheme="majorBidi" w:hAnsiTheme="majorBidi" w:cs="B Mitra"/>
                <w:sz w:val="12"/>
                <w:szCs w:val="12"/>
              </w:rPr>
              <w:t xml:space="preserve"> (interest, efficiency, indifference); </w:t>
            </w:r>
            <w:r w:rsidRPr="007E1ADD">
              <w:rPr>
                <w:rFonts w:asciiTheme="majorBidi" w:hAnsiTheme="majorBidi" w:cs="B Mitra"/>
                <w:b/>
                <w:bCs/>
                <w:sz w:val="12"/>
                <w:szCs w:val="12"/>
              </w:rPr>
              <w:t>Evaluation</w:t>
            </w:r>
            <w:r w:rsidRPr="007E1ADD">
              <w:rPr>
                <w:rFonts w:asciiTheme="majorBidi" w:hAnsiTheme="majorBidi" w:cs="B Mitra"/>
                <w:sz w:val="12"/>
                <w:szCs w:val="12"/>
              </w:rPr>
              <w:t xml:space="preserve"> (safety, friendliness, sadness); </w:t>
            </w:r>
            <w:r w:rsidRPr="007E1ADD">
              <w:rPr>
                <w:rFonts w:asciiTheme="majorBidi" w:hAnsiTheme="majorBidi" w:cs="B Mitra"/>
                <w:b/>
                <w:bCs/>
                <w:sz w:val="12"/>
                <w:szCs w:val="12"/>
              </w:rPr>
              <w:t>Control</w:t>
            </w:r>
            <w:r w:rsidRPr="007E1ADD">
              <w:rPr>
                <w:rFonts w:asciiTheme="majorBidi" w:hAnsiTheme="majorBidi" w:cs="B Mitra"/>
                <w:sz w:val="12"/>
                <w:szCs w:val="12"/>
              </w:rPr>
              <w:t xml:space="preserve"> (hesitation, independence, strength)</w:t>
            </w:r>
          </w:p>
        </w:tc>
        <w:tc>
          <w:tcPr>
            <w:tcW w:w="382" w:type="pct"/>
            <w:tcBorders>
              <w:top w:val="single" w:sz="2" w:space="0" w:color="auto"/>
              <w:bottom w:val="single" w:sz="2" w:space="0" w:color="auto"/>
            </w:tcBorders>
            <w:shd w:val="clear" w:color="auto" w:fill="auto"/>
          </w:tcPr>
          <w:p w14:paraId="4ED4A431" w14:textId="77777777" w:rsidR="00A5555E" w:rsidRPr="00B874B3" w:rsidRDefault="00A5555E" w:rsidP="00E96678">
            <w:pPr>
              <w:bidi/>
              <w:jc w:val="center"/>
              <w:rPr>
                <w:rFonts w:asciiTheme="majorBidi" w:hAnsiTheme="majorBidi" w:cstheme="majorBidi"/>
                <w:sz w:val="12"/>
                <w:szCs w:val="12"/>
                <w:rtl/>
              </w:rPr>
            </w:pPr>
            <w:r w:rsidRPr="00B874B3">
              <w:rPr>
                <w:rFonts w:asciiTheme="majorBidi" w:hAnsiTheme="majorBidi" w:cstheme="majorBidi"/>
                <w:sz w:val="12"/>
                <w:szCs w:val="12"/>
              </w:rPr>
              <w:t>AOEC</w:t>
            </w:r>
          </w:p>
        </w:tc>
        <w:tc>
          <w:tcPr>
            <w:tcW w:w="167" w:type="pct"/>
            <w:tcBorders>
              <w:top w:val="single" w:sz="2" w:space="0" w:color="auto"/>
              <w:bottom w:val="single" w:sz="2" w:space="0" w:color="auto"/>
            </w:tcBorders>
            <w:shd w:val="clear" w:color="auto" w:fill="auto"/>
          </w:tcPr>
          <w:p w14:paraId="4EABC770" w14:textId="77777777" w:rsidR="00A5555E" w:rsidRPr="00586911" w:rsidRDefault="00A5555E" w:rsidP="00E96678">
            <w:pPr>
              <w:bidi/>
              <w:jc w:val="center"/>
              <w:rPr>
                <w:rFonts w:asciiTheme="majorBidi" w:hAnsiTheme="majorBidi" w:cstheme="majorBidi"/>
                <w:sz w:val="12"/>
                <w:szCs w:val="12"/>
                <w:rtl/>
              </w:rPr>
            </w:pPr>
            <w:r w:rsidRPr="00586911">
              <w:rPr>
                <w:rFonts w:asciiTheme="majorBidi" w:hAnsiTheme="majorBidi" w:cstheme="majorBidi"/>
                <w:sz w:val="12"/>
                <w:szCs w:val="12"/>
              </w:rPr>
              <w:t>9</w:t>
            </w:r>
          </w:p>
        </w:tc>
      </w:tr>
      <w:tr w:rsidR="00A5555E" w:rsidRPr="00586911" w14:paraId="535778EA" w14:textId="77777777" w:rsidTr="005A4AF5">
        <w:trPr>
          <w:jc w:val="center"/>
        </w:trPr>
        <w:tc>
          <w:tcPr>
            <w:tcW w:w="788" w:type="pct"/>
            <w:tcBorders>
              <w:top w:val="single" w:sz="2" w:space="0" w:color="auto"/>
              <w:bottom w:val="single" w:sz="2" w:space="0" w:color="auto"/>
            </w:tcBorders>
            <w:shd w:val="clear" w:color="auto" w:fill="auto"/>
          </w:tcPr>
          <w:p w14:paraId="6B92BC03"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Mehrabian and Russell, 1974</w:t>
            </w:r>
          </w:p>
        </w:tc>
        <w:tc>
          <w:tcPr>
            <w:tcW w:w="3663" w:type="pct"/>
            <w:tcBorders>
              <w:top w:val="single" w:sz="2" w:space="0" w:color="auto"/>
              <w:bottom w:val="single" w:sz="2" w:space="0" w:color="auto"/>
            </w:tcBorders>
            <w:shd w:val="clear" w:color="auto" w:fill="auto"/>
          </w:tcPr>
          <w:p w14:paraId="7743BCAB" w14:textId="77777777" w:rsidR="00A5555E" w:rsidRPr="00B874B3" w:rsidRDefault="00A5555E" w:rsidP="00E96678">
            <w:pPr>
              <w:jc w:val="center"/>
              <w:rPr>
                <w:rFonts w:asciiTheme="majorBidi" w:hAnsiTheme="majorBidi" w:cs="B Mitra"/>
                <w:sz w:val="12"/>
                <w:szCs w:val="12"/>
                <w:rtl/>
              </w:rPr>
            </w:pPr>
            <w:r w:rsidRPr="00B874B3">
              <w:rPr>
                <w:rFonts w:asciiTheme="majorBidi" w:hAnsiTheme="majorBidi" w:cs="B Mitra"/>
                <w:b/>
                <w:bCs/>
                <w:sz w:val="12"/>
                <w:szCs w:val="12"/>
              </w:rPr>
              <w:t>Pleasure</w:t>
            </w:r>
            <w:r w:rsidRPr="00B874B3">
              <w:rPr>
                <w:rFonts w:asciiTheme="majorBidi" w:hAnsiTheme="majorBidi" w:cs="B Mitra"/>
                <w:sz w:val="12"/>
                <w:szCs w:val="12"/>
              </w:rPr>
              <w:t xml:space="preserve"> (Unhappy-Happy; Annoyed-Pleased; Unsatisfied-Satisfied; Melancholic-Contented; Despairing-Hopeful; Bored-Relaxed); </w:t>
            </w:r>
            <w:r w:rsidRPr="00B874B3">
              <w:rPr>
                <w:rFonts w:asciiTheme="majorBidi" w:hAnsiTheme="majorBidi" w:cs="B Mitra"/>
                <w:b/>
                <w:bCs/>
                <w:sz w:val="12"/>
                <w:szCs w:val="12"/>
              </w:rPr>
              <w:t xml:space="preserve">Arousal </w:t>
            </w:r>
            <w:r w:rsidRPr="00B874B3">
              <w:rPr>
                <w:rFonts w:asciiTheme="majorBidi" w:hAnsiTheme="majorBidi" w:cs="B Mitra"/>
                <w:sz w:val="12"/>
                <w:szCs w:val="12"/>
              </w:rPr>
              <w:t xml:space="preserve">(Calm-Excited; Sluggish-Frenzied; Sleepy-Wide Awake; Unaroused-Aroused; Dull-Jittery; Relaxed-Stimulated); </w:t>
            </w:r>
            <w:r w:rsidRPr="00B874B3">
              <w:rPr>
                <w:rFonts w:asciiTheme="majorBidi" w:hAnsiTheme="majorBidi" w:cs="B Mitra"/>
                <w:b/>
                <w:bCs/>
                <w:sz w:val="12"/>
                <w:szCs w:val="12"/>
              </w:rPr>
              <w:t xml:space="preserve">Dominance </w:t>
            </w:r>
            <w:r w:rsidRPr="00B874B3">
              <w:rPr>
                <w:rFonts w:asciiTheme="majorBidi" w:hAnsiTheme="majorBidi" w:cs="B Mitra"/>
                <w:sz w:val="12"/>
                <w:szCs w:val="12"/>
              </w:rPr>
              <w:t>(Controlled-Controlling; Influenced-Influential; Submissive-Dominant; Guided-Autonomous; Cared for-In control; Awed-</w:t>
            </w:r>
            <w:r w:rsidRPr="00B874B3">
              <w:rPr>
                <w:sz w:val="12"/>
                <w:szCs w:val="12"/>
              </w:rPr>
              <w:t xml:space="preserve"> </w:t>
            </w:r>
            <w:r w:rsidRPr="00B874B3">
              <w:rPr>
                <w:rFonts w:asciiTheme="majorBidi" w:hAnsiTheme="majorBidi" w:cs="B Mitra"/>
                <w:sz w:val="12"/>
                <w:szCs w:val="12"/>
              </w:rPr>
              <w:t>Important)</w:t>
            </w:r>
          </w:p>
        </w:tc>
        <w:tc>
          <w:tcPr>
            <w:tcW w:w="382" w:type="pct"/>
            <w:tcBorders>
              <w:top w:val="single" w:sz="2" w:space="0" w:color="auto"/>
              <w:bottom w:val="single" w:sz="2" w:space="0" w:color="auto"/>
            </w:tcBorders>
            <w:shd w:val="clear" w:color="auto" w:fill="auto"/>
          </w:tcPr>
          <w:p w14:paraId="7CA9D671" w14:textId="77777777" w:rsidR="00A5555E" w:rsidRPr="00004B39" w:rsidRDefault="00A5555E" w:rsidP="00E96678">
            <w:pPr>
              <w:bidi/>
              <w:jc w:val="center"/>
              <w:rPr>
                <w:rFonts w:asciiTheme="majorBidi" w:hAnsiTheme="majorBidi" w:cstheme="majorBidi"/>
                <w:sz w:val="12"/>
                <w:szCs w:val="12"/>
                <w:rtl/>
              </w:rPr>
            </w:pPr>
            <w:r w:rsidRPr="00B874B3">
              <w:rPr>
                <w:rFonts w:asciiTheme="majorBidi" w:hAnsiTheme="majorBidi" w:cstheme="majorBidi"/>
                <w:sz w:val="12"/>
                <w:szCs w:val="12"/>
              </w:rPr>
              <w:t>PAD</w:t>
            </w:r>
          </w:p>
        </w:tc>
        <w:tc>
          <w:tcPr>
            <w:tcW w:w="167" w:type="pct"/>
            <w:tcBorders>
              <w:top w:val="single" w:sz="2" w:space="0" w:color="auto"/>
              <w:bottom w:val="single" w:sz="2" w:space="0" w:color="auto"/>
            </w:tcBorders>
            <w:shd w:val="clear" w:color="auto" w:fill="auto"/>
          </w:tcPr>
          <w:p w14:paraId="1A94A3AA" w14:textId="77777777" w:rsidR="00A5555E" w:rsidRPr="00586911" w:rsidRDefault="00A5555E" w:rsidP="00E96678">
            <w:pPr>
              <w:bidi/>
              <w:jc w:val="center"/>
              <w:rPr>
                <w:rFonts w:asciiTheme="majorBidi" w:hAnsiTheme="majorBidi" w:cstheme="majorBidi"/>
                <w:sz w:val="12"/>
                <w:szCs w:val="12"/>
              </w:rPr>
            </w:pPr>
            <w:r w:rsidRPr="00586911">
              <w:rPr>
                <w:rFonts w:asciiTheme="majorBidi" w:hAnsiTheme="majorBidi" w:cstheme="majorBidi"/>
                <w:sz w:val="12"/>
                <w:szCs w:val="12"/>
              </w:rPr>
              <w:t>10</w:t>
            </w:r>
          </w:p>
        </w:tc>
      </w:tr>
      <w:tr w:rsidR="00A5555E" w:rsidRPr="00586911" w14:paraId="1DE7F2BB" w14:textId="77777777" w:rsidTr="005A4AF5">
        <w:trPr>
          <w:jc w:val="center"/>
        </w:trPr>
        <w:tc>
          <w:tcPr>
            <w:tcW w:w="788" w:type="pct"/>
            <w:tcBorders>
              <w:top w:val="single" w:sz="2" w:space="0" w:color="auto"/>
              <w:bottom w:val="single" w:sz="2" w:space="0" w:color="auto"/>
            </w:tcBorders>
            <w:shd w:val="clear" w:color="auto" w:fill="auto"/>
          </w:tcPr>
          <w:p w14:paraId="5DC67FC6"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Bradley and Lang, 1994</w:t>
            </w:r>
          </w:p>
        </w:tc>
        <w:tc>
          <w:tcPr>
            <w:tcW w:w="3663" w:type="pct"/>
            <w:tcBorders>
              <w:top w:val="single" w:sz="2" w:space="0" w:color="auto"/>
              <w:bottom w:val="single" w:sz="2" w:space="0" w:color="auto"/>
            </w:tcBorders>
            <w:shd w:val="clear" w:color="auto" w:fill="auto"/>
          </w:tcPr>
          <w:p w14:paraId="2320B5CF" w14:textId="77777777" w:rsidR="00A5555E" w:rsidRPr="00C34C80" w:rsidRDefault="00A5555E" w:rsidP="00E96678">
            <w:pPr>
              <w:jc w:val="center"/>
              <w:rPr>
                <w:rFonts w:asciiTheme="majorBidi" w:hAnsiTheme="majorBidi" w:cs="B Mitra"/>
                <w:sz w:val="12"/>
                <w:szCs w:val="12"/>
                <w:rtl/>
                <w:lang w:bidi="fa-IR"/>
              </w:rPr>
            </w:pPr>
            <w:r w:rsidRPr="00C34C80">
              <w:rPr>
                <w:rFonts w:asciiTheme="majorBidi" w:hAnsiTheme="majorBidi" w:cs="B Mitra"/>
                <w:b/>
                <w:bCs/>
                <w:sz w:val="12"/>
                <w:szCs w:val="12"/>
                <w:lang w:bidi="fa-IR"/>
              </w:rPr>
              <w:t>Valance</w:t>
            </w:r>
            <w:r w:rsidRPr="00C34C80">
              <w:rPr>
                <w:rFonts w:asciiTheme="majorBidi" w:hAnsiTheme="majorBidi" w:cs="B Mitra"/>
                <w:sz w:val="12"/>
                <w:szCs w:val="12"/>
                <w:lang w:bidi="fa-IR"/>
              </w:rPr>
              <w:t xml:space="preserve"> (happy-unhappy); </w:t>
            </w:r>
            <w:r w:rsidRPr="00C34C80">
              <w:rPr>
                <w:rFonts w:asciiTheme="majorBidi" w:hAnsiTheme="majorBidi" w:cs="B Mitra"/>
                <w:b/>
                <w:bCs/>
                <w:sz w:val="12"/>
                <w:szCs w:val="12"/>
                <w:lang w:bidi="fa-IR"/>
              </w:rPr>
              <w:t>Arousal</w:t>
            </w:r>
            <w:r w:rsidRPr="00C34C80">
              <w:rPr>
                <w:rFonts w:asciiTheme="majorBidi" w:hAnsiTheme="majorBidi" w:cs="B Mitra"/>
                <w:sz w:val="12"/>
                <w:szCs w:val="12"/>
                <w:lang w:bidi="fa-IR"/>
              </w:rPr>
              <w:t xml:space="preserve"> (</w:t>
            </w:r>
            <w:r w:rsidRPr="00C34C80">
              <w:rPr>
                <w:rFonts w:asciiTheme="majorBidi" w:hAnsiTheme="majorBidi"/>
                <w:sz w:val="12"/>
                <w:szCs w:val="12"/>
              </w:rPr>
              <w:t>excited-relaxed)</w:t>
            </w:r>
          </w:p>
        </w:tc>
        <w:tc>
          <w:tcPr>
            <w:tcW w:w="382" w:type="pct"/>
            <w:tcBorders>
              <w:top w:val="single" w:sz="2" w:space="0" w:color="auto"/>
              <w:bottom w:val="single" w:sz="2" w:space="0" w:color="auto"/>
            </w:tcBorders>
            <w:shd w:val="clear" w:color="auto" w:fill="auto"/>
          </w:tcPr>
          <w:p w14:paraId="38EB88BC" w14:textId="77777777" w:rsidR="00A5555E" w:rsidRPr="00004B39" w:rsidRDefault="00A5555E" w:rsidP="00E96678">
            <w:pPr>
              <w:bidi/>
              <w:jc w:val="center"/>
              <w:rPr>
                <w:rFonts w:asciiTheme="majorBidi" w:hAnsiTheme="majorBidi" w:cstheme="majorBidi"/>
                <w:sz w:val="12"/>
                <w:szCs w:val="12"/>
                <w:rtl/>
              </w:rPr>
            </w:pPr>
            <w:r>
              <w:rPr>
                <w:rFonts w:asciiTheme="majorBidi" w:hAnsiTheme="majorBidi" w:cstheme="majorBidi"/>
                <w:sz w:val="12"/>
                <w:szCs w:val="12"/>
              </w:rPr>
              <w:t>VA</w:t>
            </w:r>
          </w:p>
        </w:tc>
        <w:tc>
          <w:tcPr>
            <w:tcW w:w="167" w:type="pct"/>
            <w:tcBorders>
              <w:top w:val="single" w:sz="2" w:space="0" w:color="auto"/>
              <w:bottom w:val="single" w:sz="2" w:space="0" w:color="auto"/>
            </w:tcBorders>
            <w:shd w:val="clear" w:color="auto" w:fill="auto"/>
          </w:tcPr>
          <w:p w14:paraId="3EE97986" w14:textId="77777777" w:rsidR="00A5555E" w:rsidRPr="00586911" w:rsidRDefault="00A5555E" w:rsidP="00E96678">
            <w:pPr>
              <w:bidi/>
              <w:jc w:val="center"/>
              <w:rPr>
                <w:rFonts w:asciiTheme="majorBidi" w:hAnsiTheme="majorBidi" w:cstheme="majorBidi"/>
                <w:sz w:val="12"/>
                <w:szCs w:val="12"/>
              </w:rPr>
            </w:pPr>
            <w:r w:rsidRPr="00586911">
              <w:rPr>
                <w:rFonts w:asciiTheme="majorBidi" w:hAnsiTheme="majorBidi" w:cstheme="majorBidi"/>
                <w:sz w:val="12"/>
                <w:szCs w:val="12"/>
              </w:rPr>
              <w:t>11</w:t>
            </w:r>
          </w:p>
        </w:tc>
      </w:tr>
      <w:tr w:rsidR="00A5555E" w:rsidRPr="00586911" w14:paraId="2A9C514B" w14:textId="77777777" w:rsidTr="005A4AF5">
        <w:trPr>
          <w:jc w:val="center"/>
        </w:trPr>
        <w:tc>
          <w:tcPr>
            <w:tcW w:w="788" w:type="pct"/>
            <w:tcBorders>
              <w:top w:val="single" w:sz="2" w:space="0" w:color="auto"/>
              <w:bottom w:val="single" w:sz="2" w:space="0" w:color="auto"/>
            </w:tcBorders>
            <w:shd w:val="clear" w:color="auto" w:fill="auto"/>
          </w:tcPr>
          <w:p w14:paraId="6657BCBC"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Mehrabian and Russell, 1974</w:t>
            </w:r>
          </w:p>
        </w:tc>
        <w:tc>
          <w:tcPr>
            <w:tcW w:w="3663" w:type="pct"/>
            <w:tcBorders>
              <w:top w:val="single" w:sz="2" w:space="0" w:color="auto"/>
              <w:bottom w:val="single" w:sz="2" w:space="0" w:color="auto"/>
            </w:tcBorders>
            <w:shd w:val="clear" w:color="auto" w:fill="auto"/>
          </w:tcPr>
          <w:p w14:paraId="4EF0591B" w14:textId="77777777" w:rsidR="00A5555E" w:rsidRPr="00280C18" w:rsidRDefault="00A5555E" w:rsidP="00E96678">
            <w:pPr>
              <w:jc w:val="center"/>
              <w:rPr>
                <w:rFonts w:asciiTheme="majorBidi" w:hAnsiTheme="majorBidi" w:cs="B Mitra"/>
                <w:sz w:val="12"/>
                <w:szCs w:val="12"/>
                <w:rtl/>
              </w:rPr>
            </w:pPr>
            <w:r w:rsidRPr="00280C18">
              <w:rPr>
                <w:rFonts w:asciiTheme="majorBidi" w:hAnsiTheme="majorBidi" w:cs="B Mitra"/>
                <w:b/>
                <w:bCs/>
                <w:sz w:val="12"/>
                <w:szCs w:val="12"/>
              </w:rPr>
              <w:t>Pleasure</w:t>
            </w:r>
            <w:r w:rsidRPr="00280C18">
              <w:rPr>
                <w:rFonts w:asciiTheme="majorBidi" w:hAnsiTheme="majorBidi"/>
                <w:sz w:val="12"/>
                <w:szCs w:val="12"/>
              </w:rPr>
              <w:t>;</w:t>
            </w:r>
            <w:r>
              <w:rPr>
                <w:rFonts w:asciiTheme="majorBidi" w:hAnsiTheme="majorBidi" w:cs="B Mitra"/>
                <w:b/>
                <w:bCs/>
                <w:sz w:val="12"/>
                <w:szCs w:val="12"/>
              </w:rPr>
              <w:t xml:space="preserve"> </w:t>
            </w:r>
            <w:r w:rsidRPr="00280C18">
              <w:rPr>
                <w:rFonts w:asciiTheme="majorBidi" w:hAnsiTheme="majorBidi" w:cs="B Mitra"/>
                <w:b/>
                <w:bCs/>
                <w:sz w:val="12"/>
                <w:szCs w:val="12"/>
              </w:rPr>
              <w:t>Arousal</w:t>
            </w:r>
          </w:p>
        </w:tc>
        <w:tc>
          <w:tcPr>
            <w:tcW w:w="382" w:type="pct"/>
            <w:tcBorders>
              <w:top w:val="single" w:sz="2" w:space="0" w:color="auto"/>
              <w:bottom w:val="single" w:sz="2" w:space="0" w:color="auto"/>
            </w:tcBorders>
            <w:shd w:val="clear" w:color="auto" w:fill="auto"/>
          </w:tcPr>
          <w:p w14:paraId="75972E5B" w14:textId="77777777" w:rsidR="00A5555E" w:rsidRPr="00004B39" w:rsidRDefault="00A5555E" w:rsidP="00E96678">
            <w:pPr>
              <w:bidi/>
              <w:jc w:val="center"/>
              <w:rPr>
                <w:rFonts w:asciiTheme="majorBidi" w:hAnsiTheme="majorBidi" w:cstheme="majorBidi"/>
                <w:sz w:val="12"/>
                <w:szCs w:val="12"/>
                <w:rtl/>
              </w:rPr>
            </w:pPr>
            <w:r>
              <w:rPr>
                <w:rFonts w:asciiTheme="majorBidi" w:hAnsiTheme="majorBidi" w:cstheme="majorBidi"/>
                <w:sz w:val="12"/>
                <w:szCs w:val="12"/>
              </w:rPr>
              <w:t>PA</w:t>
            </w:r>
          </w:p>
        </w:tc>
        <w:tc>
          <w:tcPr>
            <w:tcW w:w="167" w:type="pct"/>
            <w:tcBorders>
              <w:top w:val="single" w:sz="2" w:space="0" w:color="auto"/>
              <w:bottom w:val="single" w:sz="2" w:space="0" w:color="auto"/>
            </w:tcBorders>
            <w:shd w:val="clear" w:color="auto" w:fill="auto"/>
          </w:tcPr>
          <w:p w14:paraId="43DA5930" w14:textId="77777777" w:rsidR="00A5555E" w:rsidRPr="00586911" w:rsidRDefault="00A5555E" w:rsidP="00E96678">
            <w:pPr>
              <w:bidi/>
              <w:jc w:val="center"/>
              <w:rPr>
                <w:rFonts w:asciiTheme="majorBidi" w:hAnsiTheme="majorBidi" w:cstheme="majorBidi"/>
                <w:sz w:val="12"/>
                <w:szCs w:val="12"/>
              </w:rPr>
            </w:pPr>
            <w:r w:rsidRPr="00586911">
              <w:rPr>
                <w:rFonts w:asciiTheme="majorBidi" w:hAnsiTheme="majorBidi" w:cstheme="majorBidi"/>
                <w:sz w:val="12"/>
                <w:szCs w:val="12"/>
              </w:rPr>
              <w:t>12</w:t>
            </w:r>
          </w:p>
        </w:tc>
      </w:tr>
      <w:tr w:rsidR="00A5555E" w:rsidRPr="00586911" w14:paraId="0E32F586" w14:textId="77777777" w:rsidTr="005A4AF5">
        <w:trPr>
          <w:jc w:val="center"/>
        </w:trPr>
        <w:tc>
          <w:tcPr>
            <w:tcW w:w="788" w:type="pct"/>
            <w:tcBorders>
              <w:top w:val="single" w:sz="2" w:space="0" w:color="auto"/>
              <w:bottom w:val="single" w:sz="2" w:space="0" w:color="auto"/>
            </w:tcBorders>
            <w:shd w:val="clear" w:color="auto" w:fill="auto"/>
          </w:tcPr>
          <w:p w14:paraId="49E76F54"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Russell and Pratt, 1980</w:t>
            </w:r>
          </w:p>
        </w:tc>
        <w:tc>
          <w:tcPr>
            <w:tcW w:w="3663" w:type="pct"/>
            <w:tcBorders>
              <w:top w:val="single" w:sz="2" w:space="0" w:color="auto"/>
              <w:bottom w:val="single" w:sz="2" w:space="0" w:color="auto"/>
            </w:tcBorders>
            <w:shd w:val="clear" w:color="auto" w:fill="auto"/>
          </w:tcPr>
          <w:p w14:paraId="4EA6D57D" w14:textId="77777777" w:rsidR="00A5555E" w:rsidRPr="00280C18" w:rsidRDefault="00A5555E" w:rsidP="00E96678">
            <w:pPr>
              <w:jc w:val="center"/>
              <w:rPr>
                <w:rFonts w:asciiTheme="majorBidi" w:hAnsiTheme="majorBidi" w:cs="B Mitra"/>
                <w:b/>
                <w:bCs/>
                <w:sz w:val="12"/>
                <w:szCs w:val="12"/>
                <w:rtl/>
              </w:rPr>
            </w:pPr>
            <w:r w:rsidRPr="00280C18">
              <w:rPr>
                <w:rFonts w:asciiTheme="majorBidi" w:hAnsiTheme="majorBidi" w:cs="B Mitra"/>
                <w:b/>
                <w:bCs/>
                <w:sz w:val="12"/>
                <w:szCs w:val="12"/>
              </w:rPr>
              <w:t xml:space="preserve">Pleasure </w:t>
            </w:r>
            <w:r w:rsidRPr="00280C18">
              <w:rPr>
                <w:rFonts w:asciiTheme="majorBidi" w:hAnsiTheme="majorBidi" w:cs="B Mitra"/>
                <w:sz w:val="12"/>
                <w:szCs w:val="12"/>
              </w:rPr>
              <w:t xml:space="preserve">(Pleasant-Unpleasant); </w:t>
            </w:r>
            <w:r w:rsidRPr="00280C18">
              <w:rPr>
                <w:rFonts w:asciiTheme="majorBidi" w:hAnsiTheme="majorBidi" w:cs="B Mitra"/>
                <w:b/>
                <w:bCs/>
                <w:sz w:val="12"/>
                <w:szCs w:val="12"/>
              </w:rPr>
              <w:t xml:space="preserve">Arousal </w:t>
            </w:r>
            <w:r w:rsidRPr="00280C18">
              <w:rPr>
                <w:rFonts w:asciiTheme="majorBidi" w:hAnsiTheme="majorBidi" w:cs="B Mitra"/>
                <w:sz w:val="12"/>
                <w:szCs w:val="12"/>
              </w:rPr>
              <w:t>(Arousal-Sleepiness)</w:t>
            </w:r>
          </w:p>
        </w:tc>
        <w:tc>
          <w:tcPr>
            <w:tcW w:w="382" w:type="pct"/>
            <w:tcBorders>
              <w:top w:val="single" w:sz="2" w:space="0" w:color="auto"/>
              <w:bottom w:val="single" w:sz="2" w:space="0" w:color="auto"/>
            </w:tcBorders>
            <w:shd w:val="clear" w:color="auto" w:fill="auto"/>
          </w:tcPr>
          <w:p w14:paraId="7158EC6E" w14:textId="77777777" w:rsidR="00A5555E" w:rsidRPr="00004B39" w:rsidRDefault="00A5555E" w:rsidP="00E96678">
            <w:pPr>
              <w:bidi/>
              <w:jc w:val="center"/>
              <w:rPr>
                <w:rFonts w:asciiTheme="majorBidi" w:hAnsiTheme="majorBidi" w:cstheme="majorBidi"/>
                <w:sz w:val="12"/>
                <w:szCs w:val="12"/>
                <w:rtl/>
              </w:rPr>
            </w:pPr>
            <w:r>
              <w:rPr>
                <w:rFonts w:asciiTheme="majorBidi" w:hAnsiTheme="majorBidi" w:cstheme="majorBidi"/>
                <w:sz w:val="12"/>
                <w:szCs w:val="12"/>
              </w:rPr>
              <w:t>VA</w:t>
            </w:r>
          </w:p>
        </w:tc>
        <w:tc>
          <w:tcPr>
            <w:tcW w:w="167" w:type="pct"/>
            <w:tcBorders>
              <w:top w:val="single" w:sz="2" w:space="0" w:color="auto"/>
              <w:bottom w:val="single" w:sz="2" w:space="0" w:color="auto"/>
            </w:tcBorders>
            <w:shd w:val="clear" w:color="auto" w:fill="auto"/>
          </w:tcPr>
          <w:p w14:paraId="7B7337DC" w14:textId="77777777" w:rsidR="00A5555E" w:rsidRPr="00586911" w:rsidRDefault="00A5555E" w:rsidP="00E96678">
            <w:pPr>
              <w:bidi/>
              <w:jc w:val="center"/>
              <w:rPr>
                <w:rFonts w:asciiTheme="majorBidi" w:hAnsiTheme="majorBidi" w:cstheme="majorBidi"/>
                <w:sz w:val="12"/>
                <w:szCs w:val="12"/>
              </w:rPr>
            </w:pPr>
            <w:r>
              <w:rPr>
                <w:rFonts w:asciiTheme="majorBidi" w:hAnsiTheme="majorBidi" w:cstheme="majorBidi"/>
                <w:sz w:val="12"/>
                <w:szCs w:val="12"/>
              </w:rPr>
              <w:t>13</w:t>
            </w:r>
          </w:p>
        </w:tc>
      </w:tr>
      <w:tr w:rsidR="00A5555E" w:rsidRPr="00586911" w14:paraId="603BBE01" w14:textId="77777777" w:rsidTr="005A4AF5">
        <w:trPr>
          <w:jc w:val="center"/>
        </w:trPr>
        <w:tc>
          <w:tcPr>
            <w:tcW w:w="788" w:type="pct"/>
            <w:tcBorders>
              <w:top w:val="single" w:sz="2" w:space="0" w:color="auto"/>
              <w:bottom w:val="single" w:sz="2" w:space="0" w:color="auto"/>
            </w:tcBorders>
            <w:shd w:val="clear" w:color="auto" w:fill="auto"/>
          </w:tcPr>
          <w:p w14:paraId="5401E03C"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Mehrabian and Russell, 1974</w:t>
            </w:r>
          </w:p>
        </w:tc>
        <w:tc>
          <w:tcPr>
            <w:tcW w:w="3663" w:type="pct"/>
            <w:tcBorders>
              <w:top w:val="single" w:sz="2" w:space="0" w:color="auto"/>
              <w:bottom w:val="single" w:sz="2" w:space="0" w:color="auto"/>
            </w:tcBorders>
            <w:shd w:val="clear" w:color="auto" w:fill="auto"/>
          </w:tcPr>
          <w:p w14:paraId="67042D5E" w14:textId="77777777" w:rsidR="00A5555E" w:rsidRPr="00280C18" w:rsidRDefault="00A5555E" w:rsidP="00E96678">
            <w:pPr>
              <w:jc w:val="center"/>
              <w:rPr>
                <w:rFonts w:asciiTheme="majorBidi" w:hAnsiTheme="majorBidi" w:cs="B Mitra"/>
                <w:sz w:val="12"/>
                <w:szCs w:val="12"/>
                <w:rtl/>
              </w:rPr>
            </w:pPr>
            <w:r w:rsidRPr="00280C18">
              <w:rPr>
                <w:rFonts w:asciiTheme="majorBidi" w:hAnsiTheme="majorBidi" w:cs="B Mitra"/>
                <w:b/>
                <w:bCs/>
                <w:sz w:val="12"/>
                <w:szCs w:val="12"/>
              </w:rPr>
              <w:t xml:space="preserve">Pleasure </w:t>
            </w:r>
            <w:r>
              <w:rPr>
                <w:rFonts w:asciiTheme="majorBidi" w:hAnsiTheme="majorBidi" w:cs="B Mitra"/>
                <w:sz w:val="12"/>
                <w:szCs w:val="12"/>
              </w:rPr>
              <w:t>(</w:t>
            </w:r>
            <w:r w:rsidRPr="00280C18">
              <w:rPr>
                <w:rFonts w:asciiTheme="majorBidi" w:hAnsiTheme="majorBidi" w:cs="B Mitra"/>
                <w:sz w:val="12"/>
                <w:szCs w:val="12"/>
              </w:rPr>
              <w:t>Comfortable-uncomfortable</w:t>
            </w:r>
            <w:r>
              <w:rPr>
                <w:rFonts w:asciiTheme="majorBidi" w:hAnsiTheme="majorBidi" w:cs="B Mitra"/>
                <w:sz w:val="12"/>
                <w:szCs w:val="12"/>
              </w:rPr>
              <w:t xml:space="preserve">, </w:t>
            </w:r>
            <w:r w:rsidRPr="00280C18">
              <w:rPr>
                <w:rFonts w:asciiTheme="majorBidi" w:hAnsiTheme="majorBidi" w:cs="B Mitra"/>
                <w:sz w:val="12"/>
                <w:szCs w:val="12"/>
              </w:rPr>
              <w:t>relaxing-tense</w:t>
            </w:r>
            <w:r>
              <w:rPr>
                <w:rFonts w:asciiTheme="majorBidi" w:hAnsiTheme="majorBidi" w:cs="B Mitra"/>
                <w:sz w:val="12"/>
                <w:szCs w:val="12"/>
              </w:rPr>
              <w:t xml:space="preserve">, </w:t>
            </w:r>
            <w:r w:rsidRPr="00280C18">
              <w:rPr>
                <w:rFonts w:asciiTheme="majorBidi" w:hAnsiTheme="majorBidi" w:cs="B Mitra"/>
                <w:sz w:val="12"/>
                <w:szCs w:val="12"/>
              </w:rPr>
              <w:t>p</w:t>
            </w:r>
            <w:r>
              <w:rPr>
                <w:rFonts w:asciiTheme="majorBidi" w:hAnsiTheme="majorBidi" w:cs="B Mitra"/>
                <w:sz w:val="12"/>
                <w:szCs w:val="12"/>
              </w:rPr>
              <w:t>l</w:t>
            </w:r>
            <w:r w:rsidRPr="00280C18">
              <w:rPr>
                <w:rFonts w:asciiTheme="majorBidi" w:hAnsiTheme="majorBidi" w:cs="B Mitra"/>
                <w:sz w:val="12"/>
                <w:szCs w:val="12"/>
              </w:rPr>
              <w:t>easant-unpleasant</w:t>
            </w:r>
            <w:r>
              <w:rPr>
                <w:rFonts w:asciiTheme="majorBidi" w:hAnsiTheme="majorBidi" w:cs="B Mitra"/>
                <w:sz w:val="12"/>
                <w:szCs w:val="12"/>
              </w:rPr>
              <w:t xml:space="preserve">); </w:t>
            </w:r>
            <w:r w:rsidRPr="00280C18">
              <w:rPr>
                <w:rFonts w:asciiTheme="majorBidi" w:hAnsiTheme="majorBidi" w:cs="B Mitra"/>
                <w:b/>
                <w:bCs/>
                <w:sz w:val="12"/>
                <w:szCs w:val="12"/>
              </w:rPr>
              <w:t xml:space="preserve">Arousal </w:t>
            </w:r>
            <w:r>
              <w:rPr>
                <w:rFonts w:asciiTheme="majorBidi" w:hAnsiTheme="majorBidi" w:cs="B Mitra"/>
                <w:sz w:val="12"/>
                <w:szCs w:val="12"/>
              </w:rPr>
              <w:t>(</w:t>
            </w:r>
            <w:r w:rsidRPr="00280C18">
              <w:rPr>
                <w:rFonts w:asciiTheme="majorBidi" w:hAnsiTheme="majorBidi" w:cs="B Mitra"/>
                <w:sz w:val="12"/>
                <w:szCs w:val="12"/>
              </w:rPr>
              <w:t>Stimulating-boring</w:t>
            </w:r>
            <w:r>
              <w:rPr>
                <w:rFonts w:asciiTheme="majorBidi" w:hAnsiTheme="majorBidi" w:cs="B Mitra"/>
                <w:sz w:val="12"/>
                <w:szCs w:val="12"/>
              </w:rPr>
              <w:t xml:space="preserve">, </w:t>
            </w:r>
            <w:r w:rsidRPr="00280C18">
              <w:rPr>
                <w:rFonts w:asciiTheme="majorBidi" w:hAnsiTheme="majorBidi" w:cs="B Mitra"/>
                <w:sz w:val="12"/>
                <w:szCs w:val="12"/>
              </w:rPr>
              <w:t>wide awake-sleepy</w:t>
            </w:r>
            <w:r>
              <w:rPr>
                <w:rFonts w:asciiTheme="majorBidi" w:hAnsiTheme="majorBidi" w:cs="B Mitra"/>
                <w:sz w:val="12"/>
                <w:szCs w:val="12"/>
              </w:rPr>
              <w:t>)</w:t>
            </w:r>
          </w:p>
        </w:tc>
        <w:tc>
          <w:tcPr>
            <w:tcW w:w="382" w:type="pct"/>
            <w:tcBorders>
              <w:top w:val="single" w:sz="2" w:space="0" w:color="auto"/>
              <w:bottom w:val="single" w:sz="2" w:space="0" w:color="auto"/>
            </w:tcBorders>
            <w:shd w:val="clear" w:color="auto" w:fill="auto"/>
          </w:tcPr>
          <w:p w14:paraId="264D6B9B" w14:textId="77777777" w:rsidR="00A5555E" w:rsidRPr="00004B39" w:rsidRDefault="00A5555E" w:rsidP="00E96678">
            <w:pPr>
              <w:bidi/>
              <w:jc w:val="center"/>
              <w:rPr>
                <w:rFonts w:asciiTheme="majorBidi" w:hAnsiTheme="majorBidi" w:cstheme="majorBidi"/>
                <w:sz w:val="12"/>
                <w:szCs w:val="12"/>
                <w:rtl/>
              </w:rPr>
            </w:pPr>
            <w:r>
              <w:rPr>
                <w:rFonts w:asciiTheme="majorBidi" w:hAnsiTheme="majorBidi" w:cstheme="majorBidi"/>
                <w:sz w:val="12"/>
                <w:szCs w:val="12"/>
              </w:rPr>
              <w:t>PA</w:t>
            </w:r>
          </w:p>
        </w:tc>
        <w:tc>
          <w:tcPr>
            <w:tcW w:w="167" w:type="pct"/>
            <w:tcBorders>
              <w:top w:val="single" w:sz="2" w:space="0" w:color="auto"/>
              <w:bottom w:val="single" w:sz="2" w:space="0" w:color="auto"/>
            </w:tcBorders>
            <w:shd w:val="clear" w:color="auto" w:fill="auto"/>
          </w:tcPr>
          <w:p w14:paraId="0325E7D6" w14:textId="77777777" w:rsidR="00A5555E" w:rsidRPr="00586911" w:rsidRDefault="00A5555E" w:rsidP="00E96678">
            <w:pPr>
              <w:bidi/>
              <w:jc w:val="center"/>
              <w:rPr>
                <w:rFonts w:asciiTheme="majorBidi" w:hAnsiTheme="majorBidi" w:cstheme="majorBidi"/>
                <w:sz w:val="12"/>
                <w:szCs w:val="12"/>
              </w:rPr>
            </w:pPr>
            <w:r>
              <w:rPr>
                <w:rFonts w:asciiTheme="majorBidi" w:hAnsiTheme="majorBidi" w:cstheme="majorBidi"/>
                <w:sz w:val="12"/>
                <w:szCs w:val="12"/>
              </w:rPr>
              <w:t>14</w:t>
            </w:r>
          </w:p>
        </w:tc>
      </w:tr>
      <w:tr w:rsidR="00A5555E" w:rsidRPr="00586911" w14:paraId="27B9206B" w14:textId="77777777" w:rsidTr="005A4AF5">
        <w:trPr>
          <w:trHeight w:val="36"/>
          <w:jc w:val="center"/>
        </w:trPr>
        <w:tc>
          <w:tcPr>
            <w:tcW w:w="788" w:type="pct"/>
            <w:tcBorders>
              <w:top w:val="single" w:sz="2" w:space="0" w:color="auto"/>
              <w:bottom w:val="single" w:sz="8" w:space="0" w:color="auto"/>
            </w:tcBorders>
            <w:shd w:val="clear" w:color="auto" w:fill="auto"/>
          </w:tcPr>
          <w:p w14:paraId="6EF50E38" w14:textId="77777777" w:rsidR="00A5555E" w:rsidRPr="00A5555E" w:rsidRDefault="00A5555E" w:rsidP="00E96678">
            <w:pPr>
              <w:jc w:val="center"/>
              <w:rPr>
                <w:rFonts w:asciiTheme="majorBidi" w:hAnsiTheme="majorBidi"/>
                <w:color w:val="00B0F0"/>
                <w:sz w:val="12"/>
                <w:szCs w:val="12"/>
              </w:rPr>
            </w:pPr>
            <w:r w:rsidRPr="00A5555E">
              <w:rPr>
                <w:rFonts w:asciiTheme="majorBidi" w:hAnsiTheme="majorBidi"/>
                <w:color w:val="00B0F0"/>
                <w:sz w:val="12"/>
                <w:szCs w:val="12"/>
              </w:rPr>
              <w:t>Larsen &amp; Diener, 1992; Knez &amp; Hygge, 2001</w:t>
            </w:r>
          </w:p>
        </w:tc>
        <w:tc>
          <w:tcPr>
            <w:tcW w:w="3663" w:type="pct"/>
            <w:tcBorders>
              <w:top w:val="single" w:sz="2" w:space="0" w:color="auto"/>
              <w:bottom w:val="single" w:sz="8" w:space="0" w:color="auto"/>
            </w:tcBorders>
            <w:shd w:val="clear" w:color="auto" w:fill="auto"/>
          </w:tcPr>
          <w:p w14:paraId="4A2F73BA" w14:textId="77777777" w:rsidR="00A5555E" w:rsidRPr="000E53A6" w:rsidRDefault="00A5555E" w:rsidP="00E96678">
            <w:pPr>
              <w:jc w:val="center"/>
              <w:rPr>
                <w:rFonts w:asciiTheme="majorBidi" w:hAnsiTheme="majorBidi" w:cs="B Mitra"/>
                <w:sz w:val="12"/>
                <w:szCs w:val="12"/>
              </w:rPr>
            </w:pPr>
            <w:r w:rsidRPr="000E53A6">
              <w:rPr>
                <w:rFonts w:asciiTheme="majorBidi" w:hAnsiTheme="majorBidi" w:cs="B Mitra"/>
                <w:b/>
                <w:bCs/>
                <w:sz w:val="12"/>
                <w:szCs w:val="12"/>
              </w:rPr>
              <w:t xml:space="preserve">Pleasant </w:t>
            </w:r>
            <w:r w:rsidRPr="000E53A6">
              <w:rPr>
                <w:rFonts w:asciiTheme="majorBidi" w:hAnsiTheme="majorBidi" w:cs="B Mitra"/>
                <w:sz w:val="12"/>
                <w:szCs w:val="12"/>
              </w:rPr>
              <w:t xml:space="preserve">(Pleasant-Unpleasant); </w:t>
            </w:r>
            <w:r w:rsidRPr="000E53A6">
              <w:rPr>
                <w:rFonts w:asciiTheme="majorBidi" w:hAnsiTheme="majorBidi" w:cs="B Mitra"/>
                <w:b/>
                <w:bCs/>
                <w:sz w:val="12"/>
                <w:szCs w:val="12"/>
              </w:rPr>
              <w:t xml:space="preserve">Activation/Arousal </w:t>
            </w:r>
            <w:r w:rsidRPr="000E53A6">
              <w:rPr>
                <w:rFonts w:asciiTheme="majorBidi" w:hAnsiTheme="majorBidi" w:cs="B Mitra"/>
                <w:sz w:val="12"/>
                <w:szCs w:val="12"/>
              </w:rPr>
              <w:t>(Activation-Deactivation)</w:t>
            </w:r>
          </w:p>
          <w:p w14:paraId="19778A4D" w14:textId="77777777" w:rsidR="00A5555E" w:rsidRPr="000E53A6" w:rsidRDefault="00A5555E" w:rsidP="00E96678">
            <w:pPr>
              <w:bidi/>
              <w:jc w:val="center"/>
              <w:rPr>
                <w:rFonts w:asciiTheme="majorBidi" w:hAnsiTheme="majorBidi" w:cstheme="majorBidi"/>
                <w:sz w:val="12"/>
                <w:szCs w:val="12"/>
                <w:rtl/>
              </w:rPr>
            </w:pPr>
            <w:r w:rsidRPr="000E53A6">
              <w:rPr>
                <w:rFonts w:asciiTheme="majorBidi" w:hAnsiTheme="majorBidi" w:cs="B Mitra"/>
                <w:sz w:val="12"/>
                <w:szCs w:val="12"/>
              </w:rPr>
              <w:t xml:space="preserve">8 affect states: </w:t>
            </w:r>
            <w:r>
              <w:rPr>
                <w:rFonts w:asciiTheme="majorBidi" w:hAnsiTheme="majorBidi" w:cs="B Mitra"/>
                <w:sz w:val="12"/>
                <w:szCs w:val="12"/>
              </w:rPr>
              <w:t>H</w:t>
            </w:r>
            <w:r w:rsidRPr="000E53A6">
              <w:rPr>
                <w:rFonts w:asciiTheme="majorBidi" w:hAnsiTheme="majorBidi" w:cs="B Mitra"/>
                <w:sz w:val="12"/>
                <w:szCs w:val="12"/>
              </w:rPr>
              <w:t xml:space="preserve">igh </w:t>
            </w:r>
            <w:r>
              <w:rPr>
                <w:rFonts w:asciiTheme="majorBidi" w:hAnsiTheme="majorBidi" w:cs="B Mitra"/>
                <w:sz w:val="12"/>
                <w:szCs w:val="12"/>
              </w:rPr>
              <w:t>A</w:t>
            </w:r>
            <w:r w:rsidRPr="000E53A6">
              <w:rPr>
                <w:rFonts w:asciiTheme="majorBidi" w:hAnsiTheme="majorBidi" w:cs="B Mitra"/>
                <w:sz w:val="12"/>
                <w:szCs w:val="12"/>
              </w:rPr>
              <w:t xml:space="preserve">ctivation (main indicator of arousal), </w:t>
            </w:r>
            <w:r>
              <w:rPr>
                <w:rFonts w:asciiTheme="majorBidi" w:hAnsiTheme="majorBidi" w:cs="B Mitra"/>
                <w:sz w:val="12"/>
                <w:szCs w:val="12"/>
              </w:rPr>
              <w:t>A</w:t>
            </w:r>
            <w:r w:rsidRPr="000E53A6">
              <w:rPr>
                <w:rFonts w:asciiTheme="majorBidi" w:hAnsiTheme="majorBidi" w:cs="B Mitra"/>
                <w:sz w:val="12"/>
                <w:szCs w:val="12"/>
              </w:rPr>
              <w:t xml:space="preserve">ctivated </w:t>
            </w:r>
            <w:r>
              <w:rPr>
                <w:rFonts w:asciiTheme="majorBidi" w:hAnsiTheme="majorBidi" w:cs="B Mitra"/>
                <w:sz w:val="12"/>
                <w:szCs w:val="12"/>
              </w:rPr>
              <w:t>P</w:t>
            </w:r>
            <w:r w:rsidRPr="000E53A6">
              <w:rPr>
                <w:rFonts w:asciiTheme="majorBidi" w:hAnsiTheme="majorBidi" w:cs="B Mitra"/>
                <w:sz w:val="12"/>
                <w:szCs w:val="12"/>
              </w:rPr>
              <w:t xml:space="preserve">leasant, </w:t>
            </w:r>
            <w:r>
              <w:rPr>
                <w:rFonts w:asciiTheme="majorBidi" w:hAnsiTheme="majorBidi" w:cs="B Mitra"/>
                <w:sz w:val="12"/>
                <w:szCs w:val="12"/>
              </w:rPr>
              <w:t>P</w:t>
            </w:r>
            <w:r w:rsidRPr="000E53A6">
              <w:rPr>
                <w:rFonts w:asciiTheme="majorBidi" w:hAnsiTheme="majorBidi" w:cs="B Mitra"/>
                <w:sz w:val="12"/>
                <w:szCs w:val="12"/>
              </w:rPr>
              <w:t xml:space="preserve">leasant, </w:t>
            </w:r>
            <w:r>
              <w:rPr>
                <w:rFonts w:asciiTheme="majorBidi" w:hAnsiTheme="majorBidi" w:cs="B Mitra"/>
                <w:sz w:val="12"/>
                <w:szCs w:val="12"/>
              </w:rPr>
              <w:t>u</w:t>
            </w:r>
            <w:r w:rsidRPr="000E53A6">
              <w:rPr>
                <w:rFonts w:asciiTheme="majorBidi" w:hAnsiTheme="majorBidi" w:cs="B Mitra"/>
                <w:sz w:val="12"/>
                <w:szCs w:val="12"/>
              </w:rPr>
              <w:t xml:space="preserve">nactivated </w:t>
            </w:r>
            <w:r>
              <w:rPr>
                <w:rFonts w:asciiTheme="majorBidi" w:hAnsiTheme="majorBidi" w:cs="B Mitra"/>
                <w:sz w:val="12"/>
                <w:szCs w:val="12"/>
              </w:rPr>
              <w:t>P</w:t>
            </w:r>
            <w:r w:rsidRPr="000E53A6">
              <w:rPr>
                <w:rFonts w:asciiTheme="majorBidi" w:hAnsiTheme="majorBidi" w:cs="B Mitra"/>
                <w:sz w:val="12"/>
                <w:szCs w:val="12"/>
              </w:rPr>
              <w:t xml:space="preserve">leasant, </w:t>
            </w:r>
            <w:r>
              <w:rPr>
                <w:rFonts w:asciiTheme="majorBidi" w:hAnsiTheme="majorBidi" w:cs="B Mitra"/>
                <w:sz w:val="12"/>
                <w:szCs w:val="12"/>
              </w:rPr>
              <w:t>L</w:t>
            </w:r>
            <w:r w:rsidRPr="000E53A6">
              <w:rPr>
                <w:rFonts w:asciiTheme="majorBidi" w:hAnsiTheme="majorBidi" w:cs="B Mitra"/>
                <w:sz w:val="12"/>
                <w:szCs w:val="12"/>
              </w:rPr>
              <w:t xml:space="preserve">ow </w:t>
            </w:r>
            <w:r>
              <w:rPr>
                <w:rFonts w:asciiTheme="majorBidi" w:hAnsiTheme="majorBidi" w:cs="B Mitra"/>
                <w:sz w:val="12"/>
                <w:szCs w:val="12"/>
              </w:rPr>
              <w:t>A</w:t>
            </w:r>
            <w:r w:rsidRPr="000E53A6">
              <w:rPr>
                <w:rFonts w:asciiTheme="majorBidi" w:hAnsiTheme="majorBidi" w:cs="B Mitra"/>
                <w:sz w:val="12"/>
                <w:szCs w:val="12"/>
              </w:rPr>
              <w:t xml:space="preserve">ctivation, unactivated unpleasant, unpleasant, </w:t>
            </w:r>
            <w:r>
              <w:rPr>
                <w:rFonts w:asciiTheme="majorBidi" w:hAnsiTheme="majorBidi" w:cs="B Mitra"/>
                <w:sz w:val="12"/>
                <w:szCs w:val="12"/>
              </w:rPr>
              <w:t>A</w:t>
            </w:r>
            <w:r w:rsidRPr="000E53A6">
              <w:rPr>
                <w:rFonts w:asciiTheme="majorBidi" w:hAnsiTheme="majorBidi" w:cs="B Mitra"/>
                <w:sz w:val="12"/>
                <w:szCs w:val="12"/>
              </w:rPr>
              <w:t>ctivated unpleasant</w:t>
            </w:r>
          </w:p>
        </w:tc>
        <w:tc>
          <w:tcPr>
            <w:tcW w:w="382" w:type="pct"/>
            <w:tcBorders>
              <w:top w:val="single" w:sz="2" w:space="0" w:color="auto"/>
              <w:bottom w:val="single" w:sz="8" w:space="0" w:color="auto"/>
            </w:tcBorders>
            <w:shd w:val="clear" w:color="auto" w:fill="auto"/>
          </w:tcPr>
          <w:p w14:paraId="1A017CBF" w14:textId="77777777" w:rsidR="00A5555E" w:rsidRPr="00004B39" w:rsidRDefault="00A5555E" w:rsidP="00E96678">
            <w:pPr>
              <w:bidi/>
              <w:jc w:val="center"/>
              <w:rPr>
                <w:rFonts w:asciiTheme="majorBidi" w:hAnsiTheme="majorBidi" w:cstheme="majorBidi"/>
                <w:sz w:val="12"/>
                <w:szCs w:val="12"/>
                <w:rtl/>
              </w:rPr>
            </w:pPr>
            <w:r>
              <w:rPr>
                <w:rFonts w:asciiTheme="majorBidi" w:hAnsiTheme="majorBidi" w:cstheme="majorBidi"/>
                <w:sz w:val="12"/>
                <w:szCs w:val="12"/>
              </w:rPr>
              <w:t>VA</w:t>
            </w:r>
          </w:p>
        </w:tc>
        <w:tc>
          <w:tcPr>
            <w:tcW w:w="167" w:type="pct"/>
            <w:tcBorders>
              <w:top w:val="single" w:sz="2" w:space="0" w:color="auto"/>
              <w:bottom w:val="single" w:sz="8" w:space="0" w:color="auto"/>
            </w:tcBorders>
            <w:shd w:val="clear" w:color="auto" w:fill="auto"/>
          </w:tcPr>
          <w:p w14:paraId="461B7DE2" w14:textId="77777777" w:rsidR="00A5555E" w:rsidRPr="00586911" w:rsidRDefault="00A5555E" w:rsidP="00E96678">
            <w:pPr>
              <w:bidi/>
              <w:jc w:val="center"/>
              <w:rPr>
                <w:rFonts w:asciiTheme="majorBidi" w:hAnsiTheme="majorBidi" w:cstheme="majorBidi"/>
                <w:sz w:val="12"/>
                <w:szCs w:val="12"/>
                <w:rtl/>
              </w:rPr>
            </w:pPr>
            <w:r w:rsidRPr="00586911">
              <w:rPr>
                <w:rFonts w:asciiTheme="majorBidi" w:hAnsiTheme="majorBidi" w:cstheme="majorBidi"/>
                <w:sz w:val="12"/>
                <w:szCs w:val="12"/>
              </w:rPr>
              <w:t>1</w:t>
            </w:r>
            <w:r>
              <w:rPr>
                <w:rFonts w:asciiTheme="majorBidi" w:hAnsiTheme="majorBidi" w:cstheme="majorBidi"/>
                <w:sz w:val="12"/>
                <w:szCs w:val="12"/>
              </w:rPr>
              <w:t>5</w:t>
            </w:r>
          </w:p>
        </w:tc>
      </w:tr>
    </w:tbl>
    <w:p w14:paraId="1952D535" w14:textId="43484015" w:rsidR="002736A1" w:rsidRPr="005E26A4" w:rsidRDefault="005E26A4" w:rsidP="005E26A4">
      <w:pPr>
        <w:spacing w:after="0"/>
        <w:jc w:val="both"/>
        <w:rPr>
          <w:rFonts w:asciiTheme="majorBidi" w:hAnsiTheme="majorBidi" w:cs="B Mitra"/>
          <w:sz w:val="12"/>
          <w:szCs w:val="12"/>
          <w:rtl/>
        </w:rPr>
      </w:pPr>
      <w:r w:rsidRPr="006861AC">
        <w:rPr>
          <w:rFonts w:asciiTheme="majorBidi" w:hAnsiTheme="majorBidi" w:cs="B Mitra"/>
          <w:b/>
          <w:bCs/>
          <w:sz w:val="12"/>
          <w:szCs w:val="12"/>
        </w:rPr>
        <w:t>A</w:t>
      </w:r>
      <w:r>
        <w:rPr>
          <w:rFonts w:asciiTheme="majorBidi" w:hAnsiTheme="majorBidi" w:cs="B Mitra"/>
          <w:sz w:val="12"/>
          <w:szCs w:val="12"/>
        </w:rPr>
        <w:t>:</w:t>
      </w:r>
      <w:r w:rsidR="00737571">
        <w:rPr>
          <w:rFonts w:asciiTheme="majorBidi" w:hAnsiTheme="majorBidi" w:cs="B Mitra"/>
          <w:sz w:val="12"/>
          <w:szCs w:val="12"/>
        </w:rPr>
        <w:t xml:space="preserve"> </w:t>
      </w:r>
      <w:r w:rsidRPr="0062272B">
        <w:rPr>
          <w:rFonts w:asciiTheme="majorBidi" w:hAnsiTheme="majorBidi" w:cs="B Mitra"/>
          <w:sz w:val="12"/>
          <w:szCs w:val="12"/>
        </w:rPr>
        <w:t>Arousal</w:t>
      </w:r>
      <w:r>
        <w:rPr>
          <w:rFonts w:asciiTheme="majorBidi" w:hAnsiTheme="majorBidi" w:cs="B Mitra"/>
          <w:sz w:val="12"/>
          <w:szCs w:val="12"/>
        </w:rPr>
        <w:t>/</w:t>
      </w:r>
      <w:r w:rsidR="00737571" w:rsidRPr="00737571">
        <w:rPr>
          <w:rFonts w:asciiTheme="majorBidi" w:hAnsiTheme="majorBidi" w:cs="B Mitra"/>
          <w:sz w:val="12"/>
          <w:szCs w:val="12"/>
        </w:rPr>
        <w:t>Activation</w:t>
      </w:r>
      <w:r w:rsidR="006861AC">
        <w:rPr>
          <w:rFonts w:asciiTheme="majorBidi" w:hAnsiTheme="majorBidi" w:cs="B Mitra"/>
          <w:sz w:val="12"/>
          <w:szCs w:val="12"/>
        </w:rPr>
        <w:t>;</w:t>
      </w:r>
      <w:r>
        <w:rPr>
          <w:rFonts w:asciiTheme="majorBidi" w:hAnsiTheme="majorBidi" w:cs="B Mitra"/>
          <w:sz w:val="12"/>
          <w:szCs w:val="12"/>
        </w:rPr>
        <w:t xml:space="preserve"> </w:t>
      </w:r>
      <w:r w:rsidR="009F2A26" w:rsidRPr="006861AC">
        <w:rPr>
          <w:rFonts w:asciiTheme="majorBidi" w:hAnsiTheme="majorBidi" w:cs="B Mitra"/>
          <w:b/>
          <w:bCs/>
          <w:sz w:val="12"/>
          <w:szCs w:val="12"/>
        </w:rPr>
        <w:t>C</w:t>
      </w:r>
      <w:r w:rsidR="009F2A26" w:rsidRPr="00737571">
        <w:rPr>
          <w:rFonts w:asciiTheme="majorBidi" w:hAnsiTheme="majorBidi" w:cs="B Mitra"/>
          <w:sz w:val="12"/>
          <w:szCs w:val="12"/>
        </w:rPr>
        <w:t>: Control</w:t>
      </w:r>
      <w:r w:rsidR="006861AC">
        <w:rPr>
          <w:rFonts w:asciiTheme="majorBidi" w:hAnsiTheme="majorBidi" w:cs="B Mitra"/>
          <w:sz w:val="12"/>
          <w:szCs w:val="12"/>
        </w:rPr>
        <w:t>;</w:t>
      </w:r>
      <w:r w:rsidR="009F2A26">
        <w:rPr>
          <w:rFonts w:asciiTheme="majorBidi" w:hAnsiTheme="majorBidi" w:cs="B Mitra"/>
          <w:sz w:val="12"/>
          <w:szCs w:val="12"/>
        </w:rPr>
        <w:t xml:space="preserve"> </w:t>
      </w:r>
      <w:r w:rsidRPr="006861AC">
        <w:rPr>
          <w:rFonts w:asciiTheme="majorBidi" w:hAnsiTheme="majorBidi" w:cs="B Mitra"/>
          <w:b/>
          <w:bCs/>
          <w:sz w:val="12"/>
          <w:szCs w:val="12"/>
        </w:rPr>
        <w:t>D</w:t>
      </w:r>
      <w:r>
        <w:rPr>
          <w:rFonts w:asciiTheme="majorBidi" w:hAnsiTheme="majorBidi" w:cs="B Mitra"/>
          <w:sz w:val="12"/>
          <w:szCs w:val="12"/>
        </w:rPr>
        <w:t>:</w:t>
      </w:r>
      <w:r w:rsidR="00737571">
        <w:rPr>
          <w:rFonts w:asciiTheme="majorBidi" w:hAnsiTheme="majorBidi" w:cs="B Mitra"/>
          <w:sz w:val="12"/>
          <w:szCs w:val="12"/>
        </w:rPr>
        <w:t xml:space="preserve"> </w:t>
      </w:r>
      <w:r w:rsidRPr="0062272B">
        <w:rPr>
          <w:rFonts w:asciiTheme="majorBidi" w:hAnsiTheme="majorBidi" w:cs="B Mitra"/>
          <w:sz w:val="12"/>
          <w:szCs w:val="12"/>
        </w:rPr>
        <w:t>Dominance</w:t>
      </w:r>
      <w:r w:rsidR="006861AC">
        <w:rPr>
          <w:rFonts w:asciiTheme="majorBidi" w:hAnsiTheme="majorBidi" w:cs="B Mitra"/>
          <w:sz w:val="12"/>
          <w:szCs w:val="12"/>
        </w:rPr>
        <w:t>;</w:t>
      </w:r>
      <w:r>
        <w:rPr>
          <w:rFonts w:asciiTheme="majorBidi" w:hAnsiTheme="majorBidi" w:cs="B Mitra"/>
          <w:sz w:val="12"/>
          <w:szCs w:val="12"/>
        </w:rPr>
        <w:t xml:space="preserve"> </w:t>
      </w:r>
      <w:r w:rsidR="009F2A26" w:rsidRPr="006861AC">
        <w:rPr>
          <w:rFonts w:asciiTheme="majorBidi" w:hAnsiTheme="majorBidi" w:cs="B Mitra"/>
          <w:b/>
          <w:bCs/>
          <w:sz w:val="12"/>
          <w:szCs w:val="12"/>
        </w:rPr>
        <w:t>E</w:t>
      </w:r>
      <w:r w:rsidR="009F2A26" w:rsidRPr="00737571">
        <w:rPr>
          <w:rFonts w:asciiTheme="majorBidi" w:hAnsiTheme="majorBidi" w:cs="B Mitra"/>
          <w:sz w:val="12"/>
          <w:szCs w:val="12"/>
        </w:rPr>
        <w:t>: Evaluation/Energy</w:t>
      </w:r>
      <w:r w:rsidR="006861AC">
        <w:rPr>
          <w:rFonts w:asciiTheme="majorBidi" w:hAnsiTheme="majorBidi" w:cs="B Mitra"/>
          <w:sz w:val="12"/>
          <w:szCs w:val="12"/>
        </w:rPr>
        <w:t>;</w:t>
      </w:r>
      <w:r w:rsidR="009F2A26">
        <w:rPr>
          <w:rFonts w:asciiTheme="majorBidi" w:hAnsiTheme="majorBidi" w:cs="B Mitra"/>
          <w:sz w:val="12"/>
          <w:szCs w:val="12"/>
        </w:rPr>
        <w:t xml:space="preserve"> </w:t>
      </w:r>
      <w:r w:rsidR="00737571" w:rsidRPr="006861AC">
        <w:rPr>
          <w:rFonts w:asciiTheme="majorBidi" w:hAnsiTheme="majorBidi" w:cs="B Mitra"/>
          <w:b/>
          <w:bCs/>
          <w:sz w:val="12"/>
          <w:szCs w:val="12"/>
        </w:rPr>
        <w:t>O</w:t>
      </w:r>
      <w:r w:rsidR="00737571">
        <w:rPr>
          <w:rFonts w:asciiTheme="majorBidi" w:hAnsiTheme="majorBidi" w:cs="B Mitra"/>
          <w:sz w:val="12"/>
          <w:szCs w:val="12"/>
        </w:rPr>
        <w:t xml:space="preserve">: </w:t>
      </w:r>
      <w:r w:rsidR="00737571" w:rsidRPr="00737571">
        <w:rPr>
          <w:rFonts w:asciiTheme="majorBidi" w:hAnsiTheme="majorBidi" w:cs="B Mitra"/>
          <w:sz w:val="12"/>
          <w:szCs w:val="12"/>
        </w:rPr>
        <w:t>Orientation</w:t>
      </w:r>
      <w:r w:rsidR="006861AC">
        <w:rPr>
          <w:rFonts w:asciiTheme="majorBidi" w:hAnsiTheme="majorBidi" w:cs="B Mitra"/>
          <w:sz w:val="12"/>
          <w:szCs w:val="12"/>
        </w:rPr>
        <w:t>;</w:t>
      </w:r>
      <w:r w:rsidR="009F2A26">
        <w:rPr>
          <w:rFonts w:asciiTheme="majorBidi" w:hAnsiTheme="majorBidi" w:cs="B Mitra"/>
          <w:sz w:val="12"/>
          <w:szCs w:val="12"/>
        </w:rPr>
        <w:t xml:space="preserve"> </w:t>
      </w:r>
      <w:r w:rsidR="009F2A26" w:rsidRPr="006861AC">
        <w:rPr>
          <w:rFonts w:asciiTheme="majorBidi" w:hAnsiTheme="majorBidi" w:cs="B Mitra"/>
          <w:b/>
          <w:bCs/>
          <w:sz w:val="12"/>
          <w:szCs w:val="12"/>
        </w:rPr>
        <w:t>P</w:t>
      </w:r>
      <w:r w:rsidR="009F2A26" w:rsidRPr="005E26A4">
        <w:rPr>
          <w:rFonts w:asciiTheme="majorBidi" w:hAnsiTheme="majorBidi" w:cs="B Mitra"/>
          <w:sz w:val="12"/>
          <w:szCs w:val="12"/>
        </w:rPr>
        <w:t>:</w:t>
      </w:r>
      <w:r w:rsidR="009F2A26">
        <w:rPr>
          <w:rFonts w:asciiTheme="majorBidi" w:hAnsiTheme="majorBidi" w:cs="B Mitra"/>
          <w:sz w:val="12"/>
          <w:szCs w:val="12"/>
        </w:rPr>
        <w:t xml:space="preserve"> </w:t>
      </w:r>
      <w:r w:rsidR="009F2A26" w:rsidRPr="0062272B">
        <w:rPr>
          <w:rFonts w:asciiTheme="majorBidi" w:hAnsiTheme="majorBidi" w:cs="B Mitra"/>
          <w:sz w:val="12"/>
          <w:szCs w:val="12"/>
        </w:rPr>
        <w:t>Pleasure</w:t>
      </w:r>
      <w:r w:rsidR="006861AC">
        <w:rPr>
          <w:rFonts w:asciiTheme="majorBidi" w:hAnsiTheme="majorBidi" w:cs="B Mitra"/>
          <w:sz w:val="12"/>
          <w:szCs w:val="12"/>
        </w:rPr>
        <w:t>;</w:t>
      </w:r>
      <w:r w:rsidR="009F2A26">
        <w:rPr>
          <w:rFonts w:asciiTheme="majorBidi" w:hAnsiTheme="majorBidi" w:cs="B Mitra"/>
          <w:sz w:val="12"/>
          <w:szCs w:val="12"/>
        </w:rPr>
        <w:t xml:space="preserve"> </w:t>
      </w:r>
      <w:r w:rsidR="009F2A26" w:rsidRPr="006861AC">
        <w:rPr>
          <w:rFonts w:asciiTheme="majorBidi" w:hAnsiTheme="majorBidi" w:cs="B Mitra"/>
          <w:b/>
          <w:bCs/>
          <w:sz w:val="12"/>
          <w:szCs w:val="12"/>
        </w:rPr>
        <w:t>V</w:t>
      </w:r>
      <w:r w:rsidR="009F2A26">
        <w:rPr>
          <w:rFonts w:asciiTheme="majorBidi" w:hAnsiTheme="majorBidi" w:cs="B Mitra"/>
          <w:sz w:val="12"/>
          <w:szCs w:val="12"/>
        </w:rPr>
        <w:t xml:space="preserve">: </w:t>
      </w:r>
      <w:r w:rsidR="009F2A26" w:rsidRPr="0062272B">
        <w:rPr>
          <w:rFonts w:asciiTheme="majorBidi" w:hAnsiTheme="majorBidi" w:cs="B Mitra"/>
          <w:sz w:val="12"/>
          <w:szCs w:val="12"/>
        </w:rPr>
        <w:t>Valence</w:t>
      </w:r>
    </w:p>
    <w:p w14:paraId="52247965" w14:textId="744BCB0C" w:rsidR="00F931CA" w:rsidRDefault="00F931CA" w:rsidP="00C511B9">
      <w:pPr>
        <w:spacing w:after="0"/>
        <w:jc w:val="both"/>
        <w:rPr>
          <w:rFonts w:asciiTheme="majorBidi" w:hAnsiTheme="majorBidi" w:cstheme="majorBidi"/>
          <w:lang w:bidi="fa-IR"/>
        </w:rPr>
      </w:pPr>
      <w:r w:rsidRPr="0001176C">
        <w:rPr>
          <w:rFonts w:asciiTheme="majorBidi" w:hAnsiTheme="majorBidi" w:cstheme="majorBidi"/>
          <w:lang w:bidi="fa-IR"/>
        </w:rPr>
        <w:t xml:space="preserve">It is noteworthy that Study 15 </w:t>
      </w:r>
      <w:r w:rsidR="00C511B9" w:rsidRPr="0001176C">
        <w:rPr>
          <w:rFonts w:asciiTheme="majorBidi" w:hAnsiTheme="majorBidi" w:cstheme="majorBidi"/>
          <w:lang w:bidi="fa-IR"/>
        </w:rPr>
        <w:t xml:space="preserve">considered </w:t>
      </w:r>
      <w:r w:rsidRPr="0001176C">
        <w:rPr>
          <w:rFonts w:asciiTheme="majorBidi" w:hAnsiTheme="majorBidi" w:cstheme="majorBidi"/>
          <w:lang w:bidi="fa-IR"/>
        </w:rPr>
        <w:t xml:space="preserve">emotion </w:t>
      </w:r>
      <w:r w:rsidR="00C511B9" w:rsidRPr="0001176C">
        <w:rPr>
          <w:rFonts w:asciiTheme="majorBidi" w:hAnsiTheme="majorBidi" w:cstheme="majorBidi"/>
          <w:lang w:bidi="fa-IR"/>
        </w:rPr>
        <w:t xml:space="preserve">as a mediating factor </w:t>
      </w:r>
      <w:r w:rsidRPr="0001176C">
        <w:rPr>
          <w:rFonts w:asciiTheme="majorBidi" w:hAnsiTheme="majorBidi" w:cstheme="majorBidi"/>
          <w:lang w:bidi="fa-IR"/>
        </w:rPr>
        <w:t>influenced by lighting conditions, which in turn affect Attention and Problem</w:t>
      </w:r>
      <w:r w:rsidR="00C511B9" w:rsidRPr="0001176C">
        <w:rPr>
          <w:rFonts w:asciiTheme="majorBidi" w:hAnsiTheme="majorBidi" w:cstheme="majorBidi"/>
          <w:lang w:bidi="fa-IR"/>
        </w:rPr>
        <w:t>-</w:t>
      </w:r>
      <w:r w:rsidRPr="0001176C">
        <w:rPr>
          <w:rFonts w:asciiTheme="majorBidi" w:hAnsiTheme="majorBidi" w:cstheme="majorBidi"/>
          <w:lang w:bidi="fa-IR"/>
        </w:rPr>
        <w:t>Solving</w:t>
      </w:r>
      <w:r w:rsidRPr="004376C3">
        <w:rPr>
          <w:rFonts w:asciiTheme="majorBidi" w:hAnsiTheme="majorBidi" w:cstheme="majorBidi"/>
          <w:lang w:bidi="fa-IR"/>
        </w:rPr>
        <w:t>.</w:t>
      </w:r>
    </w:p>
    <w:p w14:paraId="79210281" w14:textId="5DE2616D" w:rsidR="00A2307C" w:rsidRPr="004376C3" w:rsidRDefault="00A2307C" w:rsidP="00A2307C">
      <w:pPr>
        <w:spacing w:after="0"/>
        <w:ind w:left="720" w:firstLine="720"/>
        <w:jc w:val="both"/>
        <w:rPr>
          <w:rFonts w:asciiTheme="majorBidi" w:hAnsiTheme="majorBidi" w:cstheme="majorBidi"/>
          <w:b/>
          <w:bCs/>
        </w:rPr>
      </w:pPr>
      <w:r w:rsidRPr="004376C3">
        <w:rPr>
          <w:rFonts w:asciiTheme="majorBidi" w:hAnsiTheme="majorBidi" w:cstheme="majorBidi"/>
          <w:b/>
          <w:bCs/>
        </w:rPr>
        <w:t>3.2.</w:t>
      </w:r>
      <w:r>
        <w:rPr>
          <w:rFonts w:asciiTheme="majorBidi" w:hAnsiTheme="majorBidi" w:cstheme="majorBidi"/>
          <w:b/>
          <w:bCs/>
        </w:rPr>
        <w:t>6</w:t>
      </w:r>
      <w:r w:rsidRPr="004376C3">
        <w:rPr>
          <w:rFonts w:asciiTheme="majorBidi" w:hAnsiTheme="majorBidi" w:cstheme="majorBidi"/>
          <w:b/>
          <w:bCs/>
        </w:rPr>
        <w:t>. Other independent or moderating variables</w:t>
      </w:r>
    </w:p>
    <w:p w14:paraId="026A0E3F" w14:textId="10453E42" w:rsidR="00A2307C" w:rsidRPr="004376C3" w:rsidRDefault="00A2307C" w:rsidP="00A2307C">
      <w:pPr>
        <w:spacing w:after="0"/>
        <w:jc w:val="both"/>
        <w:rPr>
          <w:rFonts w:asciiTheme="majorBidi" w:hAnsiTheme="majorBidi" w:cstheme="majorBidi"/>
          <w:rtl/>
          <w:lang w:bidi="fa-IR"/>
        </w:rPr>
      </w:pPr>
      <w:r w:rsidRPr="004376C3">
        <w:rPr>
          <w:rFonts w:asciiTheme="majorBidi" w:hAnsiTheme="majorBidi" w:cstheme="majorBidi"/>
          <w:lang w:bidi="fa-IR"/>
        </w:rPr>
        <w:t xml:space="preserve">The conditions of Greenery (greenery </w:t>
      </w:r>
      <w:r w:rsidRPr="00DD60DC">
        <w:rPr>
          <w:rFonts w:asciiTheme="majorBidi" w:hAnsiTheme="majorBidi" w:cstheme="majorBidi"/>
          <w:lang w:bidi="fa-IR"/>
        </w:rPr>
        <w:t>space</w:t>
      </w:r>
      <w:r w:rsidR="0026028F">
        <w:rPr>
          <w:rFonts w:asciiTheme="majorBidi" w:hAnsiTheme="majorBidi" w:cstheme="majorBidi"/>
          <w:lang w:bidi="fa-IR"/>
        </w:rPr>
        <w:t xml:space="preserve"> or not</w:t>
      </w:r>
      <w:r>
        <w:rPr>
          <w:rFonts w:asciiTheme="majorBidi" w:hAnsiTheme="majorBidi" w:cstheme="majorBidi"/>
          <w:lang w:bidi="fa-IR"/>
        </w:rPr>
        <w:t xml:space="preserve">, </w:t>
      </w:r>
      <w:r w:rsidRPr="004376C3">
        <w:rPr>
          <w:rFonts w:asciiTheme="majorBidi" w:hAnsiTheme="majorBidi" w:cstheme="majorBidi"/>
          <w:lang w:bidi="fa-IR"/>
        </w:rPr>
        <w:t xml:space="preserve">Study 2), Color of </w:t>
      </w:r>
      <w:r w:rsidR="00BC0A55">
        <w:rPr>
          <w:rFonts w:asciiTheme="majorBidi" w:hAnsiTheme="majorBidi" w:cstheme="majorBidi"/>
          <w:lang w:bidi="fa-IR"/>
        </w:rPr>
        <w:t>w</w:t>
      </w:r>
      <w:r w:rsidRPr="004376C3">
        <w:rPr>
          <w:rFonts w:asciiTheme="majorBidi" w:hAnsiTheme="majorBidi" w:cstheme="majorBidi"/>
          <w:lang w:bidi="fa-IR"/>
        </w:rPr>
        <w:t>all (yellow-blue</w:t>
      </w:r>
      <w:r w:rsidR="0026028F">
        <w:rPr>
          <w:rFonts w:asciiTheme="majorBidi" w:hAnsiTheme="majorBidi" w:cstheme="majorBidi"/>
          <w:lang w:bidi="fa-IR"/>
        </w:rPr>
        <w:t xml:space="preserve">: </w:t>
      </w:r>
      <w:r w:rsidRPr="004376C3">
        <w:rPr>
          <w:rFonts w:asciiTheme="majorBidi" w:hAnsiTheme="majorBidi" w:cstheme="majorBidi"/>
          <w:lang w:bidi="fa-IR"/>
        </w:rPr>
        <w:t>contrasting, magenta</w:t>
      </w:r>
      <w:r w:rsidR="0026028F">
        <w:rPr>
          <w:rFonts w:asciiTheme="majorBidi" w:hAnsiTheme="majorBidi" w:cstheme="majorBidi"/>
          <w:lang w:bidi="fa-IR"/>
        </w:rPr>
        <w:t xml:space="preserve">: </w:t>
      </w:r>
      <w:r w:rsidRPr="004376C3">
        <w:rPr>
          <w:rFonts w:asciiTheme="majorBidi" w:hAnsiTheme="majorBidi" w:cstheme="majorBidi"/>
          <w:lang w:bidi="fa-IR"/>
        </w:rPr>
        <w:t>monochromatic, gray</w:t>
      </w:r>
      <w:r w:rsidR="0026028F">
        <w:rPr>
          <w:rFonts w:asciiTheme="majorBidi" w:hAnsiTheme="majorBidi" w:cstheme="majorBidi"/>
          <w:lang w:bidi="fa-IR"/>
        </w:rPr>
        <w:t xml:space="preserve">: </w:t>
      </w:r>
      <w:r w:rsidRPr="004376C3">
        <w:rPr>
          <w:rFonts w:asciiTheme="majorBidi" w:hAnsiTheme="majorBidi" w:cstheme="majorBidi"/>
          <w:lang w:bidi="fa-IR"/>
        </w:rPr>
        <w:t>achromatic, and green-magenta</w:t>
      </w:r>
      <w:r w:rsidR="0026028F">
        <w:rPr>
          <w:rFonts w:asciiTheme="majorBidi" w:hAnsiTheme="majorBidi" w:cstheme="majorBidi"/>
          <w:lang w:bidi="fa-IR"/>
        </w:rPr>
        <w:t xml:space="preserve">: </w:t>
      </w:r>
      <w:r w:rsidRPr="004376C3">
        <w:rPr>
          <w:rFonts w:asciiTheme="majorBidi" w:hAnsiTheme="majorBidi" w:cstheme="majorBidi"/>
          <w:lang w:bidi="fa-IR"/>
        </w:rPr>
        <w:t>complementary</w:t>
      </w:r>
      <w:r w:rsidR="0026028F">
        <w:rPr>
          <w:rFonts w:asciiTheme="majorBidi" w:hAnsiTheme="majorBidi" w:cstheme="majorBidi"/>
          <w:lang w:bidi="fa-IR"/>
        </w:rPr>
        <w:t>,</w:t>
      </w:r>
      <w:r w:rsidRPr="004376C3">
        <w:rPr>
          <w:rFonts w:asciiTheme="majorBidi" w:hAnsiTheme="majorBidi" w:cstheme="majorBidi"/>
          <w:lang w:bidi="fa-IR"/>
        </w:rPr>
        <w:t xml:space="preserve"> Study 9), View (Window and Non-Window, Study 13), Noise (38 and 58 dBA), Heat (2</w:t>
      </w:r>
      <w:r>
        <w:rPr>
          <w:rFonts w:asciiTheme="majorBidi" w:hAnsiTheme="majorBidi" w:cstheme="majorBidi"/>
          <w:lang w:bidi="fa-IR"/>
        </w:rPr>
        <w:t>1</w:t>
      </w:r>
      <w:r w:rsidRPr="004376C3">
        <w:rPr>
          <w:rFonts w:asciiTheme="majorBidi" w:hAnsiTheme="majorBidi" w:cstheme="majorBidi"/>
          <w:lang w:bidi="fa-IR"/>
        </w:rPr>
        <w:t xml:space="preserve"> and 27°C), and Gender (Study </w:t>
      </w:r>
      <w:r w:rsidRPr="004376C3">
        <w:rPr>
          <w:rFonts w:asciiTheme="majorBidi" w:hAnsiTheme="majorBidi" w:cstheme="majorBidi"/>
          <w:lang w:bidi="fa-IR"/>
        </w:rPr>
        <w:lastRenderedPageBreak/>
        <w:t>15) are considered independent variables</w:t>
      </w:r>
      <w:r w:rsidR="00BC0A55">
        <w:rPr>
          <w:rFonts w:asciiTheme="majorBidi" w:hAnsiTheme="majorBidi" w:cstheme="majorBidi"/>
          <w:lang w:bidi="fa-IR"/>
        </w:rPr>
        <w:t xml:space="preserve"> (Fig. 15)</w:t>
      </w:r>
      <w:r w:rsidRPr="004376C3">
        <w:rPr>
          <w:rFonts w:asciiTheme="majorBidi" w:hAnsiTheme="majorBidi" w:cstheme="majorBidi"/>
          <w:lang w:bidi="fa-IR"/>
        </w:rPr>
        <w:t xml:space="preserve">. Additionally, Shopping Orientations (Study 2) and Ethnicity </w:t>
      </w:r>
      <w:r>
        <w:rPr>
          <w:rFonts w:asciiTheme="majorBidi" w:hAnsiTheme="majorBidi" w:cstheme="majorBidi"/>
          <w:lang w:bidi="fa-IR"/>
        </w:rPr>
        <w:t>/</w:t>
      </w:r>
      <w:r w:rsidRPr="004376C3">
        <w:rPr>
          <w:rFonts w:asciiTheme="majorBidi" w:hAnsiTheme="majorBidi" w:cstheme="majorBidi"/>
          <w:lang w:bidi="fa-IR"/>
        </w:rPr>
        <w:t xml:space="preserve"> Cultural Background (Studies 5 and 14) were regarded as moderator variables</w:t>
      </w:r>
      <w:r w:rsidR="00BC0A55">
        <w:rPr>
          <w:rFonts w:asciiTheme="majorBidi" w:hAnsiTheme="majorBidi" w:cstheme="majorBidi"/>
          <w:lang w:bidi="fa-IR"/>
        </w:rPr>
        <w:t xml:space="preserve"> (Fig. 16)</w:t>
      </w:r>
      <w:r w:rsidRPr="004376C3">
        <w:rPr>
          <w:rFonts w:asciiTheme="majorBidi" w:hAnsiTheme="majorBidi" w:cstheme="majorBidi"/>
          <w:lang w:bidi="fa-IR"/>
        </w:rPr>
        <w:t>.</w:t>
      </w:r>
    </w:p>
    <w:p w14:paraId="13F039FD" w14:textId="2BED856D" w:rsidR="008854AA" w:rsidRPr="004376C3" w:rsidRDefault="008854AA" w:rsidP="008854AA">
      <w:pPr>
        <w:spacing w:after="0"/>
        <w:ind w:left="720" w:firstLine="720"/>
        <w:jc w:val="both"/>
        <w:rPr>
          <w:rFonts w:asciiTheme="majorBidi" w:hAnsiTheme="majorBidi" w:cstheme="majorBidi"/>
          <w:b/>
          <w:bCs/>
        </w:rPr>
      </w:pPr>
      <w:r w:rsidRPr="004376C3">
        <w:rPr>
          <w:rFonts w:asciiTheme="majorBidi" w:hAnsiTheme="majorBidi" w:cstheme="majorBidi"/>
          <w:b/>
          <w:bCs/>
        </w:rPr>
        <w:t>3.2.7. Other dependent variables</w:t>
      </w:r>
    </w:p>
    <w:p w14:paraId="3E2F5A66" w14:textId="31A23096" w:rsidR="00A5555E" w:rsidRPr="004376C3" w:rsidRDefault="005C224A" w:rsidP="008D4FD5">
      <w:pPr>
        <w:spacing w:after="0"/>
        <w:jc w:val="both"/>
        <w:rPr>
          <w:rFonts w:asciiTheme="majorBidi" w:hAnsiTheme="majorBidi" w:cstheme="majorBidi"/>
          <w:lang w:bidi="fa-IR"/>
        </w:rPr>
      </w:pPr>
      <w:r w:rsidRPr="004376C3">
        <w:rPr>
          <w:rFonts w:asciiTheme="majorBidi" w:hAnsiTheme="majorBidi" w:cstheme="majorBidi"/>
          <w:lang w:bidi="fa-IR"/>
        </w:rPr>
        <w:t>In all reviewed studies except Studies 5 and 13, additional dependent variables related to lighting conditions or emotions were examined. These variables include Atmosphere Perception (Studies 1, 6, and 12), Satisfaction, Purchase Intentions, and Perceived Merchandise (Study 2), Attention, Visual Clarity, and Headaches (Study 3), Comfort (Study 4), Description of Own Feelings (Study 7), Room Appraisal, Alertness, and Performance (Problem Solving) (Study 8), Space Impressions (Studies 9 and 10), Brain Activity and Visual Analog Scales (Cool, Refresh, Comfortable) (Study 11), Shopping Behavior and Perception of Price, Quality, and Service Level (Study 12), Behavioral Intentions and Room Light Perception (Study 14), and Cognitive Performance (Attention, Problem Solving, Long-Term and Short-Term Recall) (Study 15</w:t>
      </w:r>
      <w:r w:rsidRPr="0001176C">
        <w:rPr>
          <w:rFonts w:asciiTheme="majorBidi" w:hAnsiTheme="majorBidi" w:cstheme="majorBidi"/>
          <w:lang w:bidi="fa-IR"/>
        </w:rPr>
        <w:t xml:space="preserve">). Evaluations of Atmosphere Perception, Room Light Perception, Room Appraisal, and Space Impressions </w:t>
      </w:r>
      <w:r w:rsidR="00322012" w:rsidRPr="0001176C">
        <w:rPr>
          <w:rFonts w:asciiTheme="majorBidi" w:hAnsiTheme="majorBidi" w:cstheme="majorBidi"/>
          <w:lang w:bidi="fa-IR"/>
        </w:rPr>
        <w:t xml:space="preserve">were based on </w:t>
      </w:r>
      <w:r w:rsidRPr="0001176C">
        <w:rPr>
          <w:rFonts w:asciiTheme="majorBidi" w:hAnsiTheme="majorBidi" w:cstheme="majorBidi"/>
          <w:lang w:bidi="fa-IR"/>
        </w:rPr>
        <w:t xml:space="preserve">emotional vocabulary from the literature or adjectives </w:t>
      </w:r>
      <w:r w:rsidR="008D4FD5" w:rsidRPr="0001176C">
        <w:rPr>
          <w:rFonts w:asciiTheme="majorBidi" w:hAnsiTheme="majorBidi" w:cstheme="majorBidi"/>
          <w:lang w:bidi="fa-IR"/>
        </w:rPr>
        <w:t xml:space="preserve">associated with </w:t>
      </w:r>
      <w:r w:rsidRPr="0001176C">
        <w:rPr>
          <w:rFonts w:asciiTheme="majorBidi" w:hAnsiTheme="majorBidi" w:cstheme="majorBidi"/>
          <w:lang w:bidi="fa-IR"/>
        </w:rPr>
        <w:t>lighting</w:t>
      </w:r>
      <w:r w:rsidR="000A6C98" w:rsidRPr="0001176C">
        <w:rPr>
          <w:rFonts w:asciiTheme="majorBidi" w:hAnsiTheme="majorBidi" w:cstheme="majorBidi"/>
          <w:lang w:bidi="fa-IR"/>
        </w:rPr>
        <w:t xml:space="preserve"> (Table 4)</w:t>
      </w:r>
      <w:r w:rsidRPr="0001176C">
        <w:rPr>
          <w:rFonts w:asciiTheme="majorBidi" w:hAnsiTheme="majorBidi" w:cstheme="majorBidi"/>
          <w:lang w:bidi="fa-IR"/>
        </w:rPr>
        <w:t xml:space="preserve">. </w:t>
      </w:r>
      <w:r w:rsidR="00322012" w:rsidRPr="0001176C">
        <w:rPr>
          <w:rFonts w:asciiTheme="majorBidi" w:hAnsiTheme="majorBidi" w:cstheme="majorBidi"/>
          <w:lang w:bidi="fa-IR"/>
        </w:rPr>
        <w:t xml:space="preserve">These studies </w:t>
      </w:r>
      <w:r w:rsidR="008D4FD5" w:rsidRPr="0001176C">
        <w:rPr>
          <w:rFonts w:asciiTheme="majorBidi" w:hAnsiTheme="majorBidi" w:cstheme="majorBidi"/>
          <w:lang w:bidi="fa-IR"/>
        </w:rPr>
        <w:t>investigated whether the atmosphere of a space predicts emotional responses</w:t>
      </w:r>
      <w:r w:rsidR="00322012" w:rsidRPr="0001176C">
        <w:rPr>
          <w:rFonts w:asciiTheme="majorBidi" w:hAnsiTheme="majorBidi" w:cstheme="majorBidi"/>
          <w:lang w:bidi="fa-IR"/>
        </w:rPr>
        <w:t xml:space="preserve"> </w:t>
      </w:r>
      <w:r w:rsidR="008D4FD5" w:rsidRPr="0001176C">
        <w:rPr>
          <w:rFonts w:asciiTheme="majorBidi" w:hAnsiTheme="majorBidi" w:cstheme="majorBidi"/>
          <w:lang w:bidi="fa-IR"/>
        </w:rPr>
        <w:t>and the significant relationship between them</w:t>
      </w:r>
      <w:r w:rsidRPr="004376C3">
        <w:rPr>
          <w:rFonts w:asciiTheme="majorBidi" w:hAnsiTheme="majorBidi" w:cstheme="majorBidi"/>
          <w:lang w:bidi="fa-IR"/>
        </w:rPr>
        <w:t>.</w:t>
      </w:r>
    </w:p>
    <w:p w14:paraId="1DCEBB73" w14:textId="77777777" w:rsidR="002736A1" w:rsidRPr="00717312" w:rsidRDefault="002736A1" w:rsidP="002736A1">
      <w:pPr>
        <w:spacing w:after="0" w:line="240" w:lineRule="auto"/>
        <w:jc w:val="both"/>
        <w:rPr>
          <w:rFonts w:cs="B Mitra"/>
          <w:sz w:val="24"/>
          <w:szCs w:val="24"/>
          <w:rtl/>
          <w:lang w:bidi="fa-IR"/>
        </w:rPr>
      </w:pPr>
      <w:r w:rsidRPr="00717312">
        <w:rPr>
          <w:rFonts w:ascii="Times New Roman" w:hAnsi="Times New Roman" w:cs="Times New Roman"/>
          <w:b/>
          <w:bCs/>
          <w:sz w:val="16"/>
          <w:szCs w:val="16"/>
        </w:rPr>
        <w:t xml:space="preserve">Table </w:t>
      </w:r>
      <w:r>
        <w:rPr>
          <w:rFonts w:ascii="Times New Roman" w:hAnsi="Times New Roman" w:cs="Times New Roman"/>
          <w:b/>
          <w:bCs/>
          <w:sz w:val="16"/>
          <w:szCs w:val="16"/>
        </w:rPr>
        <w:t>4</w:t>
      </w:r>
      <w:r w:rsidRPr="00717312">
        <w:rPr>
          <w:rFonts w:ascii="Times New Roman" w:hAnsi="Times New Roman" w:cs="Times New Roman"/>
          <w:b/>
          <w:bCs/>
          <w:sz w:val="16"/>
          <w:szCs w:val="16"/>
        </w:rPr>
        <w:t>.</w:t>
      </w:r>
      <w:r w:rsidRPr="00717312">
        <w:rPr>
          <w:rFonts w:ascii="Times New Roman" w:hAnsi="Times New Roman" w:cs="Times New Roman"/>
          <w:sz w:val="16"/>
          <w:szCs w:val="16"/>
        </w:rPr>
        <w:t xml:space="preserve"> </w:t>
      </w:r>
      <w:r>
        <w:rPr>
          <w:rFonts w:ascii="Times New Roman" w:hAnsi="Times New Roman" w:cs="Times New Roman"/>
          <w:sz w:val="16"/>
          <w:szCs w:val="16"/>
        </w:rPr>
        <w:t xml:space="preserve">Dependent Variables </w:t>
      </w:r>
      <w:r w:rsidRPr="005F50CD">
        <w:rPr>
          <w:rFonts w:ascii="Times New Roman" w:hAnsi="Times New Roman" w:cs="Times New Roman"/>
          <w:sz w:val="16"/>
          <w:szCs w:val="16"/>
          <w:lang w:val="en"/>
        </w:rPr>
        <w:t>As additional information</w:t>
      </w:r>
      <w:r>
        <w:rPr>
          <w:rFonts w:ascii="Times New Roman" w:hAnsi="Times New Roman" w:cs="Times New Roman"/>
          <w:sz w:val="16"/>
          <w:szCs w:val="16"/>
        </w:rPr>
        <w:t xml:space="preserve"> in related to the emotions</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23"/>
        <w:gridCol w:w="6703"/>
        <w:gridCol w:w="599"/>
        <w:gridCol w:w="301"/>
      </w:tblGrid>
      <w:tr w:rsidR="002736A1" w:rsidRPr="00586911" w14:paraId="01850E2E" w14:textId="77777777" w:rsidTr="005A4AF5">
        <w:trPr>
          <w:jc w:val="center"/>
        </w:trPr>
        <w:tc>
          <w:tcPr>
            <w:tcW w:w="788" w:type="pct"/>
            <w:tcBorders>
              <w:top w:val="single" w:sz="8" w:space="0" w:color="auto"/>
              <w:bottom w:val="single" w:sz="8" w:space="0" w:color="auto"/>
            </w:tcBorders>
            <w:shd w:val="clear" w:color="auto" w:fill="auto"/>
          </w:tcPr>
          <w:p w14:paraId="1EF9E719" w14:textId="77777777" w:rsidR="002736A1" w:rsidRPr="00586911" w:rsidRDefault="002736A1" w:rsidP="00E96678">
            <w:pPr>
              <w:bidi/>
              <w:jc w:val="center"/>
              <w:rPr>
                <w:rFonts w:asciiTheme="majorBidi" w:hAnsiTheme="majorBidi" w:cstheme="majorBidi"/>
                <w:b/>
                <w:bCs/>
                <w:sz w:val="12"/>
                <w:szCs w:val="12"/>
              </w:rPr>
            </w:pPr>
            <w:r>
              <w:rPr>
                <w:rFonts w:asciiTheme="majorBidi" w:hAnsiTheme="majorBidi" w:cstheme="majorBidi"/>
                <w:b/>
                <w:bCs/>
                <w:sz w:val="12"/>
                <w:szCs w:val="12"/>
              </w:rPr>
              <w:t>Based on</w:t>
            </w:r>
          </w:p>
        </w:tc>
        <w:tc>
          <w:tcPr>
            <w:tcW w:w="3713" w:type="pct"/>
            <w:tcBorders>
              <w:top w:val="single" w:sz="8" w:space="0" w:color="auto"/>
              <w:bottom w:val="single" w:sz="8" w:space="0" w:color="auto"/>
            </w:tcBorders>
            <w:shd w:val="clear" w:color="auto" w:fill="auto"/>
          </w:tcPr>
          <w:p w14:paraId="74236606" w14:textId="77777777" w:rsidR="002736A1" w:rsidRPr="00586911" w:rsidRDefault="002736A1" w:rsidP="00E96678">
            <w:pPr>
              <w:bidi/>
              <w:jc w:val="center"/>
              <w:rPr>
                <w:rFonts w:asciiTheme="majorBidi" w:hAnsiTheme="majorBidi" w:cstheme="majorBidi"/>
                <w:b/>
                <w:bCs/>
                <w:sz w:val="12"/>
                <w:szCs w:val="12"/>
                <w:rtl/>
              </w:rPr>
            </w:pPr>
            <w:r w:rsidRPr="00586911">
              <w:rPr>
                <w:rFonts w:asciiTheme="majorBidi" w:hAnsiTheme="majorBidi" w:cstheme="majorBidi"/>
                <w:b/>
                <w:bCs/>
                <w:sz w:val="12"/>
                <w:szCs w:val="12"/>
              </w:rPr>
              <w:t>Components</w:t>
            </w:r>
          </w:p>
        </w:tc>
        <w:tc>
          <w:tcPr>
            <w:tcW w:w="332" w:type="pct"/>
            <w:tcBorders>
              <w:top w:val="single" w:sz="8" w:space="0" w:color="auto"/>
              <w:bottom w:val="single" w:sz="8" w:space="0" w:color="auto"/>
            </w:tcBorders>
            <w:shd w:val="clear" w:color="auto" w:fill="auto"/>
          </w:tcPr>
          <w:p w14:paraId="0D0DDA03" w14:textId="77777777" w:rsidR="002736A1" w:rsidRPr="00586911" w:rsidRDefault="002736A1" w:rsidP="00E96678">
            <w:pPr>
              <w:bidi/>
              <w:jc w:val="center"/>
              <w:rPr>
                <w:rFonts w:asciiTheme="majorBidi" w:hAnsiTheme="majorBidi" w:cstheme="majorBidi"/>
                <w:b/>
                <w:bCs/>
                <w:sz w:val="12"/>
                <w:szCs w:val="12"/>
              </w:rPr>
            </w:pPr>
            <w:r w:rsidRPr="00586911">
              <w:rPr>
                <w:rFonts w:asciiTheme="majorBidi" w:hAnsiTheme="majorBidi" w:cstheme="majorBidi"/>
                <w:b/>
                <w:bCs/>
                <w:sz w:val="12"/>
                <w:szCs w:val="12"/>
              </w:rPr>
              <w:t>Variable</w:t>
            </w:r>
          </w:p>
        </w:tc>
        <w:tc>
          <w:tcPr>
            <w:tcW w:w="167" w:type="pct"/>
            <w:tcBorders>
              <w:top w:val="single" w:sz="8" w:space="0" w:color="auto"/>
              <w:bottom w:val="single" w:sz="8" w:space="0" w:color="auto"/>
            </w:tcBorders>
            <w:shd w:val="clear" w:color="auto" w:fill="auto"/>
          </w:tcPr>
          <w:p w14:paraId="677152DE" w14:textId="77777777" w:rsidR="002736A1" w:rsidRPr="00586911" w:rsidRDefault="002736A1" w:rsidP="00E96678">
            <w:pPr>
              <w:bidi/>
              <w:jc w:val="center"/>
              <w:rPr>
                <w:rFonts w:asciiTheme="majorBidi" w:hAnsiTheme="majorBidi" w:cstheme="majorBidi"/>
                <w:b/>
                <w:bCs/>
                <w:sz w:val="12"/>
                <w:szCs w:val="12"/>
              </w:rPr>
            </w:pPr>
            <w:r w:rsidRPr="00586911">
              <w:rPr>
                <w:rFonts w:asciiTheme="majorBidi" w:hAnsiTheme="majorBidi" w:cstheme="majorBidi"/>
                <w:b/>
                <w:bCs/>
                <w:sz w:val="12"/>
                <w:szCs w:val="12"/>
              </w:rPr>
              <w:t>Study</w:t>
            </w:r>
          </w:p>
        </w:tc>
      </w:tr>
      <w:tr w:rsidR="002736A1" w:rsidRPr="00586911" w14:paraId="4B1BBBF0" w14:textId="77777777" w:rsidTr="005A4AF5">
        <w:trPr>
          <w:jc w:val="center"/>
        </w:trPr>
        <w:tc>
          <w:tcPr>
            <w:tcW w:w="788" w:type="pct"/>
            <w:tcBorders>
              <w:top w:val="single" w:sz="8" w:space="0" w:color="auto"/>
              <w:bottom w:val="single" w:sz="2" w:space="0" w:color="auto"/>
            </w:tcBorders>
            <w:shd w:val="clear" w:color="auto" w:fill="auto"/>
          </w:tcPr>
          <w:p w14:paraId="687DB407" w14:textId="6FF5F0AD" w:rsidR="002736A1" w:rsidRPr="00586911" w:rsidRDefault="00333633" w:rsidP="00E96678">
            <w:pPr>
              <w:jc w:val="center"/>
              <w:rPr>
                <w:rFonts w:asciiTheme="majorBidi" w:hAnsiTheme="majorBidi" w:cstheme="majorBidi"/>
                <w:sz w:val="12"/>
                <w:szCs w:val="12"/>
              </w:rPr>
            </w:pPr>
            <w:r>
              <w:rPr>
                <w:rFonts w:asciiTheme="majorBidi" w:hAnsiTheme="majorBidi" w:cstheme="majorBidi"/>
                <w:sz w:val="12"/>
                <w:szCs w:val="12"/>
              </w:rPr>
              <w:t>Not Reported</w:t>
            </w:r>
          </w:p>
        </w:tc>
        <w:tc>
          <w:tcPr>
            <w:tcW w:w="3713" w:type="pct"/>
            <w:tcBorders>
              <w:top w:val="single" w:sz="8" w:space="0" w:color="auto"/>
              <w:bottom w:val="single" w:sz="2" w:space="0" w:color="auto"/>
            </w:tcBorders>
            <w:shd w:val="clear" w:color="auto" w:fill="auto"/>
          </w:tcPr>
          <w:p w14:paraId="39706F06" w14:textId="77777777" w:rsidR="002736A1" w:rsidRPr="00586911" w:rsidRDefault="002736A1" w:rsidP="00E96678">
            <w:pPr>
              <w:jc w:val="center"/>
              <w:rPr>
                <w:rFonts w:asciiTheme="majorBidi" w:hAnsiTheme="majorBidi" w:cstheme="majorBidi"/>
                <w:sz w:val="12"/>
                <w:szCs w:val="12"/>
                <w:rtl/>
              </w:rPr>
            </w:pPr>
            <w:r w:rsidRPr="00586911">
              <w:rPr>
                <w:rFonts w:asciiTheme="majorBidi" w:hAnsiTheme="majorBidi" w:cstheme="majorBidi"/>
                <w:sz w:val="12"/>
                <w:szCs w:val="12"/>
              </w:rPr>
              <w:t>Alarmed, Stressed, Bored, Excited, Serene, Tense, Miserable, Droopy, Delighted, Satisfied, Furious, Sad, Fatigued, Happy, Relaxed, Angry, Gloomy, Alert, Pleased, Calm, Afraid, Depressed, Astonished, Content, Terrified</w:t>
            </w:r>
          </w:p>
        </w:tc>
        <w:tc>
          <w:tcPr>
            <w:tcW w:w="332" w:type="pct"/>
            <w:tcBorders>
              <w:top w:val="single" w:sz="8" w:space="0" w:color="auto"/>
              <w:bottom w:val="single" w:sz="2" w:space="0" w:color="auto"/>
            </w:tcBorders>
            <w:shd w:val="clear" w:color="auto" w:fill="auto"/>
          </w:tcPr>
          <w:p w14:paraId="29600F80"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Atmosphere Perception</w:t>
            </w:r>
          </w:p>
        </w:tc>
        <w:tc>
          <w:tcPr>
            <w:tcW w:w="167" w:type="pct"/>
            <w:tcBorders>
              <w:top w:val="single" w:sz="8" w:space="0" w:color="auto"/>
              <w:bottom w:val="single" w:sz="2" w:space="0" w:color="auto"/>
            </w:tcBorders>
            <w:shd w:val="clear" w:color="auto" w:fill="auto"/>
          </w:tcPr>
          <w:p w14:paraId="653F5E91"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1</w:t>
            </w:r>
          </w:p>
        </w:tc>
      </w:tr>
      <w:tr w:rsidR="002736A1" w:rsidRPr="00586911" w14:paraId="6FC200B9" w14:textId="77777777" w:rsidTr="005A4AF5">
        <w:trPr>
          <w:jc w:val="center"/>
        </w:trPr>
        <w:tc>
          <w:tcPr>
            <w:tcW w:w="788" w:type="pct"/>
            <w:tcBorders>
              <w:top w:val="single" w:sz="2" w:space="0" w:color="auto"/>
              <w:bottom w:val="single" w:sz="2" w:space="0" w:color="auto"/>
            </w:tcBorders>
            <w:shd w:val="clear" w:color="auto" w:fill="auto"/>
          </w:tcPr>
          <w:p w14:paraId="0205C92C" w14:textId="23ADE871" w:rsidR="002736A1" w:rsidRPr="00586911" w:rsidRDefault="00333633" w:rsidP="00E96678">
            <w:pPr>
              <w:jc w:val="center"/>
              <w:rPr>
                <w:rFonts w:asciiTheme="majorBidi" w:hAnsiTheme="majorBidi" w:cstheme="majorBidi"/>
                <w:sz w:val="12"/>
                <w:szCs w:val="12"/>
              </w:rPr>
            </w:pPr>
            <w:r>
              <w:rPr>
                <w:rFonts w:asciiTheme="majorBidi" w:hAnsiTheme="majorBidi" w:cstheme="majorBidi"/>
                <w:sz w:val="12"/>
                <w:szCs w:val="12"/>
              </w:rPr>
              <w:t>Not Reported</w:t>
            </w:r>
          </w:p>
        </w:tc>
        <w:tc>
          <w:tcPr>
            <w:tcW w:w="3713" w:type="pct"/>
            <w:tcBorders>
              <w:top w:val="single" w:sz="2" w:space="0" w:color="auto"/>
              <w:bottom w:val="single" w:sz="2" w:space="0" w:color="auto"/>
            </w:tcBorders>
            <w:shd w:val="clear" w:color="auto" w:fill="auto"/>
          </w:tcPr>
          <w:p w14:paraId="33034E70" w14:textId="77777777" w:rsidR="002736A1" w:rsidRPr="00586911" w:rsidRDefault="002736A1" w:rsidP="00E96678">
            <w:pPr>
              <w:jc w:val="center"/>
              <w:rPr>
                <w:rFonts w:asciiTheme="majorBidi" w:hAnsiTheme="majorBidi" w:cstheme="majorBidi"/>
                <w:sz w:val="12"/>
                <w:szCs w:val="12"/>
                <w:rtl/>
              </w:rPr>
            </w:pPr>
            <w:r w:rsidRPr="00586911">
              <w:rPr>
                <w:rFonts w:asciiTheme="majorBidi" w:hAnsiTheme="majorBidi" w:cstheme="majorBidi"/>
                <w:sz w:val="12"/>
                <w:szCs w:val="12"/>
              </w:rPr>
              <w:t>Comfortable-uncomfortable</w:t>
            </w:r>
          </w:p>
        </w:tc>
        <w:tc>
          <w:tcPr>
            <w:tcW w:w="332" w:type="pct"/>
            <w:tcBorders>
              <w:top w:val="single" w:sz="2" w:space="0" w:color="auto"/>
              <w:bottom w:val="single" w:sz="2" w:space="0" w:color="auto"/>
            </w:tcBorders>
            <w:shd w:val="clear" w:color="auto" w:fill="auto"/>
          </w:tcPr>
          <w:p w14:paraId="20E4F409"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Comfort</w:t>
            </w:r>
          </w:p>
        </w:tc>
        <w:tc>
          <w:tcPr>
            <w:tcW w:w="167" w:type="pct"/>
            <w:tcBorders>
              <w:top w:val="single" w:sz="2" w:space="0" w:color="auto"/>
              <w:bottom w:val="single" w:sz="2" w:space="0" w:color="auto"/>
            </w:tcBorders>
            <w:shd w:val="clear" w:color="auto" w:fill="auto"/>
          </w:tcPr>
          <w:p w14:paraId="0A72C37B" w14:textId="77777777" w:rsidR="002736A1" w:rsidRPr="00586911" w:rsidRDefault="002736A1" w:rsidP="00E96678">
            <w:pPr>
              <w:jc w:val="center"/>
              <w:rPr>
                <w:rFonts w:asciiTheme="majorBidi" w:hAnsiTheme="majorBidi" w:cstheme="majorBidi"/>
                <w:sz w:val="12"/>
                <w:szCs w:val="12"/>
                <w:rtl/>
              </w:rPr>
            </w:pPr>
            <w:r w:rsidRPr="00586911">
              <w:rPr>
                <w:rFonts w:asciiTheme="majorBidi" w:hAnsiTheme="majorBidi" w:cstheme="majorBidi"/>
                <w:sz w:val="12"/>
                <w:szCs w:val="12"/>
              </w:rPr>
              <w:t>4</w:t>
            </w:r>
          </w:p>
        </w:tc>
      </w:tr>
      <w:tr w:rsidR="002736A1" w:rsidRPr="00586911" w14:paraId="1F271DCD" w14:textId="77777777" w:rsidTr="005A4AF5">
        <w:trPr>
          <w:jc w:val="center"/>
        </w:trPr>
        <w:tc>
          <w:tcPr>
            <w:tcW w:w="788" w:type="pct"/>
            <w:tcBorders>
              <w:top w:val="single" w:sz="2" w:space="0" w:color="auto"/>
              <w:bottom w:val="single" w:sz="2" w:space="0" w:color="auto"/>
            </w:tcBorders>
            <w:shd w:val="clear" w:color="auto" w:fill="auto"/>
          </w:tcPr>
          <w:p w14:paraId="00A2BE82" w14:textId="77777777" w:rsidR="002736A1" w:rsidRPr="00FC33CB" w:rsidRDefault="002736A1" w:rsidP="00E96678">
            <w:pPr>
              <w:jc w:val="center"/>
              <w:rPr>
                <w:rFonts w:asciiTheme="majorBidi" w:hAnsiTheme="majorBidi" w:cstheme="majorBidi"/>
                <w:color w:val="00B0F0"/>
                <w:sz w:val="12"/>
                <w:szCs w:val="12"/>
              </w:rPr>
            </w:pPr>
            <w:r w:rsidRPr="00FC33CB">
              <w:rPr>
                <w:rFonts w:asciiTheme="majorBidi" w:hAnsiTheme="majorBidi" w:cstheme="majorBidi"/>
                <w:color w:val="00B0F0"/>
                <w:sz w:val="12"/>
                <w:szCs w:val="12"/>
              </w:rPr>
              <w:t>Russell, 1980; Yik et al., 2011; Russell and Pratt, 1980</w:t>
            </w:r>
          </w:p>
        </w:tc>
        <w:tc>
          <w:tcPr>
            <w:tcW w:w="3713" w:type="pct"/>
            <w:tcBorders>
              <w:top w:val="single" w:sz="2" w:space="0" w:color="auto"/>
              <w:bottom w:val="single" w:sz="2" w:space="0" w:color="auto"/>
            </w:tcBorders>
            <w:shd w:val="clear" w:color="auto" w:fill="auto"/>
          </w:tcPr>
          <w:p w14:paraId="7E733A18" w14:textId="77777777" w:rsidR="002736A1" w:rsidRPr="00586911" w:rsidRDefault="002736A1" w:rsidP="00E96678">
            <w:pPr>
              <w:jc w:val="center"/>
              <w:rPr>
                <w:rFonts w:asciiTheme="majorBidi" w:hAnsiTheme="majorBidi" w:cstheme="majorBidi"/>
                <w:sz w:val="12"/>
                <w:szCs w:val="12"/>
                <w:rtl/>
              </w:rPr>
            </w:pPr>
            <w:r w:rsidRPr="00586911">
              <w:rPr>
                <w:rFonts w:asciiTheme="majorBidi" w:hAnsiTheme="majorBidi" w:cstheme="majorBidi"/>
                <w:sz w:val="12"/>
                <w:szCs w:val="12"/>
              </w:rPr>
              <w:t>Tense, Energetic, Sleepy, Gloomy, Annoying, Delightful, Quiet, Pleasing, Unsatisfying, Activating, Stressful, Unhappy, Jittery, Miserable, Enthusiastic, Calm, Placid, Depressive, Exciting, Elating, Sad, Sluggish, Boring, Satisfying</w:t>
            </w:r>
          </w:p>
        </w:tc>
        <w:tc>
          <w:tcPr>
            <w:tcW w:w="332" w:type="pct"/>
            <w:tcBorders>
              <w:top w:val="single" w:sz="2" w:space="0" w:color="auto"/>
              <w:bottom w:val="single" w:sz="2" w:space="0" w:color="auto"/>
            </w:tcBorders>
            <w:shd w:val="clear" w:color="auto" w:fill="auto"/>
          </w:tcPr>
          <w:p w14:paraId="2588A5C1"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Perceived atmosphere</w:t>
            </w:r>
          </w:p>
        </w:tc>
        <w:tc>
          <w:tcPr>
            <w:tcW w:w="167" w:type="pct"/>
            <w:tcBorders>
              <w:top w:val="single" w:sz="2" w:space="0" w:color="auto"/>
              <w:bottom w:val="single" w:sz="2" w:space="0" w:color="auto"/>
            </w:tcBorders>
            <w:shd w:val="clear" w:color="auto" w:fill="auto"/>
          </w:tcPr>
          <w:p w14:paraId="064BA5DF"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6</w:t>
            </w:r>
          </w:p>
        </w:tc>
      </w:tr>
      <w:tr w:rsidR="002736A1" w:rsidRPr="00586911" w14:paraId="6FA578F4" w14:textId="77777777" w:rsidTr="005A4AF5">
        <w:trPr>
          <w:jc w:val="center"/>
        </w:trPr>
        <w:tc>
          <w:tcPr>
            <w:tcW w:w="788" w:type="pct"/>
            <w:tcBorders>
              <w:top w:val="single" w:sz="2" w:space="0" w:color="auto"/>
              <w:bottom w:val="single" w:sz="2" w:space="0" w:color="auto"/>
            </w:tcBorders>
            <w:shd w:val="clear" w:color="auto" w:fill="auto"/>
          </w:tcPr>
          <w:p w14:paraId="3AAF0762" w14:textId="77777777" w:rsidR="002736A1" w:rsidRPr="00FC33CB" w:rsidRDefault="002736A1" w:rsidP="00E96678">
            <w:pPr>
              <w:jc w:val="center"/>
              <w:rPr>
                <w:rFonts w:asciiTheme="majorBidi" w:hAnsiTheme="majorBidi" w:cstheme="majorBidi"/>
                <w:color w:val="00B0F0"/>
                <w:sz w:val="12"/>
                <w:szCs w:val="12"/>
              </w:rPr>
            </w:pPr>
            <w:r w:rsidRPr="00FC33CB">
              <w:rPr>
                <w:rFonts w:asciiTheme="majorBidi" w:hAnsiTheme="majorBidi" w:cstheme="majorBidi"/>
                <w:color w:val="00B0F0"/>
                <w:sz w:val="12"/>
                <w:szCs w:val="12"/>
              </w:rPr>
              <w:t>Veitch and Newsham, 1998</w:t>
            </w:r>
          </w:p>
        </w:tc>
        <w:tc>
          <w:tcPr>
            <w:tcW w:w="3713" w:type="pct"/>
            <w:tcBorders>
              <w:top w:val="single" w:sz="2" w:space="0" w:color="auto"/>
              <w:bottom w:val="single" w:sz="2" w:space="0" w:color="auto"/>
            </w:tcBorders>
            <w:shd w:val="clear" w:color="auto" w:fill="auto"/>
          </w:tcPr>
          <w:p w14:paraId="67BB0022" w14:textId="77777777" w:rsidR="002736A1" w:rsidRPr="00586911" w:rsidRDefault="002736A1" w:rsidP="00E96678">
            <w:pPr>
              <w:jc w:val="center"/>
              <w:rPr>
                <w:rFonts w:asciiTheme="majorBidi" w:hAnsiTheme="majorBidi" w:cstheme="majorBidi"/>
                <w:sz w:val="12"/>
                <w:szCs w:val="12"/>
              </w:rPr>
            </w:pPr>
            <w:r w:rsidRPr="00586911">
              <w:rPr>
                <w:rFonts w:asciiTheme="majorBidi" w:hAnsiTheme="majorBidi" w:cstheme="majorBidi"/>
                <w:sz w:val="12"/>
                <w:szCs w:val="12"/>
              </w:rPr>
              <w:t xml:space="preserve">Attractiveness </w:t>
            </w:r>
            <w:r>
              <w:rPr>
                <w:rFonts w:asciiTheme="majorBidi" w:hAnsiTheme="majorBidi" w:cstheme="majorBidi"/>
                <w:sz w:val="12"/>
                <w:szCs w:val="12"/>
              </w:rPr>
              <w:t>(</w:t>
            </w:r>
            <w:r w:rsidRPr="00586911">
              <w:rPr>
                <w:rFonts w:asciiTheme="majorBidi" w:hAnsiTheme="majorBidi" w:cstheme="majorBidi"/>
                <w:sz w:val="12"/>
                <w:szCs w:val="12"/>
              </w:rPr>
              <w:t>Unattractive-Attractive, Ugly-Beautiful, Unpleasant-Pleasant, Dislike-Like, Somber-Cheerful</w:t>
            </w:r>
            <w:r>
              <w:rPr>
                <w:rFonts w:asciiTheme="majorBidi" w:hAnsiTheme="majorBidi" w:cstheme="majorBidi"/>
                <w:sz w:val="12"/>
                <w:szCs w:val="12"/>
              </w:rPr>
              <w:t>);</w:t>
            </w:r>
          </w:p>
          <w:p w14:paraId="0C0107C6" w14:textId="77777777" w:rsidR="002736A1" w:rsidRPr="00586911" w:rsidRDefault="002736A1" w:rsidP="00E96678">
            <w:pPr>
              <w:jc w:val="center"/>
              <w:rPr>
                <w:rFonts w:asciiTheme="majorBidi" w:hAnsiTheme="majorBidi" w:cstheme="majorBidi"/>
                <w:sz w:val="12"/>
                <w:szCs w:val="12"/>
                <w:rtl/>
              </w:rPr>
            </w:pPr>
            <w:r w:rsidRPr="00586911">
              <w:rPr>
                <w:rFonts w:asciiTheme="majorBidi" w:hAnsiTheme="majorBidi" w:cstheme="majorBidi"/>
                <w:sz w:val="12"/>
                <w:szCs w:val="12"/>
              </w:rPr>
              <w:t xml:space="preserve">Illumination </w:t>
            </w:r>
            <w:r>
              <w:rPr>
                <w:rFonts w:asciiTheme="majorBidi" w:hAnsiTheme="majorBidi" w:cstheme="majorBidi"/>
                <w:sz w:val="12"/>
                <w:szCs w:val="12"/>
              </w:rPr>
              <w:t>(</w:t>
            </w:r>
            <w:r w:rsidRPr="00586911">
              <w:rPr>
                <w:rFonts w:asciiTheme="majorBidi" w:hAnsiTheme="majorBidi" w:cstheme="majorBidi"/>
                <w:sz w:val="12"/>
                <w:szCs w:val="12"/>
              </w:rPr>
              <w:t>Vague-Distinct, Dim-Bright, Gloomy-Radiant</w:t>
            </w:r>
            <w:r>
              <w:rPr>
                <w:rFonts w:asciiTheme="majorBidi" w:hAnsiTheme="majorBidi" w:cstheme="majorBidi"/>
                <w:sz w:val="12"/>
                <w:szCs w:val="12"/>
              </w:rPr>
              <w:t>)</w:t>
            </w:r>
          </w:p>
        </w:tc>
        <w:tc>
          <w:tcPr>
            <w:tcW w:w="332" w:type="pct"/>
            <w:tcBorders>
              <w:top w:val="single" w:sz="2" w:space="0" w:color="auto"/>
              <w:bottom w:val="single" w:sz="2" w:space="0" w:color="auto"/>
            </w:tcBorders>
            <w:shd w:val="clear" w:color="auto" w:fill="auto"/>
          </w:tcPr>
          <w:p w14:paraId="1E93EE3B"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Room appraisal</w:t>
            </w:r>
          </w:p>
        </w:tc>
        <w:tc>
          <w:tcPr>
            <w:tcW w:w="167" w:type="pct"/>
            <w:tcBorders>
              <w:top w:val="single" w:sz="2" w:space="0" w:color="auto"/>
              <w:bottom w:val="single" w:sz="2" w:space="0" w:color="auto"/>
            </w:tcBorders>
            <w:shd w:val="clear" w:color="auto" w:fill="auto"/>
          </w:tcPr>
          <w:p w14:paraId="2C2702DC"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8</w:t>
            </w:r>
          </w:p>
        </w:tc>
      </w:tr>
      <w:tr w:rsidR="002736A1" w:rsidRPr="00586911" w14:paraId="54D4434B" w14:textId="77777777" w:rsidTr="005A4AF5">
        <w:trPr>
          <w:jc w:val="center"/>
        </w:trPr>
        <w:tc>
          <w:tcPr>
            <w:tcW w:w="788" w:type="pct"/>
            <w:tcBorders>
              <w:top w:val="single" w:sz="2" w:space="0" w:color="auto"/>
              <w:bottom w:val="single" w:sz="2" w:space="0" w:color="auto"/>
            </w:tcBorders>
            <w:shd w:val="clear" w:color="auto" w:fill="auto"/>
          </w:tcPr>
          <w:p w14:paraId="3A1E09F9" w14:textId="77777777" w:rsidR="002736A1" w:rsidRPr="00FC33CB" w:rsidRDefault="002736A1" w:rsidP="00E96678">
            <w:pPr>
              <w:jc w:val="center"/>
              <w:rPr>
                <w:rFonts w:asciiTheme="majorBidi" w:hAnsiTheme="majorBidi" w:cstheme="majorBidi"/>
                <w:color w:val="00B0F0"/>
                <w:sz w:val="12"/>
                <w:szCs w:val="12"/>
              </w:rPr>
            </w:pPr>
            <w:r w:rsidRPr="00FC33CB">
              <w:rPr>
                <w:rFonts w:asciiTheme="majorBidi" w:hAnsiTheme="majorBidi" w:cstheme="majorBidi"/>
                <w:color w:val="00B0F0"/>
                <w:sz w:val="12"/>
                <w:szCs w:val="12"/>
              </w:rPr>
              <w:t>Akerstedt and Gillberg, 1990</w:t>
            </w:r>
          </w:p>
        </w:tc>
        <w:tc>
          <w:tcPr>
            <w:tcW w:w="3713" w:type="pct"/>
            <w:tcBorders>
              <w:top w:val="single" w:sz="2" w:space="0" w:color="auto"/>
              <w:bottom w:val="single" w:sz="2" w:space="0" w:color="auto"/>
            </w:tcBorders>
            <w:shd w:val="clear" w:color="auto" w:fill="auto"/>
          </w:tcPr>
          <w:p w14:paraId="2D716D80"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Alert-Sleepy</w:t>
            </w:r>
          </w:p>
        </w:tc>
        <w:tc>
          <w:tcPr>
            <w:tcW w:w="332" w:type="pct"/>
            <w:tcBorders>
              <w:top w:val="single" w:sz="2" w:space="0" w:color="auto"/>
              <w:bottom w:val="single" w:sz="2" w:space="0" w:color="auto"/>
            </w:tcBorders>
            <w:shd w:val="clear" w:color="auto" w:fill="auto"/>
          </w:tcPr>
          <w:p w14:paraId="73828B62"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alertness</w:t>
            </w:r>
          </w:p>
        </w:tc>
        <w:tc>
          <w:tcPr>
            <w:tcW w:w="167" w:type="pct"/>
            <w:tcBorders>
              <w:top w:val="single" w:sz="2" w:space="0" w:color="auto"/>
              <w:bottom w:val="single" w:sz="2" w:space="0" w:color="auto"/>
            </w:tcBorders>
            <w:shd w:val="clear" w:color="auto" w:fill="auto"/>
          </w:tcPr>
          <w:p w14:paraId="722A1E2B"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8</w:t>
            </w:r>
          </w:p>
        </w:tc>
      </w:tr>
      <w:tr w:rsidR="002736A1" w:rsidRPr="00586911" w14:paraId="2407725A" w14:textId="77777777" w:rsidTr="005A4AF5">
        <w:trPr>
          <w:jc w:val="center"/>
        </w:trPr>
        <w:tc>
          <w:tcPr>
            <w:tcW w:w="788" w:type="pct"/>
            <w:tcBorders>
              <w:top w:val="single" w:sz="2" w:space="0" w:color="auto"/>
              <w:bottom w:val="single" w:sz="2" w:space="0" w:color="auto"/>
            </w:tcBorders>
            <w:shd w:val="clear" w:color="auto" w:fill="auto"/>
          </w:tcPr>
          <w:p w14:paraId="6E266ED5" w14:textId="77777777" w:rsidR="002736A1" w:rsidRPr="00FC33CB" w:rsidRDefault="002736A1" w:rsidP="00E96678">
            <w:pPr>
              <w:jc w:val="center"/>
              <w:rPr>
                <w:rFonts w:asciiTheme="majorBidi" w:hAnsiTheme="majorBidi" w:cstheme="majorBidi"/>
                <w:color w:val="00B0F0"/>
                <w:sz w:val="12"/>
                <w:szCs w:val="12"/>
              </w:rPr>
            </w:pPr>
            <w:r w:rsidRPr="00FC33CB">
              <w:rPr>
                <w:rFonts w:asciiTheme="majorBidi" w:hAnsiTheme="majorBidi" w:cstheme="majorBidi"/>
                <w:color w:val="00B0F0"/>
                <w:sz w:val="12"/>
                <w:szCs w:val="12"/>
              </w:rPr>
              <w:t>Flynn’s protocol, 1979</w:t>
            </w:r>
          </w:p>
        </w:tc>
        <w:tc>
          <w:tcPr>
            <w:tcW w:w="3713" w:type="pct"/>
            <w:tcBorders>
              <w:top w:val="single" w:sz="2" w:space="0" w:color="auto"/>
              <w:bottom w:val="single" w:sz="2" w:space="0" w:color="auto"/>
            </w:tcBorders>
            <w:shd w:val="clear" w:color="auto" w:fill="auto"/>
          </w:tcPr>
          <w:p w14:paraId="5376D25F" w14:textId="682F6F3A" w:rsidR="002736A1" w:rsidRPr="00586911" w:rsidRDefault="002736A1" w:rsidP="00E96678">
            <w:pPr>
              <w:jc w:val="center"/>
              <w:rPr>
                <w:rFonts w:asciiTheme="majorBidi" w:hAnsiTheme="majorBidi" w:cstheme="majorBidi"/>
                <w:sz w:val="12"/>
                <w:szCs w:val="12"/>
                <w:rtl/>
              </w:rPr>
            </w:pPr>
            <w:r w:rsidRPr="00586911">
              <w:rPr>
                <w:rFonts w:asciiTheme="majorBidi" w:hAnsiTheme="majorBidi" w:cstheme="majorBidi"/>
                <w:sz w:val="12"/>
                <w:szCs w:val="12"/>
              </w:rPr>
              <w:t>Beautiful-ugly, Focused-unfocused, Big-small, Visually warm-cool, Dislike-like, Short-long, Simple-complex, Pleasant-unpleasant, Glare-non glare, Public-private, Confined-spacious, Relaxing-tense, Bright-dim, Stimulating-depressing, Distinct-vague, Satisfying-frustrating, Colorful-colorless, Functional-</w:t>
            </w:r>
            <w:r w:rsidR="00FC33CB" w:rsidRPr="00586911">
              <w:rPr>
                <w:rFonts w:asciiTheme="majorBidi" w:hAnsiTheme="majorBidi" w:cstheme="majorBidi"/>
                <w:sz w:val="12"/>
                <w:szCs w:val="12"/>
              </w:rPr>
              <w:t>nonfunctional</w:t>
            </w:r>
            <w:r w:rsidRPr="00586911">
              <w:rPr>
                <w:rFonts w:asciiTheme="majorBidi" w:hAnsiTheme="majorBidi" w:cstheme="majorBidi"/>
                <w:sz w:val="12"/>
                <w:szCs w:val="12"/>
              </w:rPr>
              <w:t>, Vivid-faded, Ordinary-special, Messy-neat, Stable-unstable, Minimalist-motley, Virtual-real, Meaningful-not meaningful, Vulgar-fine, Nice-not nice, With message-indifferent, Wide-narrow, Uniform-non uniform</w:t>
            </w:r>
          </w:p>
        </w:tc>
        <w:tc>
          <w:tcPr>
            <w:tcW w:w="332" w:type="pct"/>
            <w:tcBorders>
              <w:top w:val="single" w:sz="2" w:space="0" w:color="auto"/>
              <w:bottom w:val="single" w:sz="2" w:space="0" w:color="auto"/>
            </w:tcBorders>
            <w:shd w:val="clear" w:color="auto" w:fill="auto"/>
          </w:tcPr>
          <w:p w14:paraId="10715D0F"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subjective impressions</w:t>
            </w:r>
          </w:p>
        </w:tc>
        <w:tc>
          <w:tcPr>
            <w:tcW w:w="167" w:type="pct"/>
            <w:tcBorders>
              <w:top w:val="single" w:sz="2" w:space="0" w:color="auto"/>
              <w:bottom w:val="single" w:sz="2" w:space="0" w:color="auto"/>
            </w:tcBorders>
            <w:shd w:val="clear" w:color="auto" w:fill="auto"/>
          </w:tcPr>
          <w:p w14:paraId="680BB40E"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9</w:t>
            </w:r>
          </w:p>
        </w:tc>
      </w:tr>
      <w:tr w:rsidR="002736A1" w:rsidRPr="00586911" w14:paraId="6047222C" w14:textId="77777777" w:rsidTr="005A4AF5">
        <w:trPr>
          <w:jc w:val="center"/>
        </w:trPr>
        <w:tc>
          <w:tcPr>
            <w:tcW w:w="788" w:type="pct"/>
            <w:tcBorders>
              <w:top w:val="single" w:sz="2" w:space="0" w:color="auto"/>
              <w:bottom w:val="single" w:sz="2" w:space="0" w:color="auto"/>
            </w:tcBorders>
            <w:shd w:val="clear" w:color="auto" w:fill="auto"/>
          </w:tcPr>
          <w:p w14:paraId="4CBAA470" w14:textId="77777777" w:rsidR="002736A1" w:rsidRPr="00FC33CB" w:rsidRDefault="002736A1" w:rsidP="00E96678">
            <w:pPr>
              <w:jc w:val="center"/>
              <w:rPr>
                <w:rFonts w:asciiTheme="majorBidi" w:hAnsiTheme="majorBidi" w:cstheme="majorBidi"/>
                <w:color w:val="00B0F0"/>
                <w:sz w:val="12"/>
                <w:szCs w:val="12"/>
              </w:rPr>
            </w:pPr>
            <w:r w:rsidRPr="00FC33CB">
              <w:rPr>
                <w:rFonts w:asciiTheme="majorBidi" w:hAnsiTheme="majorBidi" w:cstheme="majorBidi"/>
                <w:color w:val="00B0F0"/>
                <w:sz w:val="12"/>
                <w:szCs w:val="12"/>
              </w:rPr>
              <w:t>Flynn, 1977</w:t>
            </w:r>
          </w:p>
        </w:tc>
        <w:tc>
          <w:tcPr>
            <w:tcW w:w="3713" w:type="pct"/>
            <w:tcBorders>
              <w:top w:val="single" w:sz="2" w:space="0" w:color="auto"/>
              <w:bottom w:val="single" w:sz="2" w:space="0" w:color="auto"/>
            </w:tcBorders>
            <w:shd w:val="clear" w:color="auto" w:fill="auto"/>
          </w:tcPr>
          <w:p w14:paraId="2F4329F1" w14:textId="7BE04FE9" w:rsidR="002736A1" w:rsidRPr="00586911" w:rsidRDefault="002736A1" w:rsidP="00E96678">
            <w:pPr>
              <w:jc w:val="center"/>
              <w:rPr>
                <w:rFonts w:asciiTheme="majorBidi" w:hAnsiTheme="majorBidi" w:cstheme="majorBidi"/>
                <w:sz w:val="12"/>
                <w:szCs w:val="12"/>
                <w:rtl/>
              </w:rPr>
            </w:pPr>
            <w:r w:rsidRPr="00586911">
              <w:rPr>
                <w:rFonts w:asciiTheme="majorBidi" w:hAnsiTheme="majorBidi" w:cstheme="majorBidi"/>
                <w:sz w:val="12"/>
                <w:szCs w:val="12"/>
              </w:rPr>
              <w:t xml:space="preserve">Not clarity-Clarity, </w:t>
            </w:r>
            <w:r w:rsidR="00FC33CB" w:rsidRPr="00586911">
              <w:rPr>
                <w:rFonts w:asciiTheme="majorBidi" w:hAnsiTheme="majorBidi" w:cstheme="majorBidi"/>
                <w:sz w:val="12"/>
                <w:szCs w:val="12"/>
              </w:rPr>
              <w:t>not</w:t>
            </w:r>
            <w:r w:rsidRPr="00586911">
              <w:rPr>
                <w:rFonts w:asciiTheme="majorBidi" w:hAnsiTheme="majorBidi" w:cstheme="majorBidi"/>
                <w:sz w:val="12"/>
                <w:szCs w:val="12"/>
              </w:rPr>
              <w:t xml:space="preserve"> spaciousness-Spaciousness, </w:t>
            </w:r>
            <w:r w:rsidR="00FC33CB" w:rsidRPr="00586911">
              <w:rPr>
                <w:rFonts w:asciiTheme="majorBidi" w:hAnsiTheme="majorBidi" w:cstheme="majorBidi"/>
                <w:sz w:val="12"/>
                <w:szCs w:val="12"/>
              </w:rPr>
              <w:t>not</w:t>
            </w:r>
            <w:r w:rsidRPr="00586911">
              <w:rPr>
                <w:rFonts w:asciiTheme="majorBidi" w:hAnsiTheme="majorBidi" w:cstheme="majorBidi"/>
                <w:sz w:val="12"/>
                <w:szCs w:val="12"/>
              </w:rPr>
              <w:t xml:space="preserve"> privacy-Privacy, Annoyed- Pleased, Relaxed-Stimulated, Disordered-Ordered</w:t>
            </w:r>
          </w:p>
        </w:tc>
        <w:tc>
          <w:tcPr>
            <w:tcW w:w="332" w:type="pct"/>
            <w:tcBorders>
              <w:top w:val="single" w:sz="2" w:space="0" w:color="auto"/>
              <w:bottom w:val="single" w:sz="2" w:space="0" w:color="auto"/>
            </w:tcBorders>
            <w:shd w:val="clear" w:color="auto" w:fill="auto"/>
          </w:tcPr>
          <w:p w14:paraId="3EACC071"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Space impression</w:t>
            </w:r>
          </w:p>
        </w:tc>
        <w:tc>
          <w:tcPr>
            <w:tcW w:w="167" w:type="pct"/>
            <w:tcBorders>
              <w:top w:val="single" w:sz="2" w:space="0" w:color="auto"/>
              <w:bottom w:val="single" w:sz="2" w:space="0" w:color="auto"/>
            </w:tcBorders>
            <w:shd w:val="clear" w:color="auto" w:fill="auto"/>
          </w:tcPr>
          <w:p w14:paraId="045F8A3E" w14:textId="77777777" w:rsidR="002736A1" w:rsidRPr="00586911" w:rsidRDefault="002736A1" w:rsidP="00E96678">
            <w:pPr>
              <w:bidi/>
              <w:jc w:val="center"/>
              <w:rPr>
                <w:rFonts w:asciiTheme="majorBidi" w:hAnsiTheme="majorBidi" w:cstheme="majorBidi"/>
                <w:sz w:val="12"/>
                <w:szCs w:val="12"/>
              </w:rPr>
            </w:pPr>
            <w:r w:rsidRPr="00586911">
              <w:rPr>
                <w:rFonts w:asciiTheme="majorBidi" w:hAnsiTheme="majorBidi" w:cstheme="majorBidi"/>
                <w:sz w:val="12"/>
                <w:szCs w:val="12"/>
              </w:rPr>
              <w:t>10</w:t>
            </w:r>
          </w:p>
        </w:tc>
      </w:tr>
      <w:tr w:rsidR="002736A1" w:rsidRPr="00586911" w14:paraId="2E4A294B" w14:textId="77777777" w:rsidTr="005A4AF5">
        <w:trPr>
          <w:jc w:val="center"/>
        </w:trPr>
        <w:tc>
          <w:tcPr>
            <w:tcW w:w="788" w:type="pct"/>
            <w:tcBorders>
              <w:top w:val="single" w:sz="2" w:space="0" w:color="auto"/>
              <w:bottom w:val="single" w:sz="2" w:space="0" w:color="auto"/>
            </w:tcBorders>
            <w:shd w:val="clear" w:color="auto" w:fill="auto"/>
          </w:tcPr>
          <w:p w14:paraId="23F6CDEC" w14:textId="5F057DB3" w:rsidR="002736A1" w:rsidRPr="00586911" w:rsidRDefault="00333633" w:rsidP="00E96678">
            <w:pPr>
              <w:jc w:val="center"/>
              <w:rPr>
                <w:rFonts w:asciiTheme="majorBidi" w:hAnsiTheme="majorBidi" w:cstheme="majorBidi"/>
                <w:sz w:val="12"/>
                <w:szCs w:val="12"/>
              </w:rPr>
            </w:pPr>
            <w:r>
              <w:rPr>
                <w:rFonts w:asciiTheme="majorBidi" w:hAnsiTheme="majorBidi" w:cstheme="majorBidi"/>
                <w:sz w:val="12"/>
                <w:szCs w:val="12"/>
              </w:rPr>
              <w:t>Not Reported</w:t>
            </w:r>
          </w:p>
        </w:tc>
        <w:tc>
          <w:tcPr>
            <w:tcW w:w="3713" w:type="pct"/>
            <w:tcBorders>
              <w:top w:val="single" w:sz="2" w:space="0" w:color="auto"/>
              <w:bottom w:val="single" w:sz="2" w:space="0" w:color="auto"/>
            </w:tcBorders>
            <w:shd w:val="clear" w:color="auto" w:fill="auto"/>
          </w:tcPr>
          <w:p w14:paraId="4E46ABB4" w14:textId="77777777" w:rsidR="002736A1" w:rsidRPr="00586911" w:rsidRDefault="002736A1" w:rsidP="00E96678">
            <w:pPr>
              <w:jc w:val="center"/>
              <w:rPr>
                <w:rFonts w:asciiTheme="majorBidi" w:hAnsiTheme="majorBidi" w:cstheme="majorBidi"/>
                <w:sz w:val="12"/>
                <w:szCs w:val="12"/>
                <w:rtl/>
              </w:rPr>
            </w:pPr>
            <w:r w:rsidRPr="00586911">
              <w:rPr>
                <w:rFonts w:asciiTheme="majorBidi" w:hAnsiTheme="majorBidi" w:cstheme="majorBidi"/>
                <w:sz w:val="12"/>
                <w:szCs w:val="12"/>
              </w:rPr>
              <w:t>Cool, Refresh, Comfortable</w:t>
            </w:r>
          </w:p>
        </w:tc>
        <w:tc>
          <w:tcPr>
            <w:tcW w:w="332" w:type="pct"/>
            <w:tcBorders>
              <w:top w:val="single" w:sz="2" w:space="0" w:color="auto"/>
              <w:bottom w:val="single" w:sz="2" w:space="0" w:color="auto"/>
            </w:tcBorders>
            <w:shd w:val="clear" w:color="auto" w:fill="auto"/>
          </w:tcPr>
          <w:p w14:paraId="0835F17C"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NR</w:t>
            </w:r>
          </w:p>
        </w:tc>
        <w:tc>
          <w:tcPr>
            <w:tcW w:w="167" w:type="pct"/>
            <w:tcBorders>
              <w:top w:val="single" w:sz="2" w:space="0" w:color="auto"/>
              <w:bottom w:val="single" w:sz="2" w:space="0" w:color="auto"/>
            </w:tcBorders>
            <w:shd w:val="clear" w:color="auto" w:fill="auto"/>
          </w:tcPr>
          <w:p w14:paraId="187DD467" w14:textId="77777777" w:rsidR="002736A1" w:rsidRPr="00586911" w:rsidRDefault="002736A1" w:rsidP="00E96678">
            <w:pPr>
              <w:bidi/>
              <w:jc w:val="center"/>
              <w:rPr>
                <w:rFonts w:asciiTheme="majorBidi" w:hAnsiTheme="majorBidi" w:cstheme="majorBidi"/>
                <w:sz w:val="12"/>
                <w:szCs w:val="12"/>
              </w:rPr>
            </w:pPr>
            <w:r w:rsidRPr="00586911">
              <w:rPr>
                <w:rFonts w:asciiTheme="majorBidi" w:hAnsiTheme="majorBidi" w:cstheme="majorBidi"/>
                <w:sz w:val="12"/>
                <w:szCs w:val="12"/>
              </w:rPr>
              <w:t>11</w:t>
            </w:r>
          </w:p>
        </w:tc>
      </w:tr>
      <w:tr w:rsidR="002736A1" w:rsidRPr="00586911" w14:paraId="3C46E9E8" w14:textId="77777777" w:rsidTr="005A4AF5">
        <w:trPr>
          <w:jc w:val="center"/>
        </w:trPr>
        <w:tc>
          <w:tcPr>
            <w:tcW w:w="788" w:type="pct"/>
            <w:tcBorders>
              <w:top w:val="single" w:sz="2" w:space="0" w:color="auto"/>
              <w:bottom w:val="single" w:sz="2" w:space="0" w:color="auto"/>
            </w:tcBorders>
            <w:shd w:val="clear" w:color="auto" w:fill="auto"/>
          </w:tcPr>
          <w:p w14:paraId="6E1EECB9" w14:textId="77777777" w:rsidR="002736A1" w:rsidRPr="00586911" w:rsidRDefault="002736A1" w:rsidP="00E96678">
            <w:pPr>
              <w:jc w:val="center"/>
              <w:rPr>
                <w:rFonts w:asciiTheme="majorBidi" w:hAnsiTheme="majorBidi" w:cstheme="majorBidi"/>
                <w:sz w:val="12"/>
                <w:szCs w:val="12"/>
              </w:rPr>
            </w:pPr>
            <w:r w:rsidRPr="00FC33CB">
              <w:rPr>
                <w:rFonts w:asciiTheme="majorBidi" w:hAnsiTheme="majorBidi" w:cstheme="majorBidi"/>
                <w:color w:val="00B0F0"/>
                <w:sz w:val="12"/>
                <w:szCs w:val="12"/>
              </w:rPr>
              <w:t>Vogels, 2008</w:t>
            </w:r>
          </w:p>
        </w:tc>
        <w:tc>
          <w:tcPr>
            <w:tcW w:w="3713" w:type="pct"/>
            <w:tcBorders>
              <w:top w:val="single" w:sz="2" w:space="0" w:color="auto"/>
              <w:bottom w:val="single" w:sz="2" w:space="0" w:color="auto"/>
            </w:tcBorders>
            <w:shd w:val="clear" w:color="auto" w:fill="auto"/>
          </w:tcPr>
          <w:p w14:paraId="336C642D" w14:textId="77777777" w:rsidR="002736A1" w:rsidRPr="00586911" w:rsidRDefault="002736A1" w:rsidP="00E96678">
            <w:pPr>
              <w:jc w:val="center"/>
              <w:rPr>
                <w:rFonts w:asciiTheme="majorBidi" w:hAnsiTheme="majorBidi" w:cstheme="majorBidi"/>
                <w:sz w:val="12"/>
                <w:szCs w:val="12"/>
                <w:rtl/>
              </w:rPr>
            </w:pPr>
            <w:r w:rsidRPr="00586911">
              <w:rPr>
                <w:rFonts w:asciiTheme="majorBidi" w:hAnsiTheme="majorBidi" w:cstheme="majorBidi"/>
                <w:sz w:val="12"/>
                <w:szCs w:val="12"/>
              </w:rPr>
              <w:t>Detached, terrifying, musty, threatening, cozy, oppressive, depressed, exciting, formal, hospitable, safe, pleasant, tense, inspiring, intimate, chilly, cozy, cool, lively, luxurious, mysterious, uninhibited, uncomfortable, restless, relaxed, personal, romantic, spatial, tranquil, boring, lethargic, stimulating, accessible, hostile, cheerful, warm, business</w:t>
            </w:r>
          </w:p>
        </w:tc>
        <w:tc>
          <w:tcPr>
            <w:tcW w:w="332" w:type="pct"/>
            <w:tcBorders>
              <w:top w:val="single" w:sz="2" w:space="0" w:color="auto"/>
              <w:bottom w:val="single" w:sz="2" w:space="0" w:color="auto"/>
            </w:tcBorders>
            <w:shd w:val="clear" w:color="auto" w:fill="auto"/>
          </w:tcPr>
          <w:p w14:paraId="604BECA2"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Atmosphere perception</w:t>
            </w:r>
          </w:p>
        </w:tc>
        <w:tc>
          <w:tcPr>
            <w:tcW w:w="167" w:type="pct"/>
            <w:tcBorders>
              <w:top w:val="single" w:sz="2" w:space="0" w:color="auto"/>
              <w:bottom w:val="single" w:sz="2" w:space="0" w:color="auto"/>
            </w:tcBorders>
            <w:shd w:val="clear" w:color="auto" w:fill="auto"/>
          </w:tcPr>
          <w:p w14:paraId="5BC1FE55" w14:textId="77777777" w:rsidR="002736A1" w:rsidRPr="00586911" w:rsidRDefault="002736A1" w:rsidP="00E96678">
            <w:pPr>
              <w:bidi/>
              <w:jc w:val="center"/>
              <w:rPr>
                <w:rFonts w:asciiTheme="majorBidi" w:hAnsiTheme="majorBidi" w:cstheme="majorBidi"/>
                <w:sz w:val="12"/>
                <w:szCs w:val="12"/>
              </w:rPr>
            </w:pPr>
            <w:r w:rsidRPr="00586911">
              <w:rPr>
                <w:rFonts w:asciiTheme="majorBidi" w:hAnsiTheme="majorBidi" w:cstheme="majorBidi"/>
                <w:sz w:val="12"/>
                <w:szCs w:val="12"/>
              </w:rPr>
              <w:t>12</w:t>
            </w:r>
          </w:p>
        </w:tc>
      </w:tr>
      <w:tr w:rsidR="002736A1" w:rsidRPr="00586911" w14:paraId="386B6AE2" w14:textId="77777777" w:rsidTr="005A4AF5">
        <w:trPr>
          <w:trHeight w:val="36"/>
          <w:jc w:val="center"/>
        </w:trPr>
        <w:tc>
          <w:tcPr>
            <w:tcW w:w="788" w:type="pct"/>
            <w:tcBorders>
              <w:top w:val="single" w:sz="2" w:space="0" w:color="auto"/>
              <w:bottom w:val="single" w:sz="8" w:space="0" w:color="auto"/>
            </w:tcBorders>
            <w:shd w:val="clear" w:color="auto" w:fill="auto"/>
          </w:tcPr>
          <w:p w14:paraId="078839C2" w14:textId="494D0516" w:rsidR="002736A1" w:rsidRPr="00586911" w:rsidRDefault="00333633" w:rsidP="00E96678">
            <w:pPr>
              <w:jc w:val="center"/>
              <w:rPr>
                <w:rFonts w:asciiTheme="majorBidi" w:hAnsiTheme="majorBidi" w:cstheme="majorBidi"/>
                <w:sz w:val="12"/>
                <w:szCs w:val="12"/>
              </w:rPr>
            </w:pPr>
            <w:r>
              <w:rPr>
                <w:rFonts w:asciiTheme="majorBidi" w:hAnsiTheme="majorBidi" w:cstheme="majorBidi"/>
                <w:sz w:val="12"/>
                <w:szCs w:val="12"/>
              </w:rPr>
              <w:t>Not Reported</w:t>
            </w:r>
          </w:p>
        </w:tc>
        <w:tc>
          <w:tcPr>
            <w:tcW w:w="3713" w:type="pct"/>
            <w:tcBorders>
              <w:top w:val="single" w:sz="2" w:space="0" w:color="auto"/>
              <w:bottom w:val="single" w:sz="8" w:space="0" w:color="auto"/>
            </w:tcBorders>
            <w:shd w:val="clear" w:color="auto" w:fill="auto"/>
          </w:tcPr>
          <w:p w14:paraId="101C7E1A" w14:textId="77777777" w:rsidR="002736A1" w:rsidRPr="00586911" w:rsidRDefault="002736A1" w:rsidP="00E96678">
            <w:pPr>
              <w:jc w:val="center"/>
              <w:rPr>
                <w:rFonts w:asciiTheme="majorBidi" w:hAnsiTheme="majorBidi" w:cstheme="majorBidi"/>
                <w:sz w:val="12"/>
                <w:szCs w:val="12"/>
                <w:rtl/>
              </w:rPr>
            </w:pPr>
            <w:r w:rsidRPr="00586911">
              <w:rPr>
                <w:rFonts w:asciiTheme="majorBidi" w:hAnsiTheme="majorBidi" w:cstheme="majorBidi"/>
                <w:sz w:val="12"/>
                <w:szCs w:val="12"/>
              </w:rPr>
              <w:t>Color appearance (warm-cool); Visual clarity (bright-dim, Clear-unclear, distinct-vague), Preference (like-dislike), Attractiveness (attractive-unattractive, inviting-not inviting)</w:t>
            </w:r>
          </w:p>
        </w:tc>
        <w:tc>
          <w:tcPr>
            <w:tcW w:w="332" w:type="pct"/>
            <w:tcBorders>
              <w:top w:val="single" w:sz="2" w:space="0" w:color="auto"/>
              <w:bottom w:val="single" w:sz="8" w:space="0" w:color="auto"/>
            </w:tcBorders>
            <w:shd w:val="clear" w:color="auto" w:fill="auto"/>
          </w:tcPr>
          <w:p w14:paraId="301E6EE2"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room light perception</w:t>
            </w:r>
          </w:p>
        </w:tc>
        <w:tc>
          <w:tcPr>
            <w:tcW w:w="167" w:type="pct"/>
            <w:tcBorders>
              <w:top w:val="single" w:sz="2" w:space="0" w:color="auto"/>
              <w:bottom w:val="single" w:sz="8" w:space="0" w:color="auto"/>
            </w:tcBorders>
            <w:shd w:val="clear" w:color="auto" w:fill="auto"/>
          </w:tcPr>
          <w:p w14:paraId="1A9099DD" w14:textId="77777777" w:rsidR="002736A1" w:rsidRPr="00586911" w:rsidRDefault="002736A1" w:rsidP="00E96678">
            <w:pPr>
              <w:bidi/>
              <w:jc w:val="center"/>
              <w:rPr>
                <w:rFonts w:asciiTheme="majorBidi" w:hAnsiTheme="majorBidi" w:cstheme="majorBidi"/>
                <w:sz w:val="12"/>
                <w:szCs w:val="12"/>
                <w:rtl/>
              </w:rPr>
            </w:pPr>
            <w:r w:rsidRPr="00586911">
              <w:rPr>
                <w:rFonts w:asciiTheme="majorBidi" w:hAnsiTheme="majorBidi" w:cstheme="majorBidi"/>
                <w:sz w:val="12"/>
                <w:szCs w:val="12"/>
              </w:rPr>
              <w:t>14</w:t>
            </w:r>
          </w:p>
        </w:tc>
      </w:tr>
    </w:tbl>
    <w:p w14:paraId="298C6FC9" w14:textId="6107FC3E" w:rsidR="0014407A" w:rsidRPr="004376C3" w:rsidRDefault="0014407A" w:rsidP="008854AA">
      <w:pPr>
        <w:spacing w:after="0"/>
        <w:ind w:firstLine="720"/>
        <w:jc w:val="both"/>
        <w:rPr>
          <w:rFonts w:asciiTheme="majorBidi" w:hAnsiTheme="majorBidi" w:cstheme="majorBidi"/>
          <w:b/>
          <w:bCs/>
          <w:rtl/>
        </w:rPr>
      </w:pPr>
      <w:r>
        <w:rPr>
          <w:rFonts w:asciiTheme="majorBidi" w:hAnsiTheme="majorBidi" w:cstheme="majorBidi"/>
          <w:sz w:val="20"/>
          <w:szCs w:val="20"/>
          <w:lang w:bidi="fa-IR"/>
        </w:rPr>
        <w:tab/>
      </w:r>
      <w:r w:rsidRPr="004376C3">
        <w:rPr>
          <w:rFonts w:asciiTheme="majorBidi" w:hAnsiTheme="majorBidi" w:cstheme="majorBidi"/>
          <w:b/>
          <w:bCs/>
        </w:rPr>
        <w:t xml:space="preserve">3.3. Main </w:t>
      </w:r>
      <w:r w:rsidR="008165B5" w:rsidRPr="004376C3">
        <w:rPr>
          <w:rFonts w:asciiTheme="majorBidi" w:hAnsiTheme="majorBidi" w:cstheme="majorBidi"/>
          <w:b/>
          <w:bCs/>
        </w:rPr>
        <w:t>f</w:t>
      </w:r>
      <w:r w:rsidRPr="004376C3">
        <w:rPr>
          <w:rFonts w:asciiTheme="majorBidi" w:hAnsiTheme="majorBidi" w:cstheme="majorBidi"/>
          <w:b/>
          <w:bCs/>
        </w:rPr>
        <w:t>indings</w:t>
      </w:r>
    </w:p>
    <w:p w14:paraId="4A548F35" w14:textId="67403DDC" w:rsidR="00D84463" w:rsidRPr="004376C3" w:rsidRDefault="00D84463" w:rsidP="00D84463">
      <w:pPr>
        <w:spacing w:after="0"/>
        <w:jc w:val="both"/>
        <w:rPr>
          <w:rFonts w:asciiTheme="majorBidi" w:hAnsiTheme="majorBidi" w:cstheme="majorBidi"/>
          <w:lang w:bidi="fa-IR"/>
        </w:rPr>
      </w:pPr>
      <w:r w:rsidRPr="004376C3">
        <w:rPr>
          <w:rFonts w:asciiTheme="majorBidi" w:hAnsiTheme="majorBidi" w:cstheme="majorBidi"/>
          <w:lang w:bidi="fa-IR"/>
        </w:rPr>
        <w:t xml:space="preserve">The emotional outcomes influenced by lighting, along with its interaction with other independent and moderating variables across the </w:t>
      </w:r>
      <w:r w:rsidR="00CA5EFA" w:rsidRPr="004376C3">
        <w:rPr>
          <w:rFonts w:asciiTheme="majorBidi" w:hAnsiTheme="majorBidi" w:cstheme="majorBidi"/>
          <w:lang w:bidi="fa-IR"/>
        </w:rPr>
        <w:t xml:space="preserve">included </w:t>
      </w:r>
      <w:r w:rsidRPr="004376C3">
        <w:rPr>
          <w:rFonts w:asciiTheme="majorBidi" w:hAnsiTheme="majorBidi" w:cstheme="majorBidi"/>
          <w:lang w:bidi="fa-IR"/>
        </w:rPr>
        <w:t>studies, are summarized as follows:</w:t>
      </w:r>
    </w:p>
    <w:p w14:paraId="3D33A86E" w14:textId="2BAEF721" w:rsidR="0014407A" w:rsidRPr="004376C3" w:rsidRDefault="002736A1" w:rsidP="002736A1">
      <w:pPr>
        <w:spacing w:after="0"/>
        <w:ind w:firstLine="720"/>
        <w:jc w:val="both"/>
        <w:rPr>
          <w:rFonts w:asciiTheme="majorBidi" w:hAnsiTheme="majorBidi" w:cstheme="majorBidi"/>
          <w:rtl/>
          <w:lang w:bidi="fa-IR"/>
        </w:rPr>
      </w:pPr>
      <w:r w:rsidRPr="004376C3">
        <w:rPr>
          <w:rFonts w:asciiTheme="majorBidi" w:hAnsiTheme="majorBidi" w:cstheme="majorBidi"/>
          <w:lang w:bidi="fa-IR"/>
        </w:rPr>
        <w:t xml:space="preserve">a. </w:t>
      </w:r>
      <w:r w:rsidR="0014407A" w:rsidRPr="004376C3">
        <w:rPr>
          <w:rFonts w:asciiTheme="majorBidi" w:hAnsiTheme="majorBidi" w:cstheme="majorBidi"/>
          <w:lang w:bidi="fa-IR"/>
        </w:rPr>
        <w:t>The combination of Illuminance × CCT</w:t>
      </w:r>
    </w:p>
    <w:p w14:paraId="64BFCF8A" w14:textId="0D9291A9" w:rsidR="00605C63" w:rsidRPr="004376C3" w:rsidRDefault="00605C63" w:rsidP="00F4210E">
      <w:pPr>
        <w:spacing w:after="0"/>
        <w:jc w:val="both"/>
        <w:rPr>
          <w:rFonts w:asciiTheme="majorBidi" w:hAnsiTheme="majorBidi" w:cstheme="majorBidi"/>
          <w:rtl/>
          <w:lang w:bidi="fa-IR"/>
        </w:rPr>
      </w:pPr>
      <w:r w:rsidRPr="004376C3">
        <w:rPr>
          <w:rFonts w:asciiTheme="majorBidi" w:hAnsiTheme="majorBidi" w:cstheme="majorBidi"/>
          <w:lang w:bidi="fa-IR"/>
        </w:rPr>
        <w:t xml:space="preserve">The emotional evaluation using the SCS method in Study 1 revealed that lighting conditions of 3100K×600lx, 3100K×1000lx, and 6500K×600lx were generally associated with </w:t>
      </w:r>
      <w:r w:rsidR="0067296F" w:rsidRPr="004376C3">
        <w:rPr>
          <w:rFonts w:asciiTheme="majorBidi" w:hAnsiTheme="majorBidi" w:cstheme="majorBidi"/>
          <w:lang w:bidi="fa-IR"/>
        </w:rPr>
        <w:t xml:space="preserve">negative </w:t>
      </w:r>
      <w:r w:rsidRPr="004376C3">
        <w:rPr>
          <w:rFonts w:asciiTheme="majorBidi" w:hAnsiTheme="majorBidi" w:cstheme="majorBidi"/>
          <w:lang w:bidi="fa-IR"/>
        </w:rPr>
        <w:t xml:space="preserve">arousal and positive valence, indicating relaxed and pleasant emotional </w:t>
      </w:r>
      <w:r w:rsidRPr="0001176C">
        <w:rPr>
          <w:rFonts w:asciiTheme="majorBidi" w:hAnsiTheme="majorBidi" w:cstheme="majorBidi"/>
          <w:lang w:bidi="fa-IR"/>
        </w:rPr>
        <w:t xml:space="preserve">states. These settings were recognized as the most comfortable and </w:t>
      </w:r>
      <w:r w:rsidR="00F4210E" w:rsidRPr="0001176C">
        <w:rPr>
          <w:rFonts w:asciiTheme="majorBidi" w:hAnsiTheme="majorBidi" w:cstheme="majorBidi"/>
          <w:lang w:bidi="fa-IR"/>
        </w:rPr>
        <w:t>satisfying</w:t>
      </w:r>
      <w:r w:rsidRPr="0001176C">
        <w:rPr>
          <w:rFonts w:asciiTheme="majorBidi" w:hAnsiTheme="majorBidi" w:cstheme="majorBidi"/>
          <w:lang w:bidi="fa-IR"/>
        </w:rPr>
        <w:t xml:space="preserve">. </w:t>
      </w:r>
      <w:r w:rsidR="0004581A" w:rsidRPr="0001176C">
        <w:rPr>
          <w:rFonts w:asciiTheme="majorBidi" w:hAnsiTheme="majorBidi" w:cstheme="majorBidi"/>
          <w:lang w:bidi="fa-IR"/>
        </w:rPr>
        <w:t>H</w:t>
      </w:r>
      <w:r w:rsidRPr="0001176C">
        <w:rPr>
          <w:rFonts w:asciiTheme="majorBidi" w:hAnsiTheme="majorBidi" w:cstheme="majorBidi"/>
          <w:lang w:bidi="fa-IR"/>
        </w:rPr>
        <w:t>igh</w:t>
      </w:r>
      <w:r w:rsidR="0004581A" w:rsidRPr="0001176C">
        <w:rPr>
          <w:rFonts w:asciiTheme="majorBidi" w:hAnsiTheme="majorBidi" w:cstheme="majorBidi" w:hint="cs"/>
          <w:rtl/>
          <w:lang w:bidi="fa-IR"/>
        </w:rPr>
        <w:t>-</w:t>
      </w:r>
      <w:r w:rsidRPr="0001176C">
        <w:rPr>
          <w:rFonts w:asciiTheme="majorBidi" w:hAnsiTheme="majorBidi" w:cstheme="majorBidi"/>
          <w:lang w:bidi="fa-IR"/>
        </w:rPr>
        <w:t>illumination</w:t>
      </w:r>
      <w:r w:rsidR="0067296F" w:rsidRPr="0001176C">
        <w:rPr>
          <w:rFonts w:asciiTheme="majorBidi" w:hAnsiTheme="majorBidi" w:cstheme="majorBidi"/>
          <w:lang w:bidi="fa-IR"/>
        </w:rPr>
        <w:t xml:space="preserve"> </w:t>
      </w:r>
      <w:r w:rsidR="0004581A" w:rsidRPr="0001176C">
        <w:rPr>
          <w:rFonts w:asciiTheme="majorBidi" w:hAnsiTheme="majorBidi" w:cstheme="majorBidi"/>
          <w:lang w:bidi="fa-IR"/>
        </w:rPr>
        <w:t xml:space="preserve">lighting </w:t>
      </w:r>
      <w:r w:rsidRPr="0001176C">
        <w:rPr>
          <w:rFonts w:asciiTheme="majorBidi" w:hAnsiTheme="majorBidi" w:cstheme="majorBidi"/>
          <w:lang w:bidi="fa-IR"/>
        </w:rPr>
        <w:t xml:space="preserve">(6500K×1000lx) resulted in </w:t>
      </w:r>
      <w:r w:rsidR="0067296F" w:rsidRPr="0001176C">
        <w:rPr>
          <w:rFonts w:asciiTheme="majorBidi" w:hAnsiTheme="majorBidi" w:cstheme="majorBidi"/>
          <w:lang w:bidi="fa-IR"/>
        </w:rPr>
        <w:t xml:space="preserve">positive </w:t>
      </w:r>
      <w:r w:rsidRPr="0001176C">
        <w:rPr>
          <w:rFonts w:asciiTheme="majorBidi" w:hAnsiTheme="majorBidi" w:cstheme="majorBidi"/>
          <w:lang w:bidi="fa-IR"/>
        </w:rPr>
        <w:t xml:space="preserve">arousal and valence, evoking </w:t>
      </w:r>
      <w:r w:rsidR="00F4210E" w:rsidRPr="0001176C">
        <w:rPr>
          <w:rFonts w:asciiTheme="majorBidi" w:hAnsiTheme="majorBidi" w:cstheme="majorBidi"/>
          <w:lang w:bidi="fa-IR"/>
        </w:rPr>
        <w:t xml:space="preserve">feelings </w:t>
      </w:r>
      <w:r w:rsidRPr="0001176C">
        <w:rPr>
          <w:rFonts w:asciiTheme="majorBidi" w:hAnsiTheme="majorBidi" w:cstheme="majorBidi"/>
          <w:lang w:bidi="fa-IR"/>
        </w:rPr>
        <w:t xml:space="preserve">of excitement and alertness, with an atmosphere </w:t>
      </w:r>
      <w:r w:rsidR="00F4210E" w:rsidRPr="0001176C">
        <w:rPr>
          <w:rFonts w:asciiTheme="majorBidi" w:hAnsiTheme="majorBidi" w:cstheme="majorBidi"/>
          <w:lang w:bidi="fa-IR"/>
        </w:rPr>
        <w:t xml:space="preserve">described </w:t>
      </w:r>
      <w:r w:rsidRPr="0001176C">
        <w:rPr>
          <w:rFonts w:asciiTheme="majorBidi" w:hAnsiTheme="majorBidi" w:cstheme="majorBidi"/>
          <w:lang w:bidi="fa-IR"/>
        </w:rPr>
        <w:t xml:space="preserve">as exciting and tense. </w:t>
      </w:r>
      <w:r w:rsidR="0067296F" w:rsidRPr="0001176C">
        <w:rPr>
          <w:rFonts w:asciiTheme="majorBidi" w:hAnsiTheme="majorBidi" w:cstheme="majorBidi"/>
          <w:lang w:bidi="fa-IR"/>
        </w:rPr>
        <w:t>In contrast</w:t>
      </w:r>
      <w:r w:rsidRPr="0001176C">
        <w:rPr>
          <w:rFonts w:asciiTheme="majorBidi" w:hAnsiTheme="majorBidi" w:cstheme="majorBidi"/>
          <w:lang w:bidi="fa-IR"/>
        </w:rPr>
        <w:t>, low</w:t>
      </w:r>
      <w:r w:rsidR="0004581A" w:rsidRPr="0001176C">
        <w:rPr>
          <w:rFonts w:asciiTheme="majorBidi" w:hAnsiTheme="majorBidi" w:cstheme="majorBidi" w:hint="cs"/>
          <w:rtl/>
          <w:lang w:bidi="fa-IR"/>
        </w:rPr>
        <w:t>-</w:t>
      </w:r>
      <w:r w:rsidRPr="0001176C">
        <w:rPr>
          <w:rFonts w:asciiTheme="majorBidi" w:hAnsiTheme="majorBidi" w:cstheme="majorBidi"/>
          <w:lang w:bidi="fa-IR"/>
        </w:rPr>
        <w:t xml:space="preserve">illumination settings (3100K×250lx and 6500K×250lx) led to feelings of depression, tiredness, and frustration. The findings from the SCS were consistent with the results from the Ambience Atmosphere Perception assessment using the </w:t>
      </w:r>
      <w:r w:rsidR="00DB69E8" w:rsidRPr="0001176C">
        <w:rPr>
          <w:rFonts w:asciiTheme="majorBidi" w:hAnsiTheme="majorBidi" w:cstheme="majorBidi"/>
          <w:lang w:bidi="fa-IR"/>
        </w:rPr>
        <w:t>CATA (</w:t>
      </w:r>
      <w:r w:rsidR="00DB69E8" w:rsidRPr="0001176C">
        <w:rPr>
          <w:rFonts w:ascii="Times New Roman" w:eastAsia="Times New Roman" w:hAnsi="Times New Roman" w:cs="B Mitra"/>
          <w:lang w:bidi="fa-IR"/>
        </w:rPr>
        <w:t>Check-all-that-apply)</w:t>
      </w:r>
      <w:r w:rsidRPr="0001176C">
        <w:rPr>
          <w:rFonts w:asciiTheme="majorBidi" w:hAnsiTheme="majorBidi" w:cstheme="majorBidi"/>
          <w:lang w:bidi="fa-IR"/>
        </w:rPr>
        <w:t xml:space="preserve"> method</w:t>
      </w:r>
      <w:r w:rsidR="0067296F" w:rsidRPr="0001176C">
        <w:rPr>
          <w:rFonts w:ascii="Times New Roman" w:eastAsia="Times New Roman" w:hAnsi="Times New Roman" w:cs="B Mitra"/>
          <w:lang w:bidi="fa-IR"/>
        </w:rPr>
        <w:t xml:space="preserve">, </w:t>
      </w:r>
      <w:r w:rsidRPr="0001176C">
        <w:rPr>
          <w:rFonts w:asciiTheme="majorBidi" w:hAnsiTheme="majorBidi" w:cstheme="majorBidi"/>
          <w:lang w:bidi="fa-IR"/>
        </w:rPr>
        <w:t xml:space="preserve">and the objective evaluation of facial expressions aligned with participants' </w:t>
      </w:r>
      <w:r w:rsidR="00DB69E8" w:rsidRPr="0001176C">
        <w:rPr>
          <w:rFonts w:asciiTheme="majorBidi" w:hAnsiTheme="majorBidi" w:cstheme="majorBidi"/>
          <w:lang w:bidi="fa-IR"/>
        </w:rPr>
        <w:t xml:space="preserve">subjective </w:t>
      </w:r>
      <w:r w:rsidRPr="0001176C">
        <w:rPr>
          <w:rFonts w:asciiTheme="majorBidi" w:hAnsiTheme="majorBidi" w:cstheme="majorBidi"/>
          <w:lang w:bidi="fa-IR"/>
        </w:rPr>
        <w:t>self-reported emotion</w:t>
      </w:r>
      <w:r w:rsidR="00DB69E8" w:rsidRPr="0001176C">
        <w:rPr>
          <w:rFonts w:asciiTheme="majorBidi" w:hAnsiTheme="majorBidi" w:cstheme="majorBidi"/>
          <w:lang w:bidi="fa-IR"/>
        </w:rPr>
        <w:t>s</w:t>
      </w:r>
      <w:r w:rsidRPr="0001176C">
        <w:rPr>
          <w:rFonts w:asciiTheme="majorBidi" w:hAnsiTheme="majorBidi" w:cstheme="majorBidi"/>
          <w:lang w:bidi="fa-IR"/>
        </w:rPr>
        <w:t xml:space="preserve">. According to FRE, valence was highest under the 3100K×600lx, 3100K×1000lx, and 6500K×600lx conditions, while arousal peaked </w:t>
      </w:r>
      <w:r w:rsidR="00F4210E" w:rsidRPr="0001176C">
        <w:rPr>
          <w:rFonts w:asciiTheme="majorBidi" w:hAnsiTheme="majorBidi" w:cstheme="majorBidi"/>
          <w:lang w:bidi="fa-IR"/>
        </w:rPr>
        <w:t>at</w:t>
      </w:r>
      <w:r w:rsidRPr="0001176C">
        <w:rPr>
          <w:rFonts w:asciiTheme="majorBidi" w:hAnsiTheme="majorBidi" w:cstheme="majorBidi"/>
          <w:lang w:bidi="fa-IR"/>
        </w:rPr>
        <w:t xml:space="preserve"> the 6500K×1000lx condition</w:t>
      </w:r>
      <w:r w:rsidRPr="004376C3">
        <w:rPr>
          <w:rFonts w:asciiTheme="majorBidi" w:hAnsiTheme="majorBidi" w:cstheme="majorBidi"/>
          <w:lang w:bidi="fa-IR"/>
        </w:rPr>
        <w:t>. Both dimensions were lowest in low-illumination settings (3100K×250lx and 6500K×250lx).</w:t>
      </w:r>
    </w:p>
    <w:p w14:paraId="052DE6A0" w14:textId="785F56FA" w:rsidR="00AC798E" w:rsidRPr="004376C3" w:rsidRDefault="00AC798E" w:rsidP="00976576">
      <w:pPr>
        <w:spacing w:after="0"/>
        <w:jc w:val="both"/>
        <w:rPr>
          <w:rFonts w:asciiTheme="majorBidi" w:hAnsiTheme="majorBidi" w:cstheme="majorBidi"/>
          <w:rtl/>
          <w:lang w:bidi="fa-IR"/>
        </w:rPr>
      </w:pPr>
      <w:r w:rsidRPr="004376C3">
        <w:rPr>
          <w:rFonts w:asciiTheme="majorBidi" w:hAnsiTheme="majorBidi" w:cstheme="majorBidi"/>
          <w:lang w:bidi="fa-IR"/>
        </w:rPr>
        <w:t xml:space="preserve">In Study 10, the lighting condition of 2700K×500lx (warm and bright) resulted in the highest levels of pleasure, while 5600K×500lx (cool and bright) </w:t>
      </w:r>
      <w:r w:rsidR="00E919FE" w:rsidRPr="004376C3">
        <w:rPr>
          <w:rFonts w:asciiTheme="majorBidi" w:hAnsiTheme="majorBidi" w:cstheme="majorBidi"/>
          <w:lang w:bidi="fa-IR"/>
        </w:rPr>
        <w:t xml:space="preserve">led to </w:t>
      </w:r>
      <w:r w:rsidRPr="004376C3">
        <w:rPr>
          <w:rFonts w:asciiTheme="majorBidi" w:hAnsiTheme="majorBidi" w:cstheme="majorBidi"/>
          <w:lang w:bidi="fa-IR"/>
        </w:rPr>
        <w:t xml:space="preserve">the highest arousal and dominance. In contrast, 5600K×150lx (cool and </w:t>
      </w:r>
      <w:r w:rsidR="000A3084" w:rsidRPr="004376C3">
        <w:rPr>
          <w:rFonts w:asciiTheme="majorBidi" w:hAnsiTheme="majorBidi" w:cstheme="majorBidi"/>
          <w:lang w:bidi="fa-IR"/>
        </w:rPr>
        <w:t>dim</w:t>
      </w:r>
      <w:r w:rsidRPr="004376C3">
        <w:rPr>
          <w:rFonts w:asciiTheme="majorBidi" w:hAnsiTheme="majorBidi" w:cstheme="majorBidi"/>
          <w:lang w:bidi="fa-IR"/>
        </w:rPr>
        <w:t xml:space="preserve">) </w:t>
      </w:r>
      <w:r w:rsidR="00E919FE" w:rsidRPr="004376C3">
        <w:rPr>
          <w:rFonts w:asciiTheme="majorBidi" w:hAnsiTheme="majorBidi" w:cstheme="majorBidi"/>
          <w:lang w:bidi="fa-IR"/>
        </w:rPr>
        <w:t xml:space="preserve">produced </w:t>
      </w:r>
      <w:r w:rsidRPr="004376C3">
        <w:rPr>
          <w:rFonts w:asciiTheme="majorBidi" w:hAnsiTheme="majorBidi" w:cstheme="majorBidi"/>
          <w:lang w:bidi="fa-IR"/>
        </w:rPr>
        <w:t xml:space="preserve">the lowest pleasure, and 2700K×150lx (warm and </w:t>
      </w:r>
      <w:r w:rsidR="000A3084" w:rsidRPr="004376C3">
        <w:rPr>
          <w:rFonts w:asciiTheme="majorBidi" w:hAnsiTheme="majorBidi" w:cstheme="majorBidi"/>
          <w:lang w:bidi="fa-IR"/>
        </w:rPr>
        <w:t>dim</w:t>
      </w:r>
      <w:r w:rsidRPr="004376C3">
        <w:rPr>
          <w:rFonts w:asciiTheme="majorBidi" w:hAnsiTheme="majorBidi" w:cstheme="majorBidi"/>
          <w:lang w:bidi="fa-IR"/>
        </w:rPr>
        <w:t xml:space="preserve">) </w:t>
      </w:r>
      <w:r w:rsidR="00E919FE" w:rsidRPr="004376C3">
        <w:rPr>
          <w:rFonts w:asciiTheme="majorBidi" w:hAnsiTheme="majorBidi" w:cstheme="majorBidi"/>
          <w:lang w:bidi="fa-IR"/>
        </w:rPr>
        <w:t>evoked</w:t>
      </w:r>
      <w:r w:rsidRPr="004376C3">
        <w:rPr>
          <w:rFonts w:asciiTheme="majorBidi" w:hAnsiTheme="majorBidi" w:cstheme="majorBidi"/>
          <w:lang w:bidi="fa-IR"/>
        </w:rPr>
        <w:t xml:space="preserve"> the lowest arousal and </w:t>
      </w:r>
      <w:r w:rsidRPr="0001176C">
        <w:rPr>
          <w:rFonts w:asciiTheme="majorBidi" w:hAnsiTheme="majorBidi" w:cstheme="majorBidi"/>
          <w:lang w:bidi="fa-IR"/>
        </w:rPr>
        <w:t xml:space="preserve">dominance. </w:t>
      </w:r>
      <w:r w:rsidR="0000205F" w:rsidRPr="0001176C">
        <w:rPr>
          <w:rFonts w:asciiTheme="majorBidi" w:hAnsiTheme="majorBidi" w:cstheme="majorBidi"/>
          <w:lang w:bidi="fa-IR"/>
        </w:rPr>
        <w:t>Thus, w</w:t>
      </w:r>
      <w:r w:rsidRPr="0001176C">
        <w:rPr>
          <w:rFonts w:asciiTheme="majorBidi" w:hAnsiTheme="majorBidi" w:cstheme="majorBidi"/>
          <w:lang w:bidi="fa-IR"/>
        </w:rPr>
        <w:t xml:space="preserve">arm </w:t>
      </w:r>
      <w:r w:rsidR="0000205F" w:rsidRPr="0001176C">
        <w:rPr>
          <w:rFonts w:asciiTheme="majorBidi" w:hAnsiTheme="majorBidi" w:cstheme="majorBidi"/>
          <w:lang w:bidi="fa-IR"/>
        </w:rPr>
        <w:t xml:space="preserve">ambient </w:t>
      </w:r>
      <w:r w:rsidRPr="0001176C">
        <w:rPr>
          <w:rFonts w:asciiTheme="majorBidi" w:hAnsiTheme="majorBidi" w:cstheme="majorBidi"/>
          <w:lang w:bidi="fa-IR"/>
        </w:rPr>
        <w:t xml:space="preserve">lighting </w:t>
      </w:r>
      <w:r w:rsidR="00EB72F4" w:rsidRPr="0001176C">
        <w:rPr>
          <w:rFonts w:asciiTheme="majorBidi" w:hAnsiTheme="majorBidi" w:cstheme="majorBidi"/>
          <w:lang w:bidi="fa-IR"/>
        </w:rPr>
        <w:t xml:space="preserve">at </w:t>
      </w:r>
      <w:r w:rsidRPr="0001176C">
        <w:rPr>
          <w:rFonts w:asciiTheme="majorBidi" w:hAnsiTheme="majorBidi" w:cstheme="majorBidi"/>
          <w:lang w:bidi="fa-IR"/>
        </w:rPr>
        <w:t xml:space="preserve">2700K increased pleasure more than cool lighting </w:t>
      </w:r>
      <w:r w:rsidR="00EB72F4" w:rsidRPr="0001176C">
        <w:rPr>
          <w:rFonts w:asciiTheme="majorBidi" w:hAnsiTheme="majorBidi" w:cstheme="majorBidi"/>
          <w:lang w:bidi="fa-IR"/>
        </w:rPr>
        <w:t>at</w:t>
      </w:r>
      <w:r w:rsidR="0000205F" w:rsidRPr="0001176C">
        <w:rPr>
          <w:rFonts w:asciiTheme="majorBidi" w:hAnsiTheme="majorBidi" w:cstheme="majorBidi"/>
          <w:lang w:bidi="fa-IR"/>
        </w:rPr>
        <w:t xml:space="preserve"> </w:t>
      </w:r>
      <w:r w:rsidRPr="0001176C">
        <w:rPr>
          <w:rFonts w:asciiTheme="majorBidi" w:hAnsiTheme="majorBidi" w:cstheme="majorBidi"/>
          <w:lang w:bidi="fa-IR"/>
        </w:rPr>
        <w:t xml:space="preserve">5600K, </w:t>
      </w:r>
      <w:r w:rsidR="0000205F" w:rsidRPr="0001176C">
        <w:rPr>
          <w:rFonts w:asciiTheme="majorBidi" w:hAnsiTheme="majorBidi" w:cstheme="majorBidi"/>
          <w:lang w:bidi="fa-IR"/>
        </w:rPr>
        <w:t xml:space="preserve">while 5600K lighting </w:t>
      </w:r>
      <w:r w:rsidR="00976576" w:rsidRPr="0001176C">
        <w:rPr>
          <w:rFonts w:asciiTheme="majorBidi" w:hAnsiTheme="majorBidi" w:cstheme="majorBidi"/>
          <w:lang w:bidi="fa-IR"/>
        </w:rPr>
        <w:t xml:space="preserve">evoked </w:t>
      </w:r>
      <w:r w:rsidR="0000205F" w:rsidRPr="0001176C">
        <w:rPr>
          <w:rFonts w:asciiTheme="majorBidi" w:hAnsiTheme="majorBidi" w:cstheme="majorBidi"/>
          <w:lang w:bidi="fa-IR"/>
        </w:rPr>
        <w:t>greater arousal compared to 2700K. Additionally, h</w:t>
      </w:r>
      <w:r w:rsidRPr="0001176C">
        <w:rPr>
          <w:rFonts w:asciiTheme="majorBidi" w:hAnsiTheme="majorBidi" w:cstheme="majorBidi"/>
          <w:lang w:bidi="fa-IR"/>
        </w:rPr>
        <w:t xml:space="preserve">igher illuminance was associated with increased pleasure, arousal, and dominance. The study’s findings </w:t>
      </w:r>
      <w:r w:rsidR="00EB72F4" w:rsidRPr="0001176C">
        <w:rPr>
          <w:rFonts w:asciiTheme="majorBidi" w:hAnsiTheme="majorBidi" w:cstheme="majorBidi"/>
          <w:lang w:bidi="fa-IR"/>
        </w:rPr>
        <w:t>on</w:t>
      </w:r>
      <w:r w:rsidRPr="0001176C">
        <w:rPr>
          <w:rFonts w:asciiTheme="majorBidi" w:hAnsiTheme="majorBidi" w:cstheme="majorBidi"/>
          <w:lang w:bidi="fa-IR"/>
        </w:rPr>
        <w:t xml:space="preserve"> space impressions revealed that lower color temperatures (2700K) enhanced participants' sense of privacy and could create a pleasurable atmosphere in </w:t>
      </w:r>
      <w:r w:rsidR="00EB72F4" w:rsidRPr="0001176C">
        <w:rPr>
          <w:rFonts w:asciiTheme="majorBidi" w:hAnsiTheme="majorBidi" w:cstheme="majorBidi"/>
          <w:lang w:bidi="fa-IR"/>
        </w:rPr>
        <w:t>places</w:t>
      </w:r>
      <w:r w:rsidRPr="0001176C">
        <w:rPr>
          <w:rFonts w:asciiTheme="majorBidi" w:hAnsiTheme="majorBidi" w:cstheme="majorBidi"/>
          <w:lang w:bidi="fa-IR"/>
        </w:rPr>
        <w:t xml:space="preserve"> </w:t>
      </w:r>
      <w:r w:rsidR="009E21CC" w:rsidRPr="0001176C">
        <w:rPr>
          <w:rFonts w:asciiTheme="majorBidi" w:hAnsiTheme="majorBidi" w:cstheme="majorBidi"/>
          <w:lang w:bidi="fa-IR"/>
        </w:rPr>
        <w:t xml:space="preserve">such as </w:t>
      </w:r>
      <w:r w:rsidRPr="0001176C">
        <w:rPr>
          <w:rFonts w:asciiTheme="majorBidi" w:hAnsiTheme="majorBidi" w:cstheme="majorBidi"/>
          <w:lang w:bidi="fa-IR"/>
        </w:rPr>
        <w:t xml:space="preserve">restaurants, </w:t>
      </w:r>
      <w:r w:rsidR="00EB72F4" w:rsidRPr="0001176C">
        <w:rPr>
          <w:rFonts w:asciiTheme="majorBidi" w:hAnsiTheme="majorBidi" w:cstheme="majorBidi"/>
          <w:lang w:bidi="fa-IR"/>
        </w:rPr>
        <w:t xml:space="preserve">evoking </w:t>
      </w:r>
      <w:r w:rsidR="00EB72F4" w:rsidRPr="0001176C">
        <w:rPr>
          <w:rFonts w:asciiTheme="majorBidi" w:hAnsiTheme="majorBidi" w:cstheme="majorBidi"/>
          <w:lang w:bidi="fa-IR"/>
        </w:rPr>
        <w:lastRenderedPageBreak/>
        <w:t xml:space="preserve">feelings </w:t>
      </w:r>
      <w:r w:rsidRPr="0001176C">
        <w:rPr>
          <w:rFonts w:asciiTheme="majorBidi" w:hAnsiTheme="majorBidi" w:cstheme="majorBidi"/>
          <w:lang w:bidi="fa-IR"/>
        </w:rPr>
        <w:t xml:space="preserve">of happiness, joy, and relaxation. </w:t>
      </w:r>
      <w:r w:rsidR="00EB72F4" w:rsidRPr="0001176C">
        <w:rPr>
          <w:rFonts w:asciiTheme="majorBidi" w:hAnsiTheme="majorBidi" w:cstheme="majorBidi"/>
          <w:lang w:bidi="fa-IR"/>
        </w:rPr>
        <w:t xml:space="preserve">Higher illuminance levels </w:t>
      </w:r>
      <w:r w:rsidRPr="0001176C">
        <w:rPr>
          <w:rFonts w:asciiTheme="majorBidi" w:hAnsiTheme="majorBidi" w:cstheme="majorBidi"/>
          <w:lang w:bidi="fa-IR"/>
        </w:rPr>
        <w:t xml:space="preserve">enhanced the impression of spaciousness, while reduced illuminance promoted relaxation and a sense of privacy. </w:t>
      </w:r>
      <w:r w:rsidR="00976576" w:rsidRPr="0001176C">
        <w:rPr>
          <w:rFonts w:asciiTheme="majorBidi" w:hAnsiTheme="majorBidi" w:cstheme="majorBidi"/>
          <w:lang w:bidi="fa-IR"/>
        </w:rPr>
        <w:t>To achieve clarity</w:t>
      </w:r>
      <w:r w:rsidRPr="0001176C">
        <w:rPr>
          <w:rFonts w:asciiTheme="majorBidi" w:hAnsiTheme="majorBidi" w:cstheme="majorBidi"/>
          <w:lang w:bidi="fa-IR"/>
        </w:rPr>
        <w:t xml:space="preserve">, the ideal lighting condition was 2700K×300lx. Therefore, to create a quiet, romantic, and private atmosphere, </w:t>
      </w:r>
      <w:r w:rsidR="00976576" w:rsidRPr="0001176C">
        <w:rPr>
          <w:rFonts w:asciiTheme="majorBidi" w:hAnsiTheme="majorBidi" w:cstheme="majorBidi"/>
          <w:lang w:bidi="fa-IR"/>
        </w:rPr>
        <w:t xml:space="preserve">a combination of </w:t>
      </w:r>
      <w:r w:rsidRPr="0001176C">
        <w:rPr>
          <w:rFonts w:asciiTheme="majorBidi" w:hAnsiTheme="majorBidi" w:cstheme="majorBidi"/>
          <w:lang w:bidi="fa-IR"/>
        </w:rPr>
        <w:t xml:space="preserve">low color temperature (warm) </w:t>
      </w:r>
      <w:r w:rsidR="00976576" w:rsidRPr="0001176C">
        <w:rPr>
          <w:rFonts w:asciiTheme="majorBidi" w:hAnsiTheme="majorBidi" w:cstheme="majorBidi"/>
          <w:lang w:bidi="fa-IR"/>
        </w:rPr>
        <w:t>and</w:t>
      </w:r>
      <w:r w:rsidRPr="0001176C">
        <w:rPr>
          <w:rFonts w:asciiTheme="majorBidi" w:hAnsiTheme="majorBidi" w:cstheme="majorBidi"/>
          <w:lang w:bidi="fa-IR"/>
        </w:rPr>
        <w:t xml:space="preserve"> low illuminance </w:t>
      </w:r>
      <w:r w:rsidR="00976576" w:rsidRPr="0001176C">
        <w:rPr>
          <w:rFonts w:asciiTheme="majorBidi" w:hAnsiTheme="majorBidi" w:cstheme="majorBidi"/>
          <w:lang w:bidi="fa-IR"/>
        </w:rPr>
        <w:t>is</w:t>
      </w:r>
      <w:r w:rsidRPr="0001176C">
        <w:rPr>
          <w:rFonts w:asciiTheme="majorBidi" w:hAnsiTheme="majorBidi" w:cstheme="majorBidi"/>
          <w:lang w:bidi="fa-IR"/>
        </w:rPr>
        <w:t xml:space="preserve"> recommended, as it fosters a comfortable </w:t>
      </w:r>
      <w:r w:rsidR="000A3084" w:rsidRPr="0001176C">
        <w:rPr>
          <w:rFonts w:asciiTheme="majorBidi" w:hAnsiTheme="majorBidi" w:cstheme="majorBidi"/>
          <w:lang w:bidi="fa-IR"/>
        </w:rPr>
        <w:t xml:space="preserve">setting </w:t>
      </w:r>
      <w:r w:rsidRPr="0001176C">
        <w:rPr>
          <w:rFonts w:asciiTheme="majorBidi" w:hAnsiTheme="majorBidi" w:cstheme="majorBidi"/>
          <w:lang w:bidi="fa-IR"/>
        </w:rPr>
        <w:t xml:space="preserve">for </w:t>
      </w:r>
      <w:r w:rsidR="000A3084" w:rsidRPr="0001176C">
        <w:rPr>
          <w:rFonts w:asciiTheme="majorBidi" w:hAnsiTheme="majorBidi" w:cstheme="majorBidi"/>
          <w:lang w:bidi="fa-IR"/>
        </w:rPr>
        <w:t xml:space="preserve">intimate </w:t>
      </w:r>
      <w:r w:rsidRPr="0001176C">
        <w:rPr>
          <w:rFonts w:asciiTheme="majorBidi" w:hAnsiTheme="majorBidi" w:cstheme="majorBidi"/>
          <w:lang w:bidi="fa-IR"/>
        </w:rPr>
        <w:t>conversation</w:t>
      </w:r>
      <w:r w:rsidRPr="004376C3">
        <w:rPr>
          <w:rFonts w:asciiTheme="majorBidi" w:hAnsiTheme="majorBidi" w:cstheme="majorBidi"/>
          <w:lang w:bidi="fa-IR"/>
        </w:rPr>
        <w:t xml:space="preserve">. Conversely, higher color temperatures and illuminance levels are suggested to promote customer interaction and </w:t>
      </w:r>
      <w:r w:rsidR="000A3084" w:rsidRPr="004376C3">
        <w:rPr>
          <w:rFonts w:asciiTheme="majorBidi" w:hAnsiTheme="majorBidi" w:cstheme="majorBidi"/>
          <w:lang w:bidi="fa-IR"/>
        </w:rPr>
        <w:t xml:space="preserve">create </w:t>
      </w:r>
      <w:r w:rsidRPr="004376C3">
        <w:rPr>
          <w:rFonts w:asciiTheme="majorBidi" w:hAnsiTheme="majorBidi" w:cstheme="majorBidi"/>
          <w:lang w:bidi="fa-IR"/>
        </w:rPr>
        <w:t>an efficient atmosphere.</w:t>
      </w:r>
    </w:p>
    <w:p w14:paraId="15B8FC55" w14:textId="74B51707" w:rsidR="00DA456F" w:rsidRPr="004376C3" w:rsidRDefault="0014407A" w:rsidP="00DA456F">
      <w:pPr>
        <w:spacing w:after="0"/>
        <w:jc w:val="both"/>
        <w:rPr>
          <w:rFonts w:asciiTheme="majorBidi" w:hAnsiTheme="majorBidi" w:cstheme="majorBidi"/>
          <w:lang w:bidi="fa-IR"/>
        </w:rPr>
      </w:pPr>
      <w:r w:rsidRPr="004376C3">
        <w:rPr>
          <w:rFonts w:asciiTheme="majorBidi" w:hAnsiTheme="majorBidi" w:cstheme="majorBidi"/>
          <w:lang w:bidi="fa-IR"/>
        </w:rPr>
        <w:tab/>
        <w:t xml:space="preserve">b. </w:t>
      </w:r>
      <w:r w:rsidRPr="004376C3">
        <w:rPr>
          <w:rFonts w:asciiTheme="majorBidi" w:hAnsiTheme="majorBidi" w:cstheme="majorBidi"/>
        </w:rPr>
        <w:t xml:space="preserve">Correlated Color Temperature </w:t>
      </w:r>
      <w:r w:rsidRPr="004376C3">
        <w:rPr>
          <w:rFonts w:asciiTheme="majorBidi" w:hAnsiTheme="majorBidi" w:cstheme="majorBidi"/>
          <w:lang w:bidi="fa-IR"/>
        </w:rPr>
        <w:t>(CCT)</w:t>
      </w:r>
    </w:p>
    <w:p w14:paraId="6F274F65" w14:textId="51CB07C4" w:rsidR="00F72A4F" w:rsidRPr="004376C3" w:rsidRDefault="00F72A4F" w:rsidP="00E24EBF">
      <w:pPr>
        <w:spacing w:after="0"/>
        <w:jc w:val="both"/>
        <w:rPr>
          <w:rFonts w:asciiTheme="majorBidi" w:hAnsiTheme="majorBidi" w:cstheme="majorBidi"/>
          <w:rtl/>
          <w:lang w:bidi="fa-IR"/>
        </w:rPr>
      </w:pPr>
      <w:r w:rsidRPr="004376C3">
        <w:rPr>
          <w:rFonts w:asciiTheme="majorBidi" w:hAnsiTheme="majorBidi" w:cstheme="majorBidi"/>
          <w:lang w:bidi="fa-IR"/>
        </w:rPr>
        <w:t xml:space="preserve">Study 2 showed that cold lighting (4200K) led to higher arousal than warm lighting (3000K). Under greenery conditions, cold lighting was </w:t>
      </w:r>
      <w:r w:rsidR="0032699D" w:rsidRPr="004376C3">
        <w:rPr>
          <w:rFonts w:asciiTheme="majorBidi" w:hAnsiTheme="majorBidi" w:cstheme="majorBidi"/>
          <w:lang w:bidi="fa-IR"/>
        </w:rPr>
        <w:t>associated with</w:t>
      </w:r>
      <w:r w:rsidRPr="004376C3">
        <w:rPr>
          <w:rFonts w:asciiTheme="majorBidi" w:hAnsiTheme="majorBidi" w:cstheme="majorBidi"/>
          <w:lang w:bidi="fa-IR"/>
        </w:rPr>
        <w:t xml:space="preserve"> greater pleasure, while under non-greenery conditions, it resulted in higher arousal. </w:t>
      </w:r>
      <w:r w:rsidRPr="0001176C">
        <w:rPr>
          <w:rFonts w:asciiTheme="majorBidi" w:hAnsiTheme="majorBidi" w:cstheme="majorBidi"/>
          <w:lang w:bidi="fa-IR"/>
        </w:rPr>
        <w:t>In both 4200K and 3000K lighting</w:t>
      </w:r>
      <w:r w:rsidR="00E24EBF" w:rsidRPr="0001176C">
        <w:rPr>
          <w:rFonts w:asciiTheme="majorBidi" w:hAnsiTheme="majorBidi" w:cstheme="majorBidi"/>
          <w:lang w:bidi="fa-IR"/>
        </w:rPr>
        <w:t xml:space="preserve"> conditions</w:t>
      </w:r>
      <w:r w:rsidRPr="0001176C">
        <w:rPr>
          <w:rFonts w:asciiTheme="majorBidi" w:hAnsiTheme="majorBidi" w:cstheme="majorBidi"/>
          <w:lang w:bidi="fa-IR"/>
        </w:rPr>
        <w:t xml:space="preserve">, </w:t>
      </w:r>
      <w:r w:rsidR="005D38AD" w:rsidRPr="0001176C">
        <w:rPr>
          <w:rFonts w:asciiTheme="majorBidi" w:hAnsiTheme="majorBidi" w:cstheme="majorBidi"/>
          <w:lang w:bidi="fa-IR"/>
        </w:rPr>
        <w:t xml:space="preserve">retail </w:t>
      </w:r>
      <w:r w:rsidRPr="0001176C">
        <w:rPr>
          <w:rFonts w:asciiTheme="majorBidi" w:hAnsiTheme="majorBidi" w:cstheme="majorBidi"/>
          <w:lang w:bidi="fa-IR"/>
        </w:rPr>
        <w:t>greenery produced more pleasure than non-greenery</w:t>
      </w:r>
      <w:r w:rsidRPr="004376C3">
        <w:rPr>
          <w:rFonts w:asciiTheme="majorBidi" w:hAnsiTheme="majorBidi" w:cstheme="majorBidi"/>
          <w:lang w:bidi="fa-IR"/>
        </w:rPr>
        <w:t>.</w:t>
      </w:r>
    </w:p>
    <w:p w14:paraId="5941A50C" w14:textId="63817037" w:rsidR="0014407A" w:rsidRPr="004376C3" w:rsidRDefault="0014407A" w:rsidP="0014407A">
      <w:pPr>
        <w:spacing w:after="0"/>
        <w:jc w:val="both"/>
        <w:rPr>
          <w:rFonts w:asciiTheme="majorBidi" w:hAnsiTheme="majorBidi" w:cstheme="majorBidi"/>
          <w:rtl/>
          <w:lang w:bidi="fa-IR"/>
        </w:rPr>
      </w:pPr>
      <w:r w:rsidRPr="004376C3">
        <w:rPr>
          <w:rFonts w:asciiTheme="majorBidi" w:hAnsiTheme="majorBidi" w:cstheme="majorBidi"/>
          <w:lang w:bidi="fa-IR"/>
        </w:rPr>
        <w:tab/>
        <w:t>c. Lamp Filtering (affecting luminous flux, glare, flicker, and light spectrum)</w:t>
      </w:r>
    </w:p>
    <w:p w14:paraId="4F64A6F6" w14:textId="1F927912" w:rsidR="00FB7A83" w:rsidRPr="004376C3" w:rsidRDefault="00FB7A83" w:rsidP="00E24EBF">
      <w:pPr>
        <w:spacing w:after="0"/>
        <w:jc w:val="both"/>
        <w:rPr>
          <w:rFonts w:asciiTheme="majorBidi" w:hAnsiTheme="majorBidi" w:cstheme="majorBidi"/>
          <w:rtl/>
          <w:lang w:bidi="fa-IR"/>
        </w:rPr>
      </w:pPr>
      <w:r w:rsidRPr="004376C3">
        <w:rPr>
          <w:rFonts w:asciiTheme="majorBidi" w:hAnsiTheme="majorBidi" w:cstheme="majorBidi"/>
          <w:lang w:bidi="fa-IR"/>
        </w:rPr>
        <w:t xml:space="preserve">The fluorescent filters used in the classroom (Study 3) </w:t>
      </w:r>
      <w:r w:rsidR="007C0D8A" w:rsidRPr="004376C3">
        <w:rPr>
          <w:rFonts w:asciiTheme="majorBidi" w:hAnsiTheme="majorBidi" w:cstheme="majorBidi"/>
          <w:lang w:bidi="fa-IR"/>
        </w:rPr>
        <w:t xml:space="preserve">had a positive impact on </w:t>
      </w:r>
      <w:r w:rsidRPr="004376C3">
        <w:rPr>
          <w:rFonts w:asciiTheme="majorBidi" w:hAnsiTheme="majorBidi" w:cstheme="majorBidi"/>
          <w:lang w:bidi="fa-IR"/>
        </w:rPr>
        <w:t xml:space="preserve">students' emotions, with significantly higher average scores </w:t>
      </w:r>
      <w:r w:rsidR="007C0D8A" w:rsidRPr="004376C3">
        <w:rPr>
          <w:rFonts w:asciiTheme="majorBidi" w:hAnsiTheme="majorBidi" w:cstheme="majorBidi"/>
          <w:lang w:bidi="fa-IR"/>
        </w:rPr>
        <w:t xml:space="preserve">across </w:t>
      </w:r>
      <w:r w:rsidRPr="004376C3">
        <w:rPr>
          <w:rFonts w:asciiTheme="majorBidi" w:hAnsiTheme="majorBidi" w:cstheme="majorBidi"/>
          <w:lang w:bidi="fa-IR"/>
        </w:rPr>
        <w:t xml:space="preserve">all three emotional dimensions compared to unfiltered lighting. </w:t>
      </w:r>
      <w:r w:rsidRPr="00F54763">
        <w:rPr>
          <w:rFonts w:asciiTheme="majorBidi" w:hAnsiTheme="majorBidi" w:cstheme="majorBidi"/>
          <w:lang w:bidi="fa-IR"/>
        </w:rPr>
        <w:t>The greatest change was</w:t>
      </w:r>
      <w:r w:rsidR="009E31D7" w:rsidRPr="00F54763">
        <w:rPr>
          <w:rFonts w:asciiTheme="majorBidi" w:hAnsiTheme="majorBidi" w:cstheme="majorBidi"/>
          <w:lang w:bidi="fa-IR"/>
        </w:rPr>
        <w:t xml:space="preserve"> observed</w:t>
      </w:r>
      <w:r w:rsidRPr="00F54763">
        <w:rPr>
          <w:rFonts w:asciiTheme="majorBidi" w:hAnsiTheme="majorBidi" w:cstheme="majorBidi"/>
          <w:lang w:bidi="fa-IR"/>
        </w:rPr>
        <w:t xml:space="preserve"> in Pleasure, followed by Dominance and Arousal</w:t>
      </w:r>
      <w:r w:rsidRPr="004376C3">
        <w:rPr>
          <w:rFonts w:asciiTheme="majorBidi" w:hAnsiTheme="majorBidi" w:cstheme="majorBidi"/>
          <w:lang w:bidi="fa-IR"/>
        </w:rPr>
        <w:t xml:space="preserve">. </w:t>
      </w:r>
      <w:r w:rsidRPr="0001176C">
        <w:rPr>
          <w:rFonts w:asciiTheme="majorBidi" w:hAnsiTheme="majorBidi" w:cstheme="majorBidi"/>
          <w:lang w:bidi="fa-IR"/>
        </w:rPr>
        <w:t xml:space="preserve">Interviews also revealed that filtered lighting </w:t>
      </w:r>
      <w:r w:rsidR="00E24EBF" w:rsidRPr="0001176C">
        <w:rPr>
          <w:rFonts w:asciiTheme="majorBidi" w:hAnsiTheme="majorBidi" w:cstheme="majorBidi"/>
          <w:lang w:bidi="fa-IR"/>
        </w:rPr>
        <w:t xml:space="preserve">helped reduce </w:t>
      </w:r>
      <w:r w:rsidRPr="0001176C">
        <w:rPr>
          <w:rFonts w:asciiTheme="majorBidi" w:hAnsiTheme="majorBidi" w:cstheme="majorBidi"/>
          <w:lang w:bidi="fa-IR"/>
        </w:rPr>
        <w:t>headaches, improve visual clarity, and maintain students' attention throughout the class</w:t>
      </w:r>
      <w:r w:rsidRPr="004376C3">
        <w:rPr>
          <w:rFonts w:asciiTheme="majorBidi" w:hAnsiTheme="majorBidi" w:cstheme="majorBidi"/>
          <w:lang w:bidi="fa-IR"/>
        </w:rPr>
        <w:t>.</w:t>
      </w:r>
    </w:p>
    <w:p w14:paraId="4665A1EA" w14:textId="77777777" w:rsidR="0014407A" w:rsidRPr="004376C3" w:rsidRDefault="0014407A" w:rsidP="0014407A">
      <w:pPr>
        <w:spacing w:after="0"/>
        <w:jc w:val="both"/>
        <w:rPr>
          <w:rFonts w:asciiTheme="majorBidi" w:hAnsiTheme="majorBidi" w:cstheme="majorBidi"/>
          <w:rtl/>
        </w:rPr>
      </w:pPr>
      <w:r w:rsidRPr="004376C3">
        <w:rPr>
          <w:rFonts w:asciiTheme="majorBidi" w:hAnsiTheme="majorBidi" w:cstheme="majorBidi"/>
          <w:lang w:bidi="fa-IR"/>
        </w:rPr>
        <w:tab/>
        <w:t xml:space="preserve">d. </w:t>
      </w:r>
      <w:r w:rsidRPr="004376C3">
        <w:rPr>
          <w:rFonts w:asciiTheme="majorBidi" w:hAnsiTheme="majorBidi" w:cstheme="majorBidi"/>
        </w:rPr>
        <w:t>Lighting</w:t>
      </w:r>
      <w:r w:rsidRPr="004376C3">
        <w:rPr>
          <w:rFonts w:cs="B Mitra"/>
          <w:b/>
          <w:bCs/>
          <w:sz w:val="24"/>
          <w:szCs w:val="24"/>
          <w:lang w:bidi="fa-IR"/>
        </w:rPr>
        <w:t xml:space="preserve"> </w:t>
      </w:r>
      <w:r w:rsidRPr="004376C3">
        <w:rPr>
          <w:rFonts w:asciiTheme="majorBidi" w:hAnsiTheme="majorBidi" w:cstheme="majorBidi"/>
        </w:rPr>
        <w:t>Color</w:t>
      </w:r>
    </w:p>
    <w:p w14:paraId="50AB9AA4" w14:textId="2B3740FE" w:rsidR="007A5857" w:rsidRPr="004376C3" w:rsidRDefault="00BE62F2" w:rsidP="0026028F">
      <w:pPr>
        <w:spacing w:after="0"/>
        <w:jc w:val="both"/>
        <w:rPr>
          <w:rFonts w:asciiTheme="majorBidi" w:hAnsiTheme="majorBidi" w:cstheme="majorBidi"/>
          <w:lang w:bidi="fa-IR"/>
        </w:rPr>
      </w:pPr>
      <w:r w:rsidRPr="0001176C">
        <w:rPr>
          <w:rFonts w:asciiTheme="majorBidi" w:hAnsiTheme="majorBidi" w:cstheme="majorBidi"/>
          <w:lang w:bidi="fa-IR"/>
        </w:rPr>
        <w:t>According to Study 4, colored lighting (blue-green, green-red, blue-red) reduce</w:t>
      </w:r>
      <w:r w:rsidR="00D70DED" w:rsidRPr="0001176C">
        <w:rPr>
          <w:rFonts w:asciiTheme="majorBidi" w:hAnsiTheme="majorBidi" w:cstheme="majorBidi"/>
          <w:lang w:bidi="fa-IR"/>
        </w:rPr>
        <w:t>d</w:t>
      </w:r>
      <w:r w:rsidRPr="0001176C">
        <w:rPr>
          <w:rFonts w:asciiTheme="majorBidi" w:hAnsiTheme="majorBidi" w:cstheme="majorBidi"/>
          <w:lang w:bidi="fa-IR"/>
        </w:rPr>
        <w:t xml:space="preserve"> Dominance, increase</w:t>
      </w:r>
      <w:r w:rsidR="00D70DED" w:rsidRPr="0001176C">
        <w:rPr>
          <w:rFonts w:asciiTheme="majorBidi" w:hAnsiTheme="majorBidi" w:cstheme="majorBidi"/>
          <w:lang w:bidi="fa-IR"/>
        </w:rPr>
        <w:t>d</w:t>
      </w:r>
      <w:r w:rsidRPr="0001176C">
        <w:rPr>
          <w:rFonts w:asciiTheme="majorBidi" w:hAnsiTheme="majorBidi" w:cstheme="majorBidi"/>
          <w:lang w:bidi="fa-IR"/>
        </w:rPr>
        <w:t xml:space="preserve"> Arousal, and slightly decrease</w:t>
      </w:r>
      <w:r w:rsidR="00D70DED" w:rsidRPr="0001176C">
        <w:rPr>
          <w:rFonts w:asciiTheme="majorBidi" w:hAnsiTheme="majorBidi" w:cstheme="majorBidi"/>
          <w:lang w:bidi="fa-IR"/>
        </w:rPr>
        <w:t>d</w:t>
      </w:r>
      <w:r w:rsidRPr="0001176C">
        <w:rPr>
          <w:rFonts w:asciiTheme="majorBidi" w:hAnsiTheme="majorBidi" w:cstheme="majorBidi"/>
          <w:lang w:bidi="fa-IR"/>
        </w:rPr>
        <w:t xml:space="preserve"> Pleasure compared to white light. Consequently, transitioning from white to colored light </w:t>
      </w:r>
      <w:r w:rsidR="00E24EBF" w:rsidRPr="0001176C">
        <w:rPr>
          <w:rFonts w:asciiTheme="majorBidi" w:hAnsiTheme="majorBidi" w:cstheme="majorBidi"/>
          <w:lang w:bidi="fa-IR"/>
        </w:rPr>
        <w:t>result</w:t>
      </w:r>
      <w:r w:rsidR="00D70DED" w:rsidRPr="0001176C">
        <w:rPr>
          <w:rFonts w:asciiTheme="majorBidi" w:hAnsiTheme="majorBidi" w:cstheme="majorBidi"/>
          <w:lang w:bidi="fa-IR"/>
        </w:rPr>
        <w:t>ed</w:t>
      </w:r>
      <w:r w:rsidR="00E24EBF" w:rsidRPr="0001176C">
        <w:rPr>
          <w:rFonts w:asciiTheme="majorBidi" w:hAnsiTheme="majorBidi" w:cstheme="majorBidi"/>
          <w:lang w:bidi="fa-IR"/>
        </w:rPr>
        <w:t xml:space="preserve"> in a reduction </w:t>
      </w:r>
      <w:r w:rsidR="00D70DED" w:rsidRPr="0001176C">
        <w:rPr>
          <w:rFonts w:asciiTheme="majorBidi" w:hAnsiTheme="majorBidi" w:cstheme="majorBidi"/>
          <w:lang w:bidi="fa-IR"/>
        </w:rPr>
        <w:t>in</w:t>
      </w:r>
      <w:r w:rsidR="00E24EBF" w:rsidRPr="0001176C">
        <w:rPr>
          <w:rFonts w:asciiTheme="majorBidi" w:hAnsiTheme="majorBidi" w:cstheme="majorBidi"/>
          <w:lang w:bidi="fa-IR"/>
        </w:rPr>
        <w:t xml:space="preserve"> </w:t>
      </w:r>
      <w:r w:rsidRPr="0001176C">
        <w:rPr>
          <w:rFonts w:asciiTheme="majorBidi" w:hAnsiTheme="majorBidi" w:cstheme="majorBidi"/>
          <w:lang w:bidi="fa-IR"/>
        </w:rPr>
        <w:t>Surprise, Disgust, and Joy, while Fear, Anger, and Sadness increase</w:t>
      </w:r>
      <w:r w:rsidR="00D70DED" w:rsidRPr="0001176C">
        <w:rPr>
          <w:rFonts w:asciiTheme="majorBidi" w:hAnsiTheme="majorBidi" w:cstheme="majorBidi"/>
          <w:lang w:bidi="fa-IR"/>
        </w:rPr>
        <w:t>d</w:t>
      </w:r>
      <w:r w:rsidRPr="004376C3">
        <w:rPr>
          <w:rFonts w:asciiTheme="majorBidi" w:hAnsiTheme="majorBidi" w:cstheme="majorBidi"/>
          <w:lang w:bidi="fa-IR"/>
        </w:rPr>
        <w:t>. However, no significant difference was observed in Comfort</w:t>
      </w:r>
      <w:r w:rsidR="0026028F">
        <w:rPr>
          <w:rFonts w:asciiTheme="majorBidi" w:hAnsiTheme="majorBidi" w:cstheme="majorBidi" w:hint="cs"/>
          <w:rtl/>
          <w:lang w:bidi="fa-IR"/>
        </w:rPr>
        <w:t>.</w:t>
      </w:r>
    </w:p>
    <w:p w14:paraId="4A42B4CA" w14:textId="07E7E001" w:rsidR="007A5857" w:rsidRPr="004376C3" w:rsidRDefault="007A5857" w:rsidP="00D70DED">
      <w:pPr>
        <w:spacing w:after="0"/>
        <w:jc w:val="both"/>
        <w:rPr>
          <w:rFonts w:asciiTheme="majorBidi" w:hAnsiTheme="majorBidi" w:cstheme="majorBidi"/>
          <w:rtl/>
          <w:lang w:bidi="fa-IR"/>
        </w:rPr>
      </w:pPr>
      <w:r w:rsidRPr="0001176C">
        <w:rPr>
          <w:rFonts w:asciiTheme="majorBidi" w:hAnsiTheme="majorBidi" w:cstheme="majorBidi"/>
          <w:lang w:bidi="fa-IR"/>
        </w:rPr>
        <w:t>Study 5 demonstrate</w:t>
      </w:r>
      <w:r w:rsidR="00D43973" w:rsidRPr="0001176C">
        <w:rPr>
          <w:rFonts w:asciiTheme="majorBidi" w:hAnsiTheme="majorBidi" w:cstheme="majorBidi"/>
          <w:lang w:bidi="fa-IR"/>
        </w:rPr>
        <w:t>d</w:t>
      </w:r>
      <w:r w:rsidRPr="0001176C">
        <w:rPr>
          <w:rFonts w:asciiTheme="majorBidi" w:hAnsiTheme="majorBidi" w:cstheme="majorBidi"/>
          <w:lang w:bidi="fa-IR"/>
        </w:rPr>
        <w:t xml:space="preserve"> differences in pleasure and arousal levels affected by six lighting colors. Blue </w:t>
      </w:r>
      <w:r w:rsidR="00D43973" w:rsidRPr="0001176C">
        <w:rPr>
          <w:rFonts w:asciiTheme="majorBidi" w:hAnsiTheme="majorBidi" w:cstheme="majorBidi"/>
          <w:lang w:bidi="fa-IR"/>
        </w:rPr>
        <w:t>was</w:t>
      </w:r>
      <w:r w:rsidRPr="0001176C">
        <w:rPr>
          <w:rFonts w:asciiTheme="majorBidi" w:hAnsiTheme="majorBidi" w:cstheme="majorBidi"/>
          <w:lang w:bidi="fa-IR"/>
        </w:rPr>
        <w:t xml:space="preserve"> the most pleasant color, significantly enhancing pleasure compared to red and purple. Red, being the least pleasant, yield</w:t>
      </w:r>
      <w:r w:rsidR="00E65C45" w:rsidRPr="0001176C">
        <w:rPr>
          <w:rFonts w:asciiTheme="majorBidi" w:hAnsiTheme="majorBidi" w:cstheme="majorBidi"/>
          <w:lang w:bidi="fa-IR"/>
        </w:rPr>
        <w:t>ed</w:t>
      </w:r>
      <w:r w:rsidRPr="0001176C">
        <w:rPr>
          <w:rFonts w:asciiTheme="majorBidi" w:hAnsiTheme="majorBidi" w:cstheme="majorBidi"/>
          <w:lang w:bidi="fa-IR"/>
        </w:rPr>
        <w:t xml:space="preserve"> significantly lower pleasure compared to other colors. The pleasure levels for lighting colors </w:t>
      </w:r>
      <w:r w:rsidR="00E65C45" w:rsidRPr="0001176C">
        <w:rPr>
          <w:rFonts w:asciiTheme="majorBidi" w:hAnsiTheme="majorBidi" w:cstheme="majorBidi"/>
          <w:lang w:bidi="fa-IR"/>
        </w:rPr>
        <w:t>were</w:t>
      </w:r>
      <w:r w:rsidRPr="0001176C">
        <w:rPr>
          <w:rFonts w:asciiTheme="majorBidi" w:hAnsiTheme="majorBidi" w:cstheme="majorBidi"/>
          <w:lang w:bidi="fa-IR"/>
        </w:rPr>
        <w:t xml:space="preserve"> </w:t>
      </w:r>
      <w:r w:rsidR="00D70DED" w:rsidRPr="0001176C">
        <w:rPr>
          <w:rFonts w:asciiTheme="majorBidi" w:hAnsiTheme="majorBidi" w:cstheme="majorBidi"/>
          <w:lang w:bidi="fa-IR"/>
        </w:rPr>
        <w:t xml:space="preserve">ranked </w:t>
      </w:r>
      <w:r w:rsidRPr="0001176C">
        <w:rPr>
          <w:rFonts w:asciiTheme="majorBidi" w:hAnsiTheme="majorBidi" w:cstheme="majorBidi"/>
          <w:lang w:bidi="fa-IR"/>
        </w:rPr>
        <w:t xml:space="preserve">from highest to lowest as follows: blue, yellow, orange, green, purple, and red. Conversely, effects on arousal </w:t>
      </w:r>
      <w:r w:rsidR="00E65C45" w:rsidRPr="0001176C">
        <w:rPr>
          <w:rFonts w:asciiTheme="majorBidi" w:hAnsiTheme="majorBidi" w:cstheme="majorBidi"/>
          <w:lang w:bidi="fa-IR"/>
        </w:rPr>
        <w:t xml:space="preserve">were </w:t>
      </w:r>
      <w:r w:rsidRPr="0001176C">
        <w:rPr>
          <w:rFonts w:asciiTheme="majorBidi" w:hAnsiTheme="majorBidi" w:cstheme="majorBidi"/>
          <w:lang w:bidi="fa-IR"/>
        </w:rPr>
        <w:t xml:space="preserve">ranked from highest to lowest as: red, yellow, orange, purple, green, and blue. Thus, blue </w:t>
      </w:r>
      <w:r w:rsidR="00E65C45" w:rsidRPr="0001176C">
        <w:rPr>
          <w:rFonts w:asciiTheme="majorBidi" w:hAnsiTheme="majorBidi" w:cstheme="majorBidi"/>
          <w:lang w:bidi="fa-IR"/>
        </w:rPr>
        <w:t>was</w:t>
      </w:r>
      <w:r w:rsidRPr="0001176C">
        <w:rPr>
          <w:rFonts w:asciiTheme="majorBidi" w:hAnsiTheme="majorBidi" w:cstheme="majorBidi"/>
          <w:lang w:bidi="fa-IR"/>
        </w:rPr>
        <w:t xml:space="preserve"> the least arousing lighting color. Ethnicity significantly moderate</w:t>
      </w:r>
      <w:r w:rsidR="00E65C45" w:rsidRPr="0001176C">
        <w:rPr>
          <w:rFonts w:asciiTheme="majorBidi" w:hAnsiTheme="majorBidi" w:cstheme="majorBidi"/>
          <w:lang w:bidi="fa-IR"/>
        </w:rPr>
        <w:t>d</w:t>
      </w:r>
      <w:r w:rsidRPr="0001176C">
        <w:rPr>
          <w:rFonts w:asciiTheme="majorBidi" w:hAnsiTheme="majorBidi" w:cstheme="majorBidi"/>
          <w:lang w:bidi="fa-IR"/>
        </w:rPr>
        <w:t xml:space="preserve"> the effect of light color on pleasure, but not on arousal. Asians exposed to red, orange, and purple light report more unpleasantness compared to Caucasians. Nonetheless, both groups perceive</w:t>
      </w:r>
      <w:r w:rsidR="00E65C45" w:rsidRPr="0001176C">
        <w:rPr>
          <w:rFonts w:asciiTheme="majorBidi" w:hAnsiTheme="majorBidi" w:cstheme="majorBidi"/>
          <w:lang w:bidi="fa-IR"/>
        </w:rPr>
        <w:t>d</w:t>
      </w:r>
      <w:r w:rsidRPr="0001176C">
        <w:rPr>
          <w:rFonts w:asciiTheme="majorBidi" w:hAnsiTheme="majorBidi" w:cstheme="majorBidi"/>
          <w:lang w:bidi="fa-IR"/>
        </w:rPr>
        <w:t xml:space="preserve"> blue as the most pleasant color and red as the least pleasant lighting color</w:t>
      </w:r>
      <w:r w:rsidRPr="004376C3">
        <w:rPr>
          <w:rFonts w:asciiTheme="majorBidi" w:hAnsiTheme="majorBidi" w:cstheme="majorBidi"/>
          <w:lang w:bidi="fa-IR"/>
        </w:rPr>
        <w:t>.</w:t>
      </w:r>
    </w:p>
    <w:p w14:paraId="4BF6A90E" w14:textId="77777777" w:rsidR="00CE07C4" w:rsidRPr="004376C3" w:rsidRDefault="00CE07C4" w:rsidP="00CE07C4">
      <w:pPr>
        <w:spacing w:after="0"/>
        <w:jc w:val="both"/>
        <w:rPr>
          <w:rFonts w:asciiTheme="majorBidi" w:hAnsiTheme="majorBidi" w:cstheme="majorBidi"/>
          <w:rtl/>
          <w:lang w:bidi="fa-IR"/>
        </w:rPr>
      </w:pPr>
      <w:r w:rsidRPr="004376C3">
        <w:rPr>
          <w:rFonts w:asciiTheme="majorBidi" w:hAnsiTheme="majorBidi" w:cstheme="majorBidi"/>
          <w:lang w:bidi="fa-IR"/>
        </w:rPr>
        <w:t>Study 7 found that the highest levels of pleasure among students occurred under purple-filtered lighting, while the highest levels of energy were observed under green-filtered lighting. No significant differences were observed between the outcomes of experiments conducted in two distinct environments using the same color filters.</w:t>
      </w:r>
    </w:p>
    <w:p w14:paraId="440175B5" w14:textId="74EC1C07" w:rsidR="0014407A" w:rsidRPr="004376C3" w:rsidRDefault="0014407A" w:rsidP="007A5857">
      <w:pPr>
        <w:spacing w:after="0"/>
        <w:ind w:firstLine="720"/>
        <w:jc w:val="both"/>
        <w:rPr>
          <w:rFonts w:asciiTheme="majorBidi" w:hAnsiTheme="majorBidi" w:cstheme="majorBidi"/>
          <w:rtl/>
        </w:rPr>
      </w:pPr>
      <w:r w:rsidRPr="004376C3">
        <w:rPr>
          <w:rFonts w:asciiTheme="majorBidi" w:hAnsiTheme="majorBidi" w:cstheme="majorBidi"/>
          <w:lang w:bidi="fa-IR"/>
        </w:rPr>
        <w:t xml:space="preserve">e. </w:t>
      </w:r>
      <w:r w:rsidRPr="004376C3">
        <w:rPr>
          <w:rFonts w:asciiTheme="majorBidi" w:hAnsiTheme="majorBidi" w:cstheme="majorBidi"/>
        </w:rPr>
        <w:t xml:space="preserve">Lighting Distribution/Direction </w:t>
      </w:r>
      <w:r w:rsidRPr="004376C3">
        <w:rPr>
          <w:rFonts w:asciiTheme="majorBidi" w:hAnsiTheme="majorBidi" w:cstheme="majorBidi"/>
          <w:lang w:bidi="fa-IR"/>
        </w:rPr>
        <w:t>×</w:t>
      </w:r>
      <w:r w:rsidRPr="004376C3">
        <w:rPr>
          <w:rFonts w:asciiTheme="majorBidi" w:hAnsiTheme="majorBidi" w:cstheme="majorBidi"/>
        </w:rPr>
        <w:t xml:space="preserve"> Illuminance </w:t>
      </w:r>
      <w:r w:rsidRPr="004376C3">
        <w:rPr>
          <w:rFonts w:asciiTheme="majorBidi" w:hAnsiTheme="majorBidi" w:cstheme="majorBidi"/>
          <w:lang w:bidi="fa-IR"/>
        </w:rPr>
        <w:t>×</w:t>
      </w:r>
      <w:r w:rsidRPr="004376C3">
        <w:rPr>
          <w:rFonts w:asciiTheme="majorBidi" w:hAnsiTheme="majorBidi" w:cstheme="majorBidi"/>
        </w:rPr>
        <w:t xml:space="preserve"> </w:t>
      </w:r>
      <w:r w:rsidR="004B38FF">
        <w:rPr>
          <w:rFonts w:asciiTheme="majorBidi" w:hAnsiTheme="majorBidi" w:cstheme="majorBidi"/>
        </w:rPr>
        <w:t>CCT</w:t>
      </w:r>
      <w:r w:rsidRPr="004376C3">
        <w:rPr>
          <w:rFonts w:asciiTheme="majorBidi" w:hAnsiTheme="majorBidi" w:cstheme="majorBidi"/>
        </w:rPr>
        <w:t xml:space="preserve"> × Lighting Color</w:t>
      </w:r>
    </w:p>
    <w:p w14:paraId="67A68446" w14:textId="79DD80A7" w:rsidR="0063150D" w:rsidRPr="004376C3" w:rsidRDefault="00B10ADD" w:rsidP="00E65C45">
      <w:pPr>
        <w:spacing w:after="0"/>
        <w:jc w:val="both"/>
        <w:rPr>
          <w:rFonts w:asciiTheme="majorBidi" w:hAnsiTheme="majorBidi" w:cstheme="majorBidi"/>
          <w:lang w:bidi="fa-IR"/>
        </w:rPr>
      </w:pPr>
      <w:r w:rsidRPr="004376C3">
        <w:rPr>
          <w:rFonts w:asciiTheme="majorBidi" w:hAnsiTheme="majorBidi" w:cstheme="majorBidi"/>
          <w:lang w:bidi="fa-IR"/>
        </w:rPr>
        <w:t xml:space="preserve">Based on Study 6, of the </w:t>
      </w:r>
      <w:r w:rsidR="0049679D" w:rsidRPr="0049679D">
        <w:rPr>
          <w:rFonts w:asciiTheme="majorBidi" w:hAnsiTheme="majorBidi" w:cstheme="majorBidi"/>
          <w:lang w:bidi="fa-IR"/>
        </w:rPr>
        <w:t>fifteen</w:t>
      </w:r>
      <w:r w:rsidRPr="004376C3">
        <w:rPr>
          <w:rFonts w:asciiTheme="majorBidi" w:hAnsiTheme="majorBidi" w:cstheme="majorBidi"/>
          <w:lang w:bidi="fa-IR"/>
        </w:rPr>
        <w:t xml:space="preserve"> lighting settings designed for an office-like environment, two were found to evoke positive emotions of liveliness (+Activation, +Pleasant) with the following characteristics: 1. Task lighting with a CCT range of 5000K to 5500K, 2. Accent lighting with a directional pattern, and 3. Saturated blue and cyan accent lighting. Additionally, three settings were linked to relaxation (Deactivation, +Pleasant), characterized by: 1. Task lighting with a CCT of 2700K to 3000K, 2. A lamp diffuser, and 3. A cove or up-light effect created by accent lighting. Gloom was observed under: 1. Low task illumination (~250 lx) with indirect 2000K lighting, and 2. Accent lighting with a wall-washing and cove effect. Tension was </w:t>
      </w:r>
      <w:r w:rsidRPr="0001176C">
        <w:rPr>
          <w:rFonts w:asciiTheme="majorBidi" w:hAnsiTheme="majorBidi" w:cstheme="majorBidi"/>
          <w:lang w:bidi="fa-IR"/>
        </w:rPr>
        <w:t>associated with</w:t>
      </w:r>
      <w:r w:rsidR="00E65C45" w:rsidRPr="0001176C">
        <w:rPr>
          <w:rFonts w:asciiTheme="majorBidi" w:hAnsiTheme="majorBidi" w:cstheme="majorBidi"/>
          <w:lang w:bidi="fa-IR"/>
        </w:rPr>
        <w:t xml:space="preserve"> the following conditions</w:t>
      </w:r>
      <w:r w:rsidRPr="0001176C">
        <w:rPr>
          <w:rFonts w:asciiTheme="majorBidi" w:hAnsiTheme="majorBidi" w:cstheme="majorBidi"/>
          <w:lang w:bidi="fa-IR"/>
        </w:rPr>
        <w:t>: 1.</w:t>
      </w:r>
      <w:r w:rsidRPr="004376C3">
        <w:rPr>
          <w:rFonts w:asciiTheme="majorBidi" w:hAnsiTheme="majorBidi" w:cstheme="majorBidi"/>
          <w:lang w:bidi="fa-IR"/>
        </w:rPr>
        <w:t xml:space="preserve"> High task illumination (~1500 lx) and 2. Direct 6500K lighting. This study, through the evaluation of 24 descriptors using CATA, identified a strong connection between perceived atmosphere and emotional states, suggesting that atmosphere is a reliable predictor of emotions.</w:t>
      </w:r>
    </w:p>
    <w:p w14:paraId="070D8995" w14:textId="7B95F96F" w:rsidR="0014407A" w:rsidRPr="004376C3" w:rsidRDefault="0014407A" w:rsidP="0014407A">
      <w:pPr>
        <w:spacing w:after="0"/>
        <w:ind w:firstLine="720"/>
        <w:jc w:val="both"/>
        <w:rPr>
          <w:rFonts w:asciiTheme="majorBidi" w:hAnsiTheme="majorBidi" w:cstheme="majorBidi"/>
        </w:rPr>
      </w:pPr>
      <w:r w:rsidRPr="004376C3">
        <w:rPr>
          <w:rFonts w:asciiTheme="majorBidi" w:hAnsiTheme="majorBidi" w:cstheme="majorBidi"/>
          <w:lang w:bidi="fa-IR"/>
        </w:rPr>
        <w:t xml:space="preserve">f. </w:t>
      </w:r>
      <w:r w:rsidRPr="004376C3">
        <w:rPr>
          <w:rFonts w:asciiTheme="majorBidi" w:hAnsiTheme="majorBidi" w:cstheme="majorBidi"/>
        </w:rPr>
        <w:t>Luminance</w:t>
      </w:r>
    </w:p>
    <w:p w14:paraId="62F98E33" w14:textId="05B00632" w:rsidR="00D93859" w:rsidRPr="004376C3" w:rsidRDefault="00865FC5" w:rsidP="00865FC5">
      <w:pPr>
        <w:spacing w:after="0"/>
        <w:jc w:val="both"/>
        <w:rPr>
          <w:rFonts w:asciiTheme="majorBidi" w:hAnsiTheme="majorBidi" w:cstheme="majorBidi"/>
          <w:lang w:bidi="fa-IR"/>
        </w:rPr>
      </w:pPr>
      <w:r w:rsidRPr="004376C3">
        <w:rPr>
          <w:rFonts w:asciiTheme="majorBidi" w:hAnsiTheme="majorBidi" w:cstheme="majorBidi"/>
          <w:lang w:bidi="fa-IR"/>
        </w:rPr>
        <w:t xml:space="preserve">No significant changes in PAD dimensions were observed with varying wall luminance levels in Study 8. A non-significant increase in arousal was noted with increased wall brightness in the office environment. </w:t>
      </w:r>
      <w:r w:rsidRPr="0001176C">
        <w:rPr>
          <w:rFonts w:asciiTheme="majorBidi" w:hAnsiTheme="majorBidi" w:cstheme="majorBidi"/>
          <w:lang w:bidi="fa-IR"/>
        </w:rPr>
        <w:t>However, higher wall luminance significantly improved room appraisal in</w:t>
      </w:r>
      <w:r w:rsidR="00E65C45" w:rsidRPr="0001176C">
        <w:rPr>
          <w:rFonts w:asciiTheme="majorBidi" w:hAnsiTheme="majorBidi" w:cstheme="majorBidi"/>
          <w:lang w:bidi="fa-IR"/>
        </w:rPr>
        <w:t xml:space="preserve"> both</w:t>
      </w:r>
      <w:r w:rsidRPr="0001176C">
        <w:rPr>
          <w:rFonts w:asciiTheme="majorBidi" w:hAnsiTheme="majorBidi" w:cstheme="majorBidi"/>
          <w:lang w:bidi="fa-IR"/>
        </w:rPr>
        <w:t xml:space="preserve"> </w:t>
      </w:r>
      <w:r w:rsidRPr="0001176C">
        <w:rPr>
          <w:rFonts w:asciiTheme="majorBidi" w:hAnsiTheme="majorBidi" w:cstheme="majorBidi"/>
          <w:lang w:bidi="fa-IR"/>
        </w:rPr>
        <w:lastRenderedPageBreak/>
        <w:t>attractiveness and illumination</w:t>
      </w:r>
      <w:r w:rsidRPr="004376C3">
        <w:rPr>
          <w:rFonts w:asciiTheme="majorBidi" w:hAnsiTheme="majorBidi" w:cstheme="majorBidi"/>
          <w:lang w:bidi="fa-IR"/>
        </w:rPr>
        <w:t>. Unexpectedly, the study found that low wall luminance negatively impacted participants' subjective alertness.</w:t>
      </w:r>
    </w:p>
    <w:p w14:paraId="2D63D107" w14:textId="77777777" w:rsidR="0014407A" w:rsidRPr="004376C3" w:rsidRDefault="0014407A" w:rsidP="0014407A">
      <w:pPr>
        <w:spacing w:after="0"/>
        <w:ind w:firstLine="720"/>
        <w:jc w:val="both"/>
        <w:rPr>
          <w:rFonts w:asciiTheme="majorBidi" w:hAnsiTheme="majorBidi" w:cstheme="majorBidi"/>
        </w:rPr>
      </w:pPr>
      <w:r w:rsidRPr="004376C3">
        <w:rPr>
          <w:rFonts w:asciiTheme="majorBidi" w:hAnsiTheme="majorBidi" w:cstheme="majorBidi"/>
          <w:lang w:bidi="fa-IR"/>
        </w:rPr>
        <w:t xml:space="preserve">g. </w:t>
      </w:r>
      <w:r w:rsidRPr="004376C3">
        <w:rPr>
          <w:rFonts w:asciiTheme="majorBidi" w:hAnsiTheme="majorBidi" w:cstheme="majorBidi"/>
        </w:rPr>
        <w:t>Lighting Distribution/Direction</w:t>
      </w:r>
    </w:p>
    <w:p w14:paraId="7D6C9A00" w14:textId="34E8D6CD" w:rsidR="00865FC5" w:rsidRPr="004376C3" w:rsidRDefault="004D3D3A" w:rsidP="00BE302F">
      <w:pPr>
        <w:spacing w:after="0"/>
        <w:jc w:val="both"/>
        <w:rPr>
          <w:rFonts w:asciiTheme="majorBidi" w:hAnsiTheme="majorBidi" w:cstheme="majorBidi"/>
          <w:lang w:bidi="fa-IR"/>
        </w:rPr>
      </w:pPr>
      <w:r w:rsidRPr="004376C3">
        <w:rPr>
          <w:rFonts w:asciiTheme="majorBidi" w:hAnsiTheme="majorBidi" w:cstheme="majorBidi"/>
          <w:lang w:bidi="fa-IR"/>
        </w:rPr>
        <w:t xml:space="preserve">Study 9 </w:t>
      </w:r>
      <w:r w:rsidR="00130158" w:rsidRPr="004376C3">
        <w:rPr>
          <w:rFonts w:asciiTheme="majorBidi" w:hAnsiTheme="majorBidi" w:cstheme="majorBidi"/>
          <w:lang w:bidi="fa-IR"/>
        </w:rPr>
        <w:t xml:space="preserve">indicated </w:t>
      </w:r>
      <w:r w:rsidRPr="004376C3">
        <w:rPr>
          <w:rFonts w:asciiTheme="majorBidi" w:hAnsiTheme="majorBidi" w:cstheme="majorBidi"/>
          <w:lang w:bidi="fa-IR"/>
        </w:rPr>
        <w:t xml:space="preserve">that emotional and perceptual indices were highest under </w:t>
      </w:r>
      <w:r w:rsidR="00130158" w:rsidRPr="004376C3">
        <w:rPr>
          <w:rFonts w:asciiTheme="majorBidi" w:hAnsiTheme="majorBidi" w:cstheme="majorBidi"/>
        </w:rPr>
        <w:t>overhead lighting</w:t>
      </w:r>
      <w:r w:rsidR="00130158" w:rsidRPr="004376C3">
        <w:rPr>
          <w:rFonts w:asciiTheme="majorBidi" w:hAnsiTheme="majorBidi" w:cstheme="majorBidi" w:hint="cs"/>
          <w:rtl/>
        </w:rPr>
        <w:t xml:space="preserve"> </w:t>
      </w:r>
      <w:r w:rsidRPr="004376C3">
        <w:rPr>
          <w:rFonts w:asciiTheme="majorBidi" w:hAnsiTheme="majorBidi" w:cstheme="majorBidi"/>
          <w:lang w:bidi="fa-IR"/>
        </w:rPr>
        <w:t xml:space="preserve">with gray and magenta walls. Both scales improved from front to overhead lighting in achromatic (gray) and monochromatic (magenta) conditions, then declined </w:t>
      </w:r>
      <w:r w:rsidR="00ED7E0E" w:rsidRPr="004376C3">
        <w:rPr>
          <w:rFonts w:asciiTheme="majorBidi" w:hAnsiTheme="majorBidi" w:cstheme="majorBidi"/>
          <w:lang w:bidi="fa-IR"/>
        </w:rPr>
        <w:t>under wall-washer lighting</w:t>
      </w:r>
      <w:r w:rsidRPr="004376C3">
        <w:rPr>
          <w:rFonts w:asciiTheme="majorBidi" w:hAnsiTheme="majorBidi" w:cstheme="majorBidi"/>
          <w:lang w:bidi="fa-IR"/>
        </w:rPr>
        <w:t xml:space="preserve">. In wall-washer environments, emotions peaked </w:t>
      </w:r>
      <w:r w:rsidR="00ED7E0E" w:rsidRPr="004376C3">
        <w:rPr>
          <w:rFonts w:asciiTheme="majorBidi" w:hAnsiTheme="majorBidi" w:cstheme="majorBidi"/>
          <w:lang w:bidi="fa-IR"/>
        </w:rPr>
        <w:t xml:space="preserve">with </w:t>
      </w:r>
      <w:r w:rsidRPr="004376C3">
        <w:rPr>
          <w:rFonts w:asciiTheme="majorBidi" w:hAnsiTheme="majorBidi" w:cstheme="majorBidi"/>
          <w:lang w:bidi="fa-IR"/>
        </w:rPr>
        <w:t xml:space="preserve">complementary green-magenta </w:t>
      </w:r>
      <w:r w:rsidR="00ED7E0E" w:rsidRPr="004376C3">
        <w:rPr>
          <w:rFonts w:asciiTheme="majorBidi" w:hAnsiTheme="majorBidi" w:cstheme="majorBidi"/>
          <w:lang w:bidi="fa-IR"/>
        </w:rPr>
        <w:t>walls</w:t>
      </w:r>
      <w:r w:rsidRPr="004376C3">
        <w:rPr>
          <w:rFonts w:asciiTheme="majorBidi" w:hAnsiTheme="majorBidi" w:cstheme="majorBidi"/>
          <w:lang w:bidi="fa-IR"/>
        </w:rPr>
        <w:t>, while perceptual impressions were highest with contrasting yellow-blue walls. Front</w:t>
      </w:r>
      <w:r w:rsidR="00130158" w:rsidRPr="004376C3">
        <w:rPr>
          <w:rFonts w:asciiTheme="majorBidi" w:hAnsiTheme="majorBidi" w:cstheme="majorBidi"/>
          <w:lang w:bidi="fa-IR"/>
        </w:rPr>
        <w:t xml:space="preserve"> </w:t>
      </w:r>
      <w:r w:rsidRPr="004376C3">
        <w:rPr>
          <w:rFonts w:asciiTheme="majorBidi" w:hAnsiTheme="majorBidi" w:cstheme="majorBidi"/>
          <w:lang w:bidi="fa-IR"/>
        </w:rPr>
        <w:t xml:space="preserve">lighting with a complementary green-magenta scheme was linked to alertness, </w:t>
      </w:r>
      <w:r w:rsidR="007341A8" w:rsidRPr="0001176C">
        <w:rPr>
          <w:rFonts w:asciiTheme="majorBidi" w:hAnsiTheme="majorBidi" w:cstheme="majorBidi"/>
          <w:lang w:bidi="fa-IR"/>
        </w:rPr>
        <w:t xml:space="preserve">whereas </w:t>
      </w:r>
      <w:r w:rsidRPr="0001176C">
        <w:rPr>
          <w:rFonts w:asciiTheme="majorBidi" w:hAnsiTheme="majorBidi" w:cstheme="majorBidi"/>
          <w:lang w:bidi="fa-IR"/>
        </w:rPr>
        <w:t xml:space="preserve">overhead lighting with monochromatic magenta was associated with interest. </w:t>
      </w:r>
      <w:r w:rsidR="00BE302F" w:rsidRPr="0001176C">
        <w:rPr>
          <w:rFonts w:asciiTheme="majorBidi" w:hAnsiTheme="majorBidi" w:cstheme="majorBidi"/>
          <w:lang w:bidi="fa-IR"/>
        </w:rPr>
        <w:t xml:space="preserve">Among the four dimensions proposed by </w:t>
      </w:r>
      <w:r w:rsidR="00BE302F" w:rsidRPr="0001176C">
        <w:rPr>
          <w:rFonts w:asciiTheme="majorBidi" w:hAnsiTheme="majorBidi" w:cstheme="majorBidi"/>
          <w:color w:val="00B0F0"/>
          <w:lang w:bidi="fa-IR"/>
        </w:rPr>
        <w:t>Küller et al. (2009)</w:t>
      </w:r>
      <w:r w:rsidR="00BE302F" w:rsidRPr="0001176C">
        <w:rPr>
          <w:rFonts w:asciiTheme="majorBidi" w:hAnsiTheme="majorBidi" w:cstheme="majorBidi"/>
          <w:lang w:bidi="fa-IR"/>
        </w:rPr>
        <w:t>, this study confirmed only activation and evaluation, both closely associated with excitement and pleasure</w:t>
      </w:r>
      <w:r w:rsidRPr="004376C3">
        <w:rPr>
          <w:rFonts w:asciiTheme="majorBidi" w:hAnsiTheme="majorBidi" w:cstheme="majorBidi"/>
          <w:lang w:bidi="fa-IR"/>
        </w:rPr>
        <w:t>.</w:t>
      </w:r>
    </w:p>
    <w:p w14:paraId="38D7F49E" w14:textId="1C021534" w:rsidR="002F4363" w:rsidRPr="004376C3" w:rsidRDefault="002F4363" w:rsidP="00BE302F">
      <w:pPr>
        <w:spacing w:after="0"/>
        <w:jc w:val="both"/>
        <w:rPr>
          <w:rFonts w:asciiTheme="majorBidi" w:hAnsiTheme="majorBidi" w:cstheme="majorBidi"/>
          <w:lang w:bidi="fa-IR"/>
        </w:rPr>
      </w:pPr>
      <w:r w:rsidRPr="004376C3">
        <w:rPr>
          <w:rFonts w:asciiTheme="majorBidi" w:hAnsiTheme="majorBidi" w:cstheme="majorBidi"/>
          <w:lang w:bidi="fa-IR"/>
        </w:rPr>
        <w:t xml:space="preserve">In Study 11, combined direct and indirect lighting in a residential living room significantly increased pleasantness, as indicated by SAM valence ratings. However, no significant difference in arousal was found between the combined and direct lighting conditions. </w:t>
      </w:r>
      <w:r w:rsidRPr="0001176C">
        <w:rPr>
          <w:rFonts w:asciiTheme="majorBidi" w:hAnsiTheme="majorBidi" w:cstheme="majorBidi"/>
          <w:lang w:bidi="fa-IR"/>
        </w:rPr>
        <w:t>According to VAS results, participants felt cooler under the combined lighting (</w:t>
      </w:r>
      <w:r w:rsidRPr="0001176C">
        <w:rPr>
          <w:rFonts w:ascii="Times New Roman" w:eastAsia="Times New Roman" w:hAnsi="Times New Roman" w:cs="B Mitra"/>
          <w:lang w:bidi="fa-IR"/>
        </w:rPr>
        <w:t>Direct + indirect</w:t>
      </w:r>
      <w:r w:rsidRPr="0001176C">
        <w:rPr>
          <w:rFonts w:asciiTheme="majorBidi" w:hAnsiTheme="majorBidi" w:cstheme="majorBidi"/>
          <w:lang w:bidi="fa-IR"/>
        </w:rPr>
        <w:t>)</w:t>
      </w:r>
      <w:r w:rsidR="00BE302F" w:rsidRPr="0001176C">
        <w:rPr>
          <w:rFonts w:asciiTheme="majorBidi" w:hAnsiTheme="majorBidi" w:cstheme="majorBidi"/>
          <w:lang w:bidi="fa-IR"/>
        </w:rPr>
        <w:t>;</w:t>
      </w:r>
      <w:r w:rsidRPr="0001176C">
        <w:rPr>
          <w:rFonts w:asciiTheme="majorBidi" w:hAnsiTheme="majorBidi" w:cstheme="majorBidi"/>
          <w:lang w:bidi="fa-IR"/>
        </w:rPr>
        <w:t xml:space="preserve"> </w:t>
      </w:r>
      <w:r w:rsidR="00BE302F" w:rsidRPr="0001176C">
        <w:rPr>
          <w:rFonts w:asciiTheme="majorBidi" w:hAnsiTheme="majorBidi" w:cstheme="majorBidi"/>
          <w:lang w:bidi="fa-IR"/>
        </w:rPr>
        <w:t>however, no significant differences were found in refreshment or comfort scores</w:t>
      </w:r>
      <w:r w:rsidRPr="0001176C">
        <w:rPr>
          <w:rFonts w:asciiTheme="majorBidi" w:hAnsiTheme="majorBidi" w:cstheme="majorBidi"/>
          <w:lang w:bidi="fa-IR"/>
        </w:rPr>
        <w:t xml:space="preserve">. </w:t>
      </w:r>
      <w:r w:rsidRPr="004376C3">
        <w:rPr>
          <w:rFonts w:asciiTheme="majorBidi" w:hAnsiTheme="majorBidi" w:cstheme="majorBidi"/>
          <w:lang w:bidi="fa-IR"/>
        </w:rPr>
        <w:t>EEG data showed increased theta oscillations at F4, F8, T4, and TP7 electrodes under the combined lighting, but no significant differences were observed in alpha, beta, or gamma frequency bands between the two conditions.</w:t>
      </w:r>
    </w:p>
    <w:p w14:paraId="6956C059" w14:textId="65DC9652" w:rsidR="0014407A" w:rsidRPr="004376C3" w:rsidRDefault="0014407A" w:rsidP="0014407A">
      <w:pPr>
        <w:spacing w:after="0"/>
        <w:ind w:firstLine="720"/>
        <w:jc w:val="both"/>
        <w:rPr>
          <w:rFonts w:asciiTheme="majorBidi" w:hAnsiTheme="majorBidi" w:cstheme="majorBidi"/>
        </w:rPr>
      </w:pPr>
      <w:r w:rsidRPr="004376C3">
        <w:rPr>
          <w:rFonts w:asciiTheme="majorBidi" w:hAnsiTheme="majorBidi" w:cstheme="majorBidi"/>
          <w:lang w:bidi="fa-IR"/>
        </w:rPr>
        <w:t xml:space="preserve">h. </w:t>
      </w:r>
      <w:r w:rsidRPr="004376C3">
        <w:rPr>
          <w:rFonts w:asciiTheme="majorBidi" w:hAnsiTheme="majorBidi" w:cstheme="majorBidi"/>
        </w:rPr>
        <w:t xml:space="preserve">Illuminance × </w:t>
      </w:r>
      <w:r w:rsidR="004B38FF">
        <w:rPr>
          <w:rFonts w:asciiTheme="majorBidi" w:hAnsiTheme="majorBidi" w:cstheme="majorBidi"/>
        </w:rPr>
        <w:t>CCT</w:t>
      </w:r>
      <w:r w:rsidRPr="004376C3">
        <w:rPr>
          <w:rFonts w:asciiTheme="majorBidi" w:hAnsiTheme="majorBidi" w:cstheme="majorBidi"/>
        </w:rPr>
        <w:t xml:space="preserve"> × Lighting Distribution/Direction</w:t>
      </w:r>
    </w:p>
    <w:p w14:paraId="7F5F9D1B" w14:textId="614D0D6F" w:rsidR="002F4363" w:rsidRPr="004376C3" w:rsidRDefault="002F4363" w:rsidP="00C521DD">
      <w:pPr>
        <w:spacing w:after="0"/>
        <w:jc w:val="both"/>
        <w:rPr>
          <w:rFonts w:asciiTheme="majorBidi" w:hAnsiTheme="majorBidi" w:cstheme="majorBidi"/>
          <w:rtl/>
          <w:lang w:bidi="fa-IR"/>
        </w:rPr>
      </w:pPr>
      <w:r w:rsidRPr="004376C3">
        <w:rPr>
          <w:rFonts w:asciiTheme="majorBidi" w:hAnsiTheme="majorBidi" w:cstheme="majorBidi"/>
          <w:lang w:bidi="fa-IR"/>
        </w:rPr>
        <w:t>The pleasure dimension of emotion was significantly influenced by the three lighting settings used in Study 12.</w:t>
      </w:r>
      <w:r w:rsidRPr="004376C3">
        <w:rPr>
          <w:rFonts w:asciiTheme="majorBidi" w:hAnsiTheme="majorBidi" w:cstheme="majorBidi" w:hint="cs"/>
          <w:rtl/>
          <w:lang w:bidi="fa-IR"/>
        </w:rPr>
        <w:t xml:space="preserve"> </w:t>
      </w:r>
      <w:r w:rsidRPr="004376C3">
        <w:rPr>
          <w:rFonts w:asciiTheme="majorBidi" w:hAnsiTheme="majorBidi" w:cstheme="majorBidi"/>
          <w:lang w:bidi="fa-IR"/>
        </w:rPr>
        <w:t xml:space="preserve">The </w:t>
      </w:r>
      <w:r w:rsidR="00BE302F" w:rsidRPr="0001176C">
        <w:rPr>
          <w:rFonts w:asciiTheme="majorBidi" w:hAnsiTheme="majorBidi" w:cstheme="majorBidi"/>
          <w:lang w:bidi="fa-IR"/>
        </w:rPr>
        <w:t>High-Quality</w:t>
      </w:r>
      <w:r w:rsidRPr="004376C3">
        <w:rPr>
          <w:rFonts w:asciiTheme="majorBidi" w:hAnsiTheme="majorBidi" w:cstheme="majorBidi"/>
          <w:lang w:bidi="fa-IR"/>
        </w:rPr>
        <w:t xml:space="preserve"> setting (warm accent </w:t>
      </w:r>
      <w:r w:rsidR="00D030DF">
        <w:rPr>
          <w:rFonts w:asciiTheme="majorBidi" w:hAnsiTheme="majorBidi" w:cstheme="majorBidi"/>
          <w:lang w:bidi="fa-IR"/>
        </w:rPr>
        <w:t>with</w:t>
      </w:r>
      <w:r w:rsidRPr="004376C3">
        <w:rPr>
          <w:rFonts w:asciiTheme="majorBidi" w:hAnsiTheme="majorBidi" w:cstheme="majorBidi"/>
          <w:lang w:bidi="fa-IR"/>
        </w:rPr>
        <w:t xml:space="preserve"> medium illumination) was rated higher in pleasure compared to the Discounter setting (cold accent </w:t>
      </w:r>
      <w:r w:rsidR="00D030DF">
        <w:rPr>
          <w:rFonts w:asciiTheme="majorBidi" w:hAnsiTheme="majorBidi" w:cstheme="majorBidi"/>
          <w:lang w:bidi="fa-IR"/>
        </w:rPr>
        <w:t>with</w:t>
      </w:r>
      <w:r w:rsidRPr="004376C3">
        <w:rPr>
          <w:rFonts w:asciiTheme="majorBidi" w:hAnsiTheme="majorBidi" w:cstheme="majorBidi"/>
          <w:lang w:bidi="fa-IR"/>
        </w:rPr>
        <w:t xml:space="preserve"> high illumination) and was significantly more pleasurable than the Hard Discounter setting (no accent </w:t>
      </w:r>
      <w:r w:rsidR="00D030DF">
        <w:rPr>
          <w:rFonts w:asciiTheme="majorBidi" w:hAnsiTheme="majorBidi" w:cstheme="majorBidi"/>
          <w:lang w:bidi="fa-IR"/>
        </w:rPr>
        <w:t>with</w:t>
      </w:r>
      <w:r w:rsidRPr="004376C3">
        <w:rPr>
          <w:rFonts w:asciiTheme="majorBidi" w:hAnsiTheme="majorBidi" w:cstheme="majorBidi"/>
          <w:lang w:bidi="fa-IR"/>
        </w:rPr>
        <w:t xml:space="preserve"> low illumination). </w:t>
      </w:r>
      <w:r w:rsidR="00C521DD" w:rsidRPr="004376C3">
        <w:rPr>
          <w:rFonts w:asciiTheme="majorBidi" w:hAnsiTheme="majorBidi" w:cstheme="majorBidi"/>
          <w:lang w:bidi="fa-IR"/>
        </w:rPr>
        <w:t>Additionally,</w:t>
      </w:r>
      <w:r w:rsidR="00C521DD" w:rsidRPr="004376C3">
        <w:rPr>
          <w:rFonts w:asciiTheme="majorBidi" w:hAnsiTheme="majorBidi" w:cstheme="majorBidi" w:hint="cs"/>
          <w:rtl/>
          <w:lang w:bidi="fa-IR"/>
        </w:rPr>
        <w:t xml:space="preserve"> </w:t>
      </w:r>
      <w:r w:rsidRPr="004376C3">
        <w:rPr>
          <w:rFonts w:asciiTheme="majorBidi" w:hAnsiTheme="majorBidi" w:cstheme="majorBidi"/>
          <w:lang w:bidi="fa-IR"/>
        </w:rPr>
        <w:t xml:space="preserve">The </w:t>
      </w:r>
      <w:r w:rsidR="00BE302F" w:rsidRPr="0001176C">
        <w:rPr>
          <w:rFonts w:asciiTheme="majorBidi" w:hAnsiTheme="majorBidi" w:cstheme="majorBidi"/>
          <w:lang w:bidi="fa-IR"/>
        </w:rPr>
        <w:t>High-Quality</w:t>
      </w:r>
      <w:r w:rsidRPr="004376C3">
        <w:rPr>
          <w:rFonts w:asciiTheme="majorBidi" w:hAnsiTheme="majorBidi" w:cstheme="majorBidi"/>
          <w:lang w:bidi="fa-IR"/>
        </w:rPr>
        <w:t xml:space="preserve"> setting achieved the highest, though not significant, scores for the Arousal Subscales: Relaxation-Tension and Boredom-Excitement. It </w:t>
      </w:r>
      <w:r w:rsidR="00C521DD" w:rsidRPr="004376C3">
        <w:rPr>
          <w:rFonts w:asciiTheme="majorBidi" w:hAnsiTheme="majorBidi" w:cstheme="majorBidi"/>
          <w:lang w:bidi="fa-IR"/>
        </w:rPr>
        <w:t xml:space="preserve">also </w:t>
      </w:r>
      <w:r w:rsidRPr="004376C3">
        <w:rPr>
          <w:rFonts w:asciiTheme="majorBidi" w:hAnsiTheme="majorBidi" w:cstheme="majorBidi"/>
          <w:lang w:bidi="fa-IR"/>
        </w:rPr>
        <w:t>had a subtle yet favorable impact on atmosphere perception, enhancing cosiness and liveliness while reducing tenseness.</w:t>
      </w:r>
    </w:p>
    <w:p w14:paraId="401E091F" w14:textId="77777777" w:rsidR="0014407A" w:rsidRPr="004376C3" w:rsidRDefault="0014407A" w:rsidP="0014407A">
      <w:pPr>
        <w:spacing w:after="0"/>
        <w:ind w:firstLine="720"/>
        <w:jc w:val="both"/>
        <w:rPr>
          <w:rFonts w:asciiTheme="majorBidi" w:hAnsiTheme="majorBidi" w:cstheme="majorBidi"/>
        </w:rPr>
      </w:pPr>
      <w:r w:rsidRPr="004376C3">
        <w:rPr>
          <w:rFonts w:asciiTheme="majorBidi" w:hAnsiTheme="majorBidi" w:cstheme="majorBidi"/>
          <w:lang w:bidi="fa-IR"/>
        </w:rPr>
        <w:t xml:space="preserve">i. </w:t>
      </w:r>
      <w:r w:rsidRPr="004376C3">
        <w:rPr>
          <w:rFonts w:asciiTheme="majorBidi" w:hAnsiTheme="majorBidi" w:cstheme="majorBidi"/>
        </w:rPr>
        <w:t>Light Transmittance (Window Transparency/Glazing) × Regional Solar Conditions</w:t>
      </w:r>
    </w:p>
    <w:p w14:paraId="4B0A632A" w14:textId="487ADB0D" w:rsidR="004D53BC" w:rsidRPr="004376C3" w:rsidRDefault="00E43EF7" w:rsidP="00E43EF7">
      <w:pPr>
        <w:spacing w:after="0"/>
        <w:jc w:val="both"/>
        <w:rPr>
          <w:rFonts w:asciiTheme="majorBidi" w:hAnsiTheme="majorBidi" w:cstheme="majorBidi"/>
          <w:lang w:bidi="fa-IR"/>
        </w:rPr>
      </w:pPr>
      <w:r w:rsidRPr="0001176C">
        <w:rPr>
          <w:rFonts w:asciiTheme="majorBidi" w:hAnsiTheme="majorBidi" w:cstheme="majorBidi"/>
          <w:lang w:bidi="fa-IR"/>
        </w:rPr>
        <w:t>Study 13 found that while participants preferred clear glazed windows over those with 40% transmittance (reduced visibility) and expressed greater satisfaction with transparent windows, glazing did not trigger negative emotions</w:t>
      </w:r>
      <w:r w:rsidR="007C6214" w:rsidRPr="004376C3">
        <w:rPr>
          <w:rFonts w:asciiTheme="majorBidi" w:hAnsiTheme="majorBidi" w:cstheme="majorBidi"/>
          <w:lang w:bidi="fa-IR"/>
        </w:rPr>
        <w:t>. Participants reported moderate levels of pleasure and arousal in both conditions, suggesting that semi-transparent windows did not contribute to stress or unpleasant feelings. However, emotional responses (pleasure and arousal) were higher when participants were seated facing the window compared to facing the door</w:t>
      </w:r>
      <w:r w:rsidR="00954876" w:rsidRPr="004376C3">
        <w:rPr>
          <w:rFonts w:asciiTheme="majorBidi" w:hAnsiTheme="majorBidi" w:cstheme="majorBidi"/>
          <w:lang w:bidi="fa-IR"/>
        </w:rPr>
        <w:t>.</w:t>
      </w:r>
    </w:p>
    <w:p w14:paraId="2DA704D8" w14:textId="4CBAE807" w:rsidR="009E3B3E" w:rsidRPr="004376C3" w:rsidRDefault="009E3B3E" w:rsidP="009E3B3E">
      <w:pPr>
        <w:spacing w:after="0"/>
        <w:ind w:firstLine="720"/>
        <w:jc w:val="both"/>
        <w:rPr>
          <w:rFonts w:asciiTheme="majorBidi" w:hAnsiTheme="majorBidi" w:cstheme="majorBidi"/>
          <w:rtl/>
        </w:rPr>
      </w:pPr>
      <w:r w:rsidRPr="004376C3">
        <w:rPr>
          <w:rFonts w:asciiTheme="majorBidi" w:hAnsiTheme="majorBidi" w:cstheme="majorBidi"/>
          <w:lang w:bidi="fa-IR"/>
        </w:rPr>
        <w:t xml:space="preserve">j. </w:t>
      </w:r>
      <w:r w:rsidRPr="004376C3">
        <w:rPr>
          <w:rFonts w:asciiTheme="majorBidi" w:hAnsiTheme="majorBidi" w:cstheme="majorBidi"/>
        </w:rPr>
        <w:t xml:space="preserve">CRI × </w:t>
      </w:r>
      <w:r w:rsidR="0046281A" w:rsidRPr="004376C3">
        <w:rPr>
          <w:rFonts w:asciiTheme="majorBidi" w:hAnsiTheme="majorBidi" w:cstheme="majorBidi"/>
          <w:lang w:bidi="fa-IR"/>
        </w:rPr>
        <w:t>CCT</w:t>
      </w:r>
    </w:p>
    <w:p w14:paraId="58ACEB6E" w14:textId="3E0028CC" w:rsidR="00C835B9" w:rsidRPr="004376C3" w:rsidRDefault="00C835B9" w:rsidP="00C835B9">
      <w:pPr>
        <w:spacing w:after="0"/>
        <w:jc w:val="both"/>
        <w:rPr>
          <w:rFonts w:asciiTheme="majorBidi" w:hAnsiTheme="majorBidi" w:cstheme="majorBidi"/>
          <w:rtl/>
        </w:rPr>
      </w:pPr>
      <w:r w:rsidRPr="004376C3">
        <w:rPr>
          <w:rFonts w:asciiTheme="majorBidi" w:hAnsiTheme="majorBidi" w:cstheme="majorBidi"/>
        </w:rPr>
        <w:t xml:space="preserve">Based on Study 14, in a retail </w:t>
      </w:r>
      <w:r w:rsidR="00E53C2E">
        <w:rPr>
          <w:rFonts w:asciiTheme="majorBidi" w:hAnsiTheme="majorBidi" w:cstheme="majorBidi"/>
        </w:rPr>
        <w:t>space</w:t>
      </w:r>
      <w:r w:rsidRPr="004376C3">
        <w:rPr>
          <w:rFonts w:asciiTheme="majorBidi" w:hAnsiTheme="majorBidi" w:cstheme="majorBidi"/>
        </w:rPr>
        <w:t>, a CCT of 5000K (cool) was found to be more arousing than 3000K (warm), with American respondents rating all lighting conditions higher in arousal compared to Korean participants. Warmer light (3000K) was rated as more pleasurable than 5000K, and Americans found lighting with a 95 CRI more pleasurable than 75 CRI, while Koreans exhibited the opposite preference. Regarding behavioral intentions (Approach-Avoid), participants perceived cooler CCT (5000K) as more approachable than 3000K, with Koreans rating 5000K higher in approachability. For room light perception, 3000K was perceived as warm and 5000K as cool, regardless of cultural or CRI differences. Participants associated 5000K with greater visual clarity and brightness, yet preferred 3000K overall, with Americans expressing a stronger preference. All participants favored lighting with 95 CRI over 75 CRI, and 3000K was consistently rated as more attractive than 5000K, regardless of CRI</w:t>
      </w:r>
      <w:r w:rsidR="006D5A57" w:rsidRPr="004376C3">
        <w:rPr>
          <w:rFonts w:asciiTheme="majorBidi" w:hAnsiTheme="majorBidi" w:cstheme="majorBidi" w:hint="cs"/>
          <w:rtl/>
        </w:rPr>
        <w:t>.</w:t>
      </w:r>
    </w:p>
    <w:p w14:paraId="46125903" w14:textId="77777777" w:rsidR="0014407A" w:rsidRPr="004376C3" w:rsidRDefault="0014407A" w:rsidP="0014407A">
      <w:pPr>
        <w:spacing w:after="0"/>
        <w:ind w:firstLine="720"/>
        <w:jc w:val="both"/>
        <w:rPr>
          <w:rFonts w:asciiTheme="majorBidi" w:hAnsiTheme="majorBidi" w:cstheme="majorBidi"/>
          <w:rtl/>
        </w:rPr>
      </w:pPr>
      <w:r w:rsidRPr="004376C3">
        <w:rPr>
          <w:rFonts w:asciiTheme="majorBidi" w:hAnsiTheme="majorBidi" w:cstheme="majorBidi"/>
          <w:lang w:bidi="fa-IR"/>
        </w:rPr>
        <w:t xml:space="preserve">k. </w:t>
      </w:r>
      <w:r w:rsidRPr="004376C3">
        <w:rPr>
          <w:rFonts w:asciiTheme="majorBidi" w:hAnsiTheme="majorBidi" w:cstheme="majorBidi"/>
        </w:rPr>
        <w:t>Illuminance</w:t>
      </w:r>
    </w:p>
    <w:p w14:paraId="6ED0BDDC" w14:textId="4F1D163D" w:rsidR="006D5A57" w:rsidRPr="004376C3" w:rsidRDefault="009D77E3" w:rsidP="00325305">
      <w:pPr>
        <w:spacing w:after="0"/>
        <w:jc w:val="both"/>
        <w:rPr>
          <w:rFonts w:asciiTheme="majorBidi" w:hAnsiTheme="majorBidi" w:cstheme="majorBidi"/>
          <w:rtl/>
          <w:lang w:bidi="fa-IR"/>
        </w:rPr>
      </w:pPr>
      <w:r w:rsidRPr="004376C3">
        <w:rPr>
          <w:rFonts w:asciiTheme="majorBidi" w:hAnsiTheme="majorBidi" w:cstheme="majorBidi"/>
          <w:lang w:bidi="fa-IR"/>
        </w:rPr>
        <w:t xml:space="preserve">A cross-interaction between noise levels and illuminance was found for high activation (HA) and activated pleasure (AP) in Study 15. As illuminance increased from 300lx to 1500lx, HA significantly decreased under 38 dBA noise but slightly increased under 58 dBA. A similar pattern was observed for AP. </w:t>
      </w:r>
      <w:r w:rsidR="00325305" w:rsidRPr="0001176C">
        <w:rPr>
          <w:rFonts w:asciiTheme="majorBidi" w:hAnsiTheme="majorBidi" w:cstheme="majorBidi"/>
          <w:lang w:bidi="fa-IR"/>
        </w:rPr>
        <w:t>This suggests that higher noise and illuminance levels contribute to increased activation</w:t>
      </w:r>
      <w:r w:rsidRPr="004376C3">
        <w:rPr>
          <w:rFonts w:asciiTheme="majorBidi" w:hAnsiTheme="majorBidi" w:cstheme="majorBidi"/>
          <w:lang w:bidi="fa-IR"/>
        </w:rPr>
        <w:t>. The highest HA and AP scores were recorded at 38 dBA × 300lx, and the lowest at 38 dBA × 1500lx.</w:t>
      </w:r>
    </w:p>
    <w:p w14:paraId="430CF379" w14:textId="313309B3" w:rsidR="00D24B2A" w:rsidRPr="004376C3" w:rsidRDefault="00D24B2A" w:rsidP="00992F3C">
      <w:pPr>
        <w:jc w:val="both"/>
        <w:rPr>
          <w:rFonts w:asciiTheme="majorBidi" w:hAnsiTheme="majorBidi" w:cstheme="majorBidi"/>
          <w:rtl/>
          <w:lang w:bidi="fa-IR"/>
        </w:rPr>
      </w:pPr>
      <w:r w:rsidRPr="0001176C">
        <w:rPr>
          <w:rFonts w:asciiTheme="majorBidi" w:hAnsiTheme="majorBidi" w:cstheme="majorBidi"/>
          <w:lang w:bidi="fa-IR"/>
        </w:rPr>
        <w:t xml:space="preserve">Table 5 </w:t>
      </w:r>
      <w:r w:rsidR="00992F3C" w:rsidRPr="0001176C">
        <w:rPr>
          <w:rFonts w:asciiTheme="majorBidi" w:hAnsiTheme="majorBidi" w:cstheme="majorBidi"/>
          <w:lang w:bidi="fa-IR"/>
        </w:rPr>
        <w:t>provides</w:t>
      </w:r>
      <w:r w:rsidRPr="0001176C">
        <w:rPr>
          <w:rFonts w:asciiTheme="majorBidi" w:hAnsiTheme="majorBidi" w:cstheme="majorBidi"/>
          <w:lang w:bidi="fa-IR"/>
        </w:rPr>
        <w:t xml:space="preserve"> a synthesis of key data </w:t>
      </w:r>
      <w:r w:rsidR="00992F3C" w:rsidRPr="0001176C">
        <w:rPr>
          <w:rFonts w:asciiTheme="majorBidi" w:hAnsiTheme="majorBidi" w:cstheme="majorBidi"/>
          <w:lang w:bidi="fa-IR"/>
        </w:rPr>
        <w:t>on</w:t>
      </w:r>
      <w:r w:rsidRPr="0001176C">
        <w:rPr>
          <w:rFonts w:asciiTheme="majorBidi" w:hAnsiTheme="majorBidi" w:cstheme="majorBidi"/>
          <w:lang w:bidi="fa-IR"/>
        </w:rPr>
        <w:t xml:space="preserve"> the characteristics and conditions of the 15 included studies</w:t>
      </w:r>
      <w:r w:rsidRPr="004376C3">
        <w:rPr>
          <w:rFonts w:asciiTheme="majorBidi" w:hAnsiTheme="majorBidi" w:cstheme="majorBidi"/>
          <w:lang w:bidi="fa-IR"/>
        </w:rPr>
        <w:t>.</w:t>
      </w:r>
    </w:p>
    <w:p w14:paraId="638BE5F9" w14:textId="77777777" w:rsidR="00461671" w:rsidRDefault="00461671" w:rsidP="00134CEE">
      <w:pPr>
        <w:spacing w:after="0"/>
        <w:jc w:val="both"/>
        <w:rPr>
          <w:rFonts w:asciiTheme="majorBidi" w:hAnsiTheme="majorBidi" w:cstheme="majorBidi"/>
          <w:sz w:val="20"/>
          <w:szCs w:val="20"/>
          <w:lang w:bidi="fa-IR"/>
        </w:rPr>
        <w:sectPr w:rsidR="00461671" w:rsidSect="00F64738">
          <w:footerReference w:type="default" r:id="rId30"/>
          <w:pgSz w:w="11906" w:h="16838" w:code="9"/>
          <w:pgMar w:top="1440" w:right="1440" w:bottom="1440" w:left="1440" w:header="720" w:footer="720" w:gutter="0"/>
          <w:pgNumType w:start="0"/>
          <w:cols w:space="720"/>
          <w:titlePg/>
          <w:docGrid w:linePitch="360"/>
        </w:sectPr>
      </w:pPr>
    </w:p>
    <w:tbl>
      <w:tblPr>
        <w:tblStyle w:val="TableGrid"/>
        <w:bidiVisual/>
        <w:tblW w:w="5071" w:type="pct"/>
        <w:tblInd w:w="-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1"/>
        <w:gridCol w:w="433"/>
        <w:gridCol w:w="337"/>
        <w:gridCol w:w="365"/>
        <w:gridCol w:w="286"/>
        <w:gridCol w:w="481"/>
        <w:gridCol w:w="453"/>
        <w:gridCol w:w="521"/>
        <w:gridCol w:w="1172"/>
        <w:gridCol w:w="897"/>
        <w:gridCol w:w="1079"/>
        <w:gridCol w:w="453"/>
        <w:gridCol w:w="2608"/>
        <w:gridCol w:w="903"/>
        <w:gridCol w:w="988"/>
        <w:gridCol w:w="541"/>
        <w:gridCol w:w="631"/>
        <w:gridCol w:w="538"/>
        <w:gridCol w:w="541"/>
        <w:gridCol w:w="362"/>
        <w:gridCol w:w="176"/>
      </w:tblGrid>
      <w:tr w:rsidR="00B42180" w:rsidRPr="0062272B" w14:paraId="79E84237" w14:textId="77777777" w:rsidTr="005A4AF5">
        <w:trPr>
          <w:trHeight w:val="70"/>
        </w:trPr>
        <w:tc>
          <w:tcPr>
            <w:tcW w:w="5000" w:type="pct"/>
            <w:gridSpan w:val="21"/>
            <w:tcBorders>
              <w:bottom w:val="single" w:sz="8" w:space="0" w:color="auto"/>
            </w:tcBorders>
            <w:shd w:val="clear" w:color="auto" w:fill="auto"/>
          </w:tcPr>
          <w:p w14:paraId="277CCD9A" w14:textId="00A818D5" w:rsidR="00B42180" w:rsidRPr="00F00BC5" w:rsidRDefault="00B42180" w:rsidP="00493B8E">
            <w:pPr>
              <w:rPr>
                <w:rFonts w:ascii="Times New Roman" w:hAnsi="Times New Roman" w:cs="Times New Roman"/>
                <w:sz w:val="16"/>
                <w:szCs w:val="16"/>
              </w:rPr>
            </w:pPr>
            <w:r w:rsidRPr="00717312">
              <w:rPr>
                <w:rFonts w:ascii="Times New Roman" w:hAnsi="Times New Roman" w:cs="Times New Roman"/>
                <w:b/>
                <w:bCs/>
                <w:sz w:val="16"/>
                <w:szCs w:val="16"/>
              </w:rPr>
              <w:lastRenderedPageBreak/>
              <w:t xml:space="preserve">Table </w:t>
            </w:r>
            <w:r>
              <w:rPr>
                <w:rFonts w:ascii="Times New Roman" w:hAnsi="Times New Roman" w:cs="Times New Roman"/>
                <w:b/>
                <w:bCs/>
                <w:sz w:val="16"/>
                <w:szCs w:val="16"/>
              </w:rPr>
              <w:t>5</w:t>
            </w:r>
            <w:r w:rsidRPr="00717312">
              <w:rPr>
                <w:rFonts w:ascii="Times New Roman" w:hAnsi="Times New Roman" w:cs="Times New Roman"/>
                <w:b/>
                <w:bCs/>
                <w:sz w:val="16"/>
                <w:szCs w:val="16"/>
              </w:rPr>
              <w:t>.</w:t>
            </w:r>
            <w:r w:rsidRPr="00717312">
              <w:rPr>
                <w:rFonts w:ascii="Times New Roman" w:hAnsi="Times New Roman" w:cs="Times New Roman"/>
                <w:sz w:val="16"/>
                <w:szCs w:val="16"/>
              </w:rPr>
              <w:t xml:space="preserve"> </w:t>
            </w:r>
            <w:r>
              <w:rPr>
                <w:rFonts w:ascii="Times New Roman" w:hAnsi="Times New Roman" w:cs="Times New Roman"/>
                <w:sz w:val="16"/>
                <w:szCs w:val="16"/>
              </w:rPr>
              <w:t xml:space="preserve">Key </w:t>
            </w:r>
            <w:r w:rsidRPr="00336DF5">
              <w:rPr>
                <w:rFonts w:ascii="Times New Roman" w:hAnsi="Times New Roman" w:cs="Times New Roman"/>
                <w:sz w:val="16"/>
                <w:szCs w:val="16"/>
              </w:rPr>
              <w:t xml:space="preserve">Characteristics and Conditions </w:t>
            </w:r>
            <w:r>
              <w:rPr>
                <w:rFonts w:ascii="Times New Roman" w:hAnsi="Times New Roman" w:cs="Times New Roman"/>
                <w:sz w:val="16"/>
                <w:szCs w:val="16"/>
              </w:rPr>
              <w:t>of studies included in the systematic review</w:t>
            </w:r>
          </w:p>
        </w:tc>
      </w:tr>
      <w:tr w:rsidR="00A159E3" w:rsidRPr="0062272B" w14:paraId="2F246EAB" w14:textId="77777777" w:rsidTr="005A4AF5">
        <w:trPr>
          <w:trHeight w:val="70"/>
        </w:trPr>
        <w:tc>
          <w:tcPr>
            <w:tcW w:w="1154" w:type="pct"/>
            <w:gridSpan w:val="8"/>
            <w:tcBorders>
              <w:top w:val="single" w:sz="8" w:space="0" w:color="auto"/>
              <w:bottom w:val="single" w:sz="2" w:space="0" w:color="auto"/>
              <w:right w:val="single" w:sz="2" w:space="0" w:color="auto"/>
            </w:tcBorders>
            <w:shd w:val="clear" w:color="auto" w:fill="auto"/>
          </w:tcPr>
          <w:p w14:paraId="5E413DCD" w14:textId="583831D5" w:rsidR="00B42180" w:rsidRPr="0062272B" w:rsidRDefault="00B42180" w:rsidP="005825D5">
            <w:pPr>
              <w:jc w:val="center"/>
              <w:rPr>
                <w:rFonts w:asciiTheme="majorBidi" w:hAnsiTheme="majorBidi" w:cs="B Mitra"/>
                <w:b/>
                <w:bCs/>
                <w:sz w:val="12"/>
                <w:szCs w:val="12"/>
                <w:rtl/>
              </w:rPr>
            </w:pPr>
            <w:bookmarkStart w:id="10" w:name="_Hlk177992582"/>
            <w:r w:rsidRPr="0062272B">
              <w:rPr>
                <w:rFonts w:asciiTheme="majorBidi" w:hAnsiTheme="majorBidi" w:cs="B Mitra"/>
                <w:b/>
                <w:bCs/>
                <w:sz w:val="12"/>
                <w:szCs w:val="12"/>
              </w:rPr>
              <w:t>Setting and Experimental Environment</w:t>
            </w:r>
          </w:p>
        </w:tc>
        <w:tc>
          <w:tcPr>
            <w:tcW w:w="414" w:type="pct"/>
            <w:tcBorders>
              <w:top w:val="single" w:sz="8" w:space="0" w:color="auto"/>
              <w:left w:val="single" w:sz="2" w:space="0" w:color="auto"/>
              <w:right w:val="single" w:sz="2" w:space="0" w:color="auto"/>
            </w:tcBorders>
            <w:shd w:val="clear" w:color="auto" w:fill="auto"/>
          </w:tcPr>
          <w:p w14:paraId="07ECCB33" w14:textId="77777777" w:rsidR="00B42180" w:rsidRPr="0062272B" w:rsidRDefault="00B42180" w:rsidP="005825D5">
            <w:pPr>
              <w:jc w:val="center"/>
              <w:rPr>
                <w:rFonts w:asciiTheme="majorBidi" w:hAnsiTheme="majorBidi" w:cs="B Mitra"/>
                <w:b/>
                <w:bCs/>
                <w:sz w:val="12"/>
                <w:szCs w:val="12"/>
              </w:rPr>
            </w:pPr>
            <w:r w:rsidRPr="0062272B">
              <w:rPr>
                <w:rFonts w:asciiTheme="majorBidi" w:hAnsiTheme="majorBidi" w:cs="B Mitra"/>
                <w:b/>
                <w:bCs/>
                <w:sz w:val="12"/>
                <w:szCs w:val="12"/>
              </w:rPr>
              <w:t>Other Dependent Variables</w:t>
            </w:r>
          </w:p>
        </w:tc>
        <w:tc>
          <w:tcPr>
            <w:tcW w:w="858" w:type="pct"/>
            <w:gridSpan w:val="3"/>
            <w:tcBorders>
              <w:top w:val="single" w:sz="8" w:space="0" w:color="auto"/>
              <w:left w:val="single" w:sz="2" w:space="0" w:color="auto"/>
              <w:bottom w:val="single" w:sz="2" w:space="0" w:color="auto"/>
              <w:right w:val="single" w:sz="2" w:space="0" w:color="auto"/>
            </w:tcBorders>
            <w:shd w:val="clear" w:color="auto" w:fill="auto"/>
          </w:tcPr>
          <w:p w14:paraId="223C2252" w14:textId="77777777" w:rsidR="00B42180" w:rsidRPr="0062272B" w:rsidRDefault="00B42180" w:rsidP="005825D5">
            <w:pPr>
              <w:jc w:val="center"/>
              <w:rPr>
                <w:rFonts w:asciiTheme="majorBidi" w:hAnsiTheme="majorBidi" w:cs="B Mitra"/>
                <w:b/>
                <w:bCs/>
                <w:sz w:val="12"/>
                <w:szCs w:val="12"/>
                <w:rtl/>
              </w:rPr>
            </w:pPr>
            <w:r w:rsidRPr="0062272B">
              <w:rPr>
                <w:rFonts w:asciiTheme="majorBidi" w:hAnsiTheme="majorBidi" w:cs="B Mitra"/>
                <w:b/>
                <w:bCs/>
                <w:sz w:val="12"/>
                <w:szCs w:val="12"/>
              </w:rPr>
              <w:t xml:space="preserve">Emotion / Affective state </w:t>
            </w:r>
            <w:r w:rsidRPr="0062272B">
              <w:rPr>
                <w:rFonts w:asciiTheme="majorBidi" w:hAnsiTheme="majorBidi" w:cs="B Mitra"/>
                <w:sz w:val="12"/>
                <w:szCs w:val="12"/>
              </w:rPr>
              <w:t>(Dependent variable)</w:t>
            </w:r>
          </w:p>
        </w:tc>
        <w:tc>
          <w:tcPr>
            <w:tcW w:w="1780" w:type="pct"/>
            <w:gridSpan w:val="4"/>
            <w:tcBorders>
              <w:top w:val="single" w:sz="8" w:space="0" w:color="auto"/>
              <w:left w:val="single" w:sz="2" w:space="0" w:color="auto"/>
              <w:bottom w:val="single" w:sz="2" w:space="0" w:color="auto"/>
              <w:right w:val="single" w:sz="2" w:space="0" w:color="auto"/>
            </w:tcBorders>
            <w:shd w:val="clear" w:color="auto" w:fill="auto"/>
          </w:tcPr>
          <w:p w14:paraId="77FD5F81" w14:textId="77777777" w:rsidR="00B42180" w:rsidRPr="0062272B" w:rsidRDefault="00B42180" w:rsidP="005825D5">
            <w:pPr>
              <w:jc w:val="center"/>
              <w:rPr>
                <w:rFonts w:asciiTheme="majorBidi" w:hAnsiTheme="majorBidi" w:cs="B Mitra"/>
                <w:b/>
                <w:bCs/>
                <w:sz w:val="12"/>
                <w:szCs w:val="12"/>
                <w:rtl/>
              </w:rPr>
            </w:pPr>
            <w:r w:rsidRPr="0062272B">
              <w:rPr>
                <w:rFonts w:asciiTheme="majorBidi" w:hAnsiTheme="majorBidi" w:cs="B Mitra"/>
                <w:b/>
                <w:bCs/>
                <w:sz w:val="12"/>
                <w:szCs w:val="12"/>
              </w:rPr>
              <w:t>Lighting and other Independent</w:t>
            </w:r>
            <w:r>
              <w:rPr>
                <w:rFonts w:asciiTheme="majorBidi" w:hAnsiTheme="majorBidi" w:cs="B Mitra"/>
                <w:b/>
                <w:bCs/>
                <w:sz w:val="12"/>
                <w:szCs w:val="12"/>
              </w:rPr>
              <w:t>/</w:t>
            </w:r>
            <w:r w:rsidRPr="0062272B">
              <w:rPr>
                <w:rFonts w:asciiTheme="majorBidi" w:hAnsiTheme="majorBidi" w:cstheme="majorBidi"/>
                <w:b/>
                <w:bCs/>
                <w:sz w:val="12"/>
                <w:szCs w:val="12"/>
              </w:rPr>
              <w:t>Moderator</w:t>
            </w:r>
            <w:r>
              <w:rPr>
                <w:rFonts w:asciiTheme="majorBidi" w:hAnsiTheme="majorBidi" w:cs="B Mitra"/>
                <w:b/>
                <w:bCs/>
                <w:sz w:val="12"/>
                <w:szCs w:val="12"/>
              </w:rPr>
              <w:t xml:space="preserve"> </w:t>
            </w:r>
            <w:r w:rsidRPr="0062272B">
              <w:rPr>
                <w:rFonts w:asciiTheme="majorBidi" w:hAnsiTheme="majorBidi" w:cs="B Mitra"/>
                <w:b/>
                <w:bCs/>
                <w:sz w:val="12"/>
                <w:szCs w:val="12"/>
              </w:rPr>
              <w:t>variables</w:t>
            </w:r>
          </w:p>
        </w:tc>
        <w:tc>
          <w:tcPr>
            <w:tcW w:w="223" w:type="pct"/>
            <w:tcBorders>
              <w:top w:val="single" w:sz="8" w:space="0" w:color="auto"/>
              <w:left w:val="single" w:sz="2" w:space="0" w:color="auto"/>
              <w:right w:val="single" w:sz="2" w:space="0" w:color="auto"/>
            </w:tcBorders>
            <w:shd w:val="clear" w:color="auto" w:fill="auto"/>
          </w:tcPr>
          <w:p w14:paraId="4E45CF26" w14:textId="77777777" w:rsidR="00B42180" w:rsidRPr="0062272B" w:rsidRDefault="00B42180" w:rsidP="005825D5">
            <w:pPr>
              <w:jc w:val="center"/>
              <w:rPr>
                <w:rFonts w:asciiTheme="majorBidi" w:hAnsiTheme="majorBidi" w:cs="B Mitra"/>
                <w:b/>
                <w:bCs/>
                <w:sz w:val="12"/>
                <w:szCs w:val="12"/>
                <w:rtl/>
              </w:rPr>
            </w:pPr>
            <w:r w:rsidRPr="0062272B">
              <w:rPr>
                <w:rFonts w:asciiTheme="majorBidi" w:hAnsiTheme="majorBidi" w:cs="B Mitra"/>
                <w:b/>
                <w:bCs/>
                <w:sz w:val="12"/>
                <w:szCs w:val="12"/>
              </w:rPr>
              <w:t>Study Design</w:t>
            </w:r>
          </w:p>
        </w:tc>
        <w:tc>
          <w:tcPr>
            <w:tcW w:w="381" w:type="pct"/>
            <w:gridSpan w:val="2"/>
            <w:tcBorders>
              <w:top w:val="single" w:sz="8" w:space="0" w:color="auto"/>
              <w:left w:val="single" w:sz="2" w:space="0" w:color="auto"/>
              <w:bottom w:val="single" w:sz="2" w:space="0" w:color="auto"/>
              <w:right w:val="single" w:sz="2" w:space="0" w:color="auto"/>
            </w:tcBorders>
            <w:shd w:val="clear" w:color="auto" w:fill="auto"/>
          </w:tcPr>
          <w:p w14:paraId="6728C53C" w14:textId="77777777" w:rsidR="00B42180" w:rsidRPr="0062272B" w:rsidRDefault="00B42180" w:rsidP="005825D5">
            <w:pPr>
              <w:jc w:val="center"/>
              <w:rPr>
                <w:rFonts w:asciiTheme="majorBidi" w:hAnsiTheme="majorBidi" w:cs="B Mitra"/>
                <w:b/>
                <w:bCs/>
                <w:sz w:val="12"/>
                <w:szCs w:val="12"/>
                <w:rtl/>
              </w:rPr>
            </w:pPr>
            <w:r w:rsidRPr="0062272B">
              <w:rPr>
                <w:rFonts w:asciiTheme="majorBidi" w:hAnsiTheme="majorBidi" w:cs="B Mitra"/>
                <w:b/>
                <w:bCs/>
                <w:sz w:val="12"/>
                <w:szCs w:val="12"/>
              </w:rPr>
              <w:t xml:space="preserve">Population </w:t>
            </w:r>
          </w:p>
        </w:tc>
        <w:tc>
          <w:tcPr>
            <w:tcW w:w="128" w:type="pct"/>
            <w:tcBorders>
              <w:top w:val="single" w:sz="8" w:space="0" w:color="auto"/>
              <w:left w:val="single" w:sz="2" w:space="0" w:color="auto"/>
            </w:tcBorders>
            <w:shd w:val="clear" w:color="auto" w:fill="auto"/>
          </w:tcPr>
          <w:p w14:paraId="2223863C" w14:textId="77777777" w:rsidR="00B42180" w:rsidRPr="0062272B" w:rsidRDefault="00B42180" w:rsidP="005825D5">
            <w:pPr>
              <w:jc w:val="center"/>
              <w:rPr>
                <w:rFonts w:asciiTheme="majorBidi" w:hAnsiTheme="majorBidi" w:cs="B Mitra"/>
                <w:b/>
                <w:bCs/>
                <w:sz w:val="12"/>
                <w:szCs w:val="12"/>
                <w:rtl/>
              </w:rPr>
            </w:pPr>
            <w:r w:rsidRPr="0062272B">
              <w:rPr>
                <w:rFonts w:asciiTheme="majorBidi" w:hAnsiTheme="majorBidi" w:cs="B Mitra"/>
                <w:b/>
                <w:bCs/>
                <w:sz w:val="12"/>
                <w:szCs w:val="12"/>
              </w:rPr>
              <w:t>Author</w:t>
            </w:r>
            <w:r>
              <w:rPr>
                <w:rFonts w:asciiTheme="majorBidi" w:hAnsiTheme="majorBidi" w:cs="B Mitra"/>
                <w:b/>
                <w:bCs/>
                <w:sz w:val="12"/>
                <w:szCs w:val="12"/>
              </w:rPr>
              <w:t>s</w:t>
            </w:r>
          </w:p>
        </w:tc>
        <w:tc>
          <w:tcPr>
            <w:tcW w:w="62" w:type="pct"/>
            <w:tcBorders>
              <w:top w:val="single" w:sz="8" w:space="0" w:color="auto"/>
            </w:tcBorders>
            <w:shd w:val="clear" w:color="auto" w:fill="auto"/>
          </w:tcPr>
          <w:p w14:paraId="47E173CE" w14:textId="77777777" w:rsidR="00B42180" w:rsidRPr="0062272B" w:rsidRDefault="00B42180" w:rsidP="005825D5">
            <w:pPr>
              <w:jc w:val="center"/>
              <w:rPr>
                <w:rFonts w:asciiTheme="majorBidi" w:hAnsiTheme="majorBidi" w:cs="B Mitra"/>
                <w:sz w:val="12"/>
                <w:szCs w:val="12"/>
                <w:rtl/>
              </w:rPr>
            </w:pPr>
          </w:p>
        </w:tc>
      </w:tr>
      <w:tr w:rsidR="00A159E3" w:rsidRPr="0062272B" w14:paraId="561D136C" w14:textId="77777777" w:rsidTr="005A4AF5">
        <w:trPr>
          <w:trHeight w:val="134"/>
        </w:trPr>
        <w:tc>
          <w:tcPr>
            <w:tcW w:w="138" w:type="pct"/>
            <w:vMerge w:val="restart"/>
            <w:tcBorders>
              <w:top w:val="single" w:sz="2" w:space="0" w:color="auto"/>
            </w:tcBorders>
            <w:shd w:val="clear" w:color="auto" w:fill="auto"/>
          </w:tcPr>
          <w:p w14:paraId="064D2982" w14:textId="7FAB58B0" w:rsidR="002D67B5" w:rsidRPr="00BE65F1" w:rsidRDefault="002D67B5" w:rsidP="002D67B5">
            <w:pPr>
              <w:jc w:val="center"/>
              <w:rPr>
                <w:rFonts w:asciiTheme="majorBidi" w:hAnsiTheme="majorBidi" w:cs="B Mitra"/>
                <w:b/>
                <w:bCs/>
                <w:sz w:val="12"/>
                <w:szCs w:val="12"/>
                <w:lang w:bidi="fa-IR"/>
              </w:rPr>
            </w:pPr>
            <w:r w:rsidRPr="00BE65F1">
              <w:rPr>
                <w:rFonts w:asciiTheme="majorBidi" w:hAnsiTheme="majorBidi" w:cs="B Mitra"/>
                <w:b/>
                <w:bCs/>
                <w:sz w:val="12"/>
                <w:szCs w:val="12"/>
                <w:lang w:bidi="fa-IR"/>
              </w:rPr>
              <w:t xml:space="preserve">Total Length </w:t>
            </w:r>
            <w:r w:rsidRPr="0062272B">
              <w:rPr>
                <w:rFonts w:asciiTheme="majorBidi" w:hAnsiTheme="majorBidi" w:cs="B Mitra"/>
                <w:b/>
                <w:bCs/>
                <w:sz w:val="12"/>
                <w:szCs w:val="12"/>
                <w:lang w:bidi="fa-IR"/>
              </w:rPr>
              <w:t>of Expt</w:t>
            </w:r>
          </w:p>
        </w:tc>
        <w:tc>
          <w:tcPr>
            <w:tcW w:w="153" w:type="pct"/>
            <w:vMerge w:val="restart"/>
            <w:tcBorders>
              <w:top w:val="single" w:sz="2" w:space="0" w:color="auto"/>
            </w:tcBorders>
            <w:shd w:val="clear" w:color="auto" w:fill="auto"/>
          </w:tcPr>
          <w:p w14:paraId="23B65EE1" w14:textId="1B6D4BEE" w:rsidR="00B42180" w:rsidRPr="00335DE5" w:rsidRDefault="00335DE5" w:rsidP="00036195">
            <w:pPr>
              <w:jc w:val="center"/>
              <w:rPr>
                <w:rFonts w:asciiTheme="majorBidi" w:hAnsiTheme="majorBidi" w:cs="B Mitra"/>
                <w:sz w:val="10"/>
                <w:szCs w:val="10"/>
              </w:rPr>
            </w:pPr>
            <w:r w:rsidRPr="00335DE5">
              <w:rPr>
                <w:rFonts w:asciiTheme="majorBidi" w:hAnsiTheme="majorBidi" w:cs="B Mitra"/>
                <w:sz w:val="12"/>
                <w:szCs w:val="12"/>
              </w:rPr>
              <w:t xml:space="preserve">Before/ </w:t>
            </w:r>
            <w:r w:rsidR="00036195">
              <w:rPr>
                <w:rFonts w:asciiTheme="majorBidi" w:hAnsiTheme="majorBidi" w:cs="B Mitra"/>
                <w:sz w:val="12"/>
                <w:szCs w:val="12"/>
              </w:rPr>
              <w:t>B</w:t>
            </w:r>
            <w:r w:rsidRPr="00335DE5">
              <w:rPr>
                <w:rFonts w:asciiTheme="majorBidi" w:hAnsiTheme="majorBidi" w:cs="B Mitra"/>
                <w:sz w:val="12"/>
                <w:szCs w:val="12"/>
              </w:rPr>
              <w:t>etween</w:t>
            </w:r>
            <w:r>
              <w:rPr>
                <w:rFonts w:asciiTheme="majorBidi" w:hAnsiTheme="majorBidi" w:cs="B Mitra"/>
                <w:sz w:val="12"/>
                <w:szCs w:val="12"/>
              </w:rPr>
              <w:t xml:space="preserve"> </w:t>
            </w:r>
            <w:r w:rsidR="00036195">
              <w:rPr>
                <w:rFonts w:asciiTheme="majorBidi" w:hAnsiTheme="majorBidi" w:cs="B Mitra"/>
                <w:b/>
                <w:bCs/>
                <w:sz w:val="12"/>
                <w:szCs w:val="12"/>
              </w:rPr>
              <w:t>L</w:t>
            </w:r>
            <w:r w:rsidRPr="00335DE5">
              <w:rPr>
                <w:rFonts w:asciiTheme="majorBidi" w:hAnsiTheme="majorBidi" w:cs="B Mitra"/>
                <w:b/>
                <w:bCs/>
                <w:sz w:val="12"/>
                <w:szCs w:val="12"/>
              </w:rPr>
              <w:t xml:space="preserve">ight </w:t>
            </w:r>
            <w:r w:rsidR="00036195">
              <w:rPr>
                <w:rFonts w:asciiTheme="majorBidi" w:hAnsiTheme="majorBidi" w:cs="B Mitra"/>
                <w:b/>
                <w:bCs/>
                <w:sz w:val="12"/>
                <w:szCs w:val="12"/>
              </w:rPr>
              <w:t>E</w:t>
            </w:r>
            <w:r w:rsidRPr="00335DE5">
              <w:rPr>
                <w:rFonts w:asciiTheme="majorBidi" w:hAnsiTheme="majorBidi" w:cs="B Mitra"/>
                <w:b/>
                <w:bCs/>
                <w:sz w:val="12"/>
                <w:szCs w:val="12"/>
              </w:rPr>
              <w:t>xpo</w:t>
            </w:r>
            <w:r w:rsidRPr="00335DE5">
              <w:rPr>
                <w:rFonts w:asciiTheme="majorBidi" w:hAnsiTheme="majorBidi" w:cs="B Mitra"/>
                <w:sz w:val="12"/>
                <w:szCs w:val="12"/>
              </w:rPr>
              <w:t xml:space="preserve"> </w:t>
            </w:r>
          </w:p>
        </w:tc>
        <w:tc>
          <w:tcPr>
            <w:tcW w:w="349" w:type="pct"/>
            <w:gridSpan w:val="3"/>
            <w:tcBorders>
              <w:top w:val="single" w:sz="2" w:space="0" w:color="auto"/>
              <w:bottom w:val="single" w:sz="2" w:space="0" w:color="auto"/>
            </w:tcBorders>
            <w:shd w:val="clear" w:color="auto" w:fill="auto"/>
          </w:tcPr>
          <w:p w14:paraId="26629F87" w14:textId="77777777" w:rsidR="002D67B5" w:rsidRPr="0062272B" w:rsidRDefault="002D67B5" w:rsidP="002D67B5">
            <w:pPr>
              <w:jc w:val="center"/>
              <w:rPr>
                <w:rFonts w:asciiTheme="majorBidi" w:hAnsiTheme="majorBidi" w:cs="B Mitra"/>
                <w:b/>
                <w:bCs/>
                <w:sz w:val="12"/>
                <w:szCs w:val="12"/>
              </w:rPr>
            </w:pPr>
            <w:r w:rsidRPr="001C1A5E">
              <w:rPr>
                <w:rFonts w:asciiTheme="majorBidi" w:hAnsiTheme="majorBidi" w:cs="B Mitra"/>
                <w:b/>
                <w:bCs/>
                <w:sz w:val="12"/>
                <w:szCs w:val="12"/>
              </w:rPr>
              <w:t>Experimental Control Conditions</w:t>
            </w:r>
          </w:p>
        </w:tc>
        <w:tc>
          <w:tcPr>
            <w:tcW w:w="170" w:type="pct"/>
            <w:vMerge w:val="restart"/>
            <w:tcBorders>
              <w:top w:val="single" w:sz="2" w:space="0" w:color="auto"/>
            </w:tcBorders>
            <w:shd w:val="clear" w:color="auto" w:fill="auto"/>
          </w:tcPr>
          <w:p w14:paraId="308EC3F4" w14:textId="77777777" w:rsidR="002D67B5" w:rsidRPr="0062272B" w:rsidRDefault="002D67B5" w:rsidP="002D67B5">
            <w:pPr>
              <w:jc w:val="center"/>
              <w:rPr>
                <w:rFonts w:asciiTheme="majorBidi" w:hAnsiTheme="majorBidi" w:cs="B Mitra"/>
                <w:b/>
                <w:bCs/>
                <w:sz w:val="12"/>
                <w:szCs w:val="12"/>
                <w:lang w:bidi="fa-IR"/>
              </w:rPr>
            </w:pPr>
            <w:r w:rsidRPr="0062272B">
              <w:rPr>
                <w:rFonts w:asciiTheme="majorBidi" w:hAnsiTheme="majorBidi" w:cs="B Mitra"/>
                <w:b/>
                <w:bCs/>
                <w:sz w:val="12"/>
                <w:szCs w:val="12"/>
              </w:rPr>
              <w:t>Place of testing</w:t>
            </w:r>
          </w:p>
        </w:tc>
        <w:tc>
          <w:tcPr>
            <w:tcW w:w="160" w:type="pct"/>
            <w:vMerge w:val="restart"/>
            <w:tcBorders>
              <w:top w:val="single" w:sz="2" w:space="0" w:color="auto"/>
            </w:tcBorders>
            <w:shd w:val="clear" w:color="auto" w:fill="auto"/>
          </w:tcPr>
          <w:p w14:paraId="70002D2C" w14:textId="77777777" w:rsidR="002D67B5" w:rsidRPr="0062272B" w:rsidRDefault="002D67B5" w:rsidP="002D67B5">
            <w:pPr>
              <w:jc w:val="center"/>
              <w:rPr>
                <w:rFonts w:asciiTheme="majorBidi" w:hAnsiTheme="majorBidi" w:cs="B Mitra"/>
                <w:b/>
                <w:bCs/>
                <w:sz w:val="12"/>
                <w:szCs w:val="12"/>
                <w:lang w:bidi="fa-IR"/>
              </w:rPr>
            </w:pPr>
            <w:r w:rsidRPr="0062272B">
              <w:rPr>
                <w:rFonts w:asciiTheme="majorBidi" w:hAnsiTheme="majorBidi" w:cs="B Mitra"/>
                <w:b/>
                <w:bCs/>
                <w:sz w:val="12"/>
                <w:szCs w:val="12"/>
              </w:rPr>
              <w:t>Envi</w:t>
            </w:r>
            <w:r w:rsidRPr="0062272B">
              <w:rPr>
                <w:rFonts w:asciiTheme="majorBidi" w:hAnsiTheme="majorBidi" w:cs="B Mitra"/>
                <w:b/>
                <w:bCs/>
                <w:sz w:val="12"/>
                <w:szCs w:val="12"/>
                <w:lang w:bidi="fa-IR"/>
              </w:rPr>
              <w:t xml:space="preserve"> Displaying</w:t>
            </w:r>
          </w:p>
        </w:tc>
        <w:tc>
          <w:tcPr>
            <w:tcW w:w="184" w:type="pct"/>
            <w:vMerge w:val="restart"/>
            <w:tcBorders>
              <w:top w:val="single" w:sz="2" w:space="0" w:color="auto"/>
              <w:right w:val="single" w:sz="2" w:space="0" w:color="auto"/>
            </w:tcBorders>
            <w:shd w:val="clear" w:color="auto" w:fill="auto"/>
          </w:tcPr>
          <w:p w14:paraId="51D1E067"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Function of Interior Space</w:t>
            </w:r>
          </w:p>
        </w:tc>
        <w:tc>
          <w:tcPr>
            <w:tcW w:w="414" w:type="pct"/>
            <w:vMerge w:val="restart"/>
            <w:tcBorders>
              <w:left w:val="single" w:sz="2" w:space="0" w:color="auto"/>
              <w:right w:val="single" w:sz="2" w:space="0" w:color="auto"/>
            </w:tcBorders>
            <w:shd w:val="clear" w:color="auto" w:fill="auto"/>
          </w:tcPr>
          <w:p w14:paraId="7B9AAD26" w14:textId="77777777" w:rsidR="002D67B5" w:rsidRPr="0062272B" w:rsidRDefault="002D67B5" w:rsidP="002D67B5">
            <w:pPr>
              <w:jc w:val="center"/>
              <w:rPr>
                <w:rFonts w:asciiTheme="majorBidi" w:hAnsiTheme="majorBidi" w:cs="B Mitra"/>
                <w:b/>
                <w:bCs/>
                <w:sz w:val="12"/>
                <w:szCs w:val="12"/>
              </w:rPr>
            </w:pPr>
          </w:p>
        </w:tc>
        <w:tc>
          <w:tcPr>
            <w:tcW w:w="317" w:type="pct"/>
            <w:vMerge w:val="restart"/>
            <w:tcBorders>
              <w:top w:val="single" w:sz="2" w:space="0" w:color="auto"/>
              <w:left w:val="single" w:sz="2" w:space="0" w:color="auto"/>
            </w:tcBorders>
            <w:shd w:val="clear" w:color="auto" w:fill="auto"/>
          </w:tcPr>
          <w:p w14:paraId="77F193EC"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Indicator and</w:t>
            </w:r>
          </w:p>
          <w:p w14:paraId="09C4AE2A" w14:textId="77777777" w:rsidR="002D67B5" w:rsidRPr="0062272B" w:rsidRDefault="002D67B5" w:rsidP="002D67B5">
            <w:pPr>
              <w:jc w:val="center"/>
              <w:rPr>
                <w:rFonts w:asciiTheme="majorBidi" w:hAnsiTheme="majorBidi" w:cs="B Mitra"/>
                <w:b/>
                <w:bCs/>
                <w:sz w:val="12"/>
                <w:szCs w:val="12"/>
              </w:rPr>
            </w:pPr>
            <w:r w:rsidRPr="007D47BA">
              <w:rPr>
                <w:rFonts w:asciiTheme="majorBidi" w:hAnsiTheme="majorBidi" w:cs="B Mitra"/>
                <w:b/>
                <w:bCs/>
                <w:sz w:val="12"/>
                <w:szCs w:val="12"/>
              </w:rPr>
              <w:t>Measurement Method/Tool</w:t>
            </w:r>
          </w:p>
        </w:tc>
        <w:tc>
          <w:tcPr>
            <w:tcW w:w="381" w:type="pct"/>
            <w:vMerge w:val="restart"/>
            <w:tcBorders>
              <w:top w:val="single" w:sz="2" w:space="0" w:color="auto"/>
            </w:tcBorders>
            <w:shd w:val="clear" w:color="auto" w:fill="auto"/>
          </w:tcPr>
          <w:p w14:paraId="595A2440"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Dimensions and Components</w:t>
            </w:r>
          </w:p>
        </w:tc>
        <w:tc>
          <w:tcPr>
            <w:tcW w:w="160" w:type="pct"/>
            <w:vMerge w:val="restart"/>
            <w:tcBorders>
              <w:top w:val="single" w:sz="2" w:space="0" w:color="auto"/>
              <w:right w:val="single" w:sz="2" w:space="0" w:color="auto"/>
            </w:tcBorders>
            <w:shd w:val="clear" w:color="auto" w:fill="auto"/>
          </w:tcPr>
          <w:p w14:paraId="722D7E6B"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Model</w:t>
            </w:r>
          </w:p>
        </w:tc>
        <w:tc>
          <w:tcPr>
            <w:tcW w:w="921" w:type="pct"/>
            <w:vMerge w:val="restart"/>
            <w:tcBorders>
              <w:top w:val="single" w:sz="2" w:space="0" w:color="auto"/>
              <w:left w:val="single" w:sz="2" w:space="0" w:color="auto"/>
            </w:tcBorders>
            <w:shd w:val="clear" w:color="auto" w:fill="auto"/>
          </w:tcPr>
          <w:p w14:paraId="5657C089"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 xml:space="preserve">Lighting Conditions </w:t>
            </w:r>
          </w:p>
        </w:tc>
        <w:tc>
          <w:tcPr>
            <w:tcW w:w="319" w:type="pct"/>
            <w:vMerge w:val="restart"/>
            <w:tcBorders>
              <w:top w:val="single" w:sz="2" w:space="0" w:color="auto"/>
            </w:tcBorders>
            <w:shd w:val="clear" w:color="auto" w:fill="auto"/>
          </w:tcPr>
          <w:p w14:paraId="7F8236BC"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Other Independent</w:t>
            </w:r>
            <w:r>
              <w:rPr>
                <w:rFonts w:asciiTheme="majorBidi" w:hAnsiTheme="majorBidi" w:cs="B Mitra"/>
                <w:b/>
                <w:bCs/>
                <w:sz w:val="12"/>
                <w:szCs w:val="12"/>
              </w:rPr>
              <w:t xml:space="preserve"> / </w:t>
            </w:r>
            <w:r w:rsidRPr="0062272B">
              <w:rPr>
                <w:rFonts w:asciiTheme="majorBidi" w:hAnsiTheme="majorBidi" w:cstheme="majorBidi"/>
                <w:b/>
                <w:bCs/>
                <w:sz w:val="12"/>
                <w:szCs w:val="12"/>
              </w:rPr>
              <w:t>Moderator</w:t>
            </w:r>
            <w:r w:rsidRPr="0062272B">
              <w:rPr>
                <w:rFonts w:asciiTheme="majorBidi" w:hAnsiTheme="majorBidi" w:cs="B Mitra"/>
                <w:b/>
                <w:bCs/>
                <w:sz w:val="12"/>
                <w:szCs w:val="12"/>
              </w:rPr>
              <w:t xml:space="preserve"> variables</w:t>
            </w:r>
          </w:p>
        </w:tc>
        <w:tc>
          <w:tcPr>
            <w:tcW w:w="349" w:type="pct"/>
            <w:vMerge w:val="restart"/>
            <w:tcBorders>
              <w:top w:val="single" w:sz="2" w:space="0" w:color="auto"/>
            </w:tcBorders>
            <w:shd w:val="clear" w:color="auto" w:fill="auto"/>
          </w:tcPr>
          <w:p w14:paraId="417ACAE0" w14:textId="77777777" w:rsidR="002D67B5" w:rsidRDefault="002D67B5" w:rsidP="002D67B5">
            <w:pPr>
              <w:jc w:val="center"/>
              <w:rPr>
                <w:rFonts w:asciiTheme="majorBidi" w:hAnsiTheme="majorBidi" w:cs="B Mitra"/>
                <w:b/>
                <w:bCs/>
                <w:sz w:val="12"/>
                <w:szCs w:val="12"/>
                <w:rtl/>
              </w:rPr>
            </w:pPr>
            <w:r w:rsidRPr="0062272B">
              <w:rPr>
                <w:rFonts w:asciiTheme="majorBidi" w:hAnsiTheme="majorBidi" w:cs="B Mitra"/>
                <w:b/>
                <w:bCs/>
                <w:sz w:val="12"/>
                <w:szCs w:val="12"/>
              </w:rPr>
              <w:t>Lighting Components</w:t>
            </w:r>
          </w:p>
          <w:p w14:paraId="1EC5C187" w14:textId="77777777" w:rsidR="002D67B5" w:rsidRPr="0062272B" w:rsidRDefault="002D67B5" w:rsidP="002D67B5">
            <w:pPr>
              <w:jc w:val="center"/>
              <w:rPr>
                <w:rFonts w:asciiTheme="majorBidi" w:hAnsiTheme="majorBidi" w:cs="B Mitra"/>
                <w:b/>
                <w:bCs/>
                <w:sz w:val="12"/>
                <w:szCs w:val="12"/>
              </w:rPr>
            </w:pPr>
            <w:r>
              <w:rPr>
                <w:rFonts w:asciiTheme="majorBidi" w:hAnsiTheme="majorBidi" w:cs="B Mitra" w:hint="cs"/>
                <w:b/>
                <w:bCs/>
                <w:sz w:val="12"/>
                <w:szCs w:val="12"/>
                <w:rtl/>
              </w:rPr>
              <w:t>)</w:t>
            </w:r>
            <w:r w:rsidRPr="0062272B">
              <w:rPr>
                <w:rFonts w:asciiTheme="majorBidi" w:hAnsiTheme="majorBidi" w:cs="B Mitra"/>
                <w:b/>
                <w:bCs/>
                <w:sz w:val="12"/>
                <w:szCs w:val="12"/>
              </w:rPr>
              <w:t>Independent</w:t>
            </w:r>
            <w:r>
              <w:rPr>
                <w:rFonts w:asciiTheme="majorBidi" w:hAnsiTheme="majorBidi" w:cs="B Mitra" w:hint="cs"/>
                <w:b/>
                <w:bCs/>
                <w:sz w:val="12"/>
                <w:szCs w:val="12"/>
                <w:rtl/>
              </w:rPr>
              <w:t>(</w:t>
            </w:r>
            <w:r w:rsidRPr="0062272B">
              <w:rPr>
                <w:rFonts w:asciiTheme="majorBidi" w:hAnsiTheme="majorBidi" w:cs="B Mitra"/>
                <w:b/>
                <w:bCs/>
                <w:sz w:val="12"/>
                <w:szCs w:val="12"/>
              </w:rPr>
              <w:t xml:space="preserve"> </w:t>
            </w:r>
          </w:p>
        </w:tc>
        <w:tc>
          <w:tcPr>
            <w:tcW w:w="191" w:type="pct"/>
            <w:vMerge w:val="restart"/>
            <w:tcBorders>
              <w:top w:val="single" w:sz="2" w:space="0" w:color="auto"/>
              <w:right w:val="single" w:sz="2" w:space="0" w:color="auto"/>
            </w:tcBorders>
            <w:shd w:val="clear" w:color="auto" w:fill="auto"/>
          </w:tcPr>
          <w:p w14:paraId="239E1CD4"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Type of lighting</w:t>
            </w:r>
          </w:p>
        </w:tc>
        <w:tc>
          <w:tcPr>
            <w:tcW w:w="223" w:type="pct"/>
            <w:vMerge w:val="restart"/>
            <w:tcBorders>
              <w:left w:val="single" w:sz="2" w:space="0" w:color="auto"/>
              <w:right w:val="single" w:sz="2" w:space="0" w:color="auto"/>
            </w:tcBorders>
            <w:shd w:val="clear" w:color="auto" w:fill="auto"/>
          </w:tcPr>
          <w:p w14:paraId="03C4C11E" w14:textId="77777777" w:rsidR="002D67B5" w:rsidRPr="0062272B" w:rsidRDefault="002D67B5" w:rsidP="002D67B5">
            <w:pPr>
              <w:jc w:val="center"/>
              <w:rPr>
                <w:rFonts w:asciiTheme="majorBidi" w:hAnsiTheme="majorBidi" w:cs="B Mitra"/>
                <w:b/>
                <w:bCs/>
                <w:sz w:val="12"/>
                <w:szCs w:val="12"/>
              </w:rPr>
            </w:pPr>
          </w:p>
        </w:tc>
        <w:tc>
          <w:tcPr>
            <w:tcW w:w="190" w:type="pct"/>
            <w:vMerge w:val="restart"/>
            <w:tcBorders>
              <w:top w:val="single" w:sz="2" w:space="0" w:color="auto"/>
              <w:left w:val="single" w:sz="2" w:space="0" w:color="auto"/>
            </w:tcBorders>
            <w:shd w:val="clear" w:color="auto" w:fill="auto"/>
          </w:tcPr>
          <w:p w14:paraId="2E31560B"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Age (range, M, SD)</w:t>
            </w:r>
          </w:p>
        </w:tc>
        <w:tc>
          <w:tcPr>
            <w:tcW w:w="191" w:type="pct"/>
            <w:vMerge w:val="restart"/>
            <w:tcBorders>
              <w:top w:val="single" w:sz="2" w:space="0" w:color="auto"/>
              <w:right w:val="single" w:sz="2" w:space="0" w:color="auto"/>
            </w:tcBorders>
            <w:shd w:val="clear" w:color="auto" w:fill="auto"/>
          </w:tcPr>
          <w:p w14:paraId="35BEBC0A"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Sample size (N)</w:t>
            </w:r>
          </w:p>
          <w:p w14:paraId="71408F84"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Male-Female</w:t>
            </w:r>
          </w:p>
        </w:tc>
        <w:tc>
          <w:tcPr>
            <w:tcW w:w="128" w:type="pct"/>
            <w:vMerge w:val="restart"/>
            <w:tcBorders>
              <w:left w:val="single" w:sz="2" w:space="0" w:color="auto"/>
            </w:tcBorders>
            <w:shd w:val="clear" w:color="auto" w:fill="auto"/>
          </w:tcPr>
          <w:p w14:paraId="54CEAA85" w14:textId="77777777" w:rsidR="002D67B5" w:rsidRPr="0062272B" w:rsidRDefault="002D67B5" w:rsidP="002D67B5">
            <w:pPr>
              <w:jc w:val="center"/>
              <w:rPr>
                <w:rFonts w:asciiTheme="majorBidi" w:hAnsiTheme="majorBidi" w:cs="B Mitra"/>
                <w:sz w:val="12"/>
                <w:szCs w:val="12"/>
              </w:rPr>
            </w:pPr>
          </w:p>
        </w:tc>
        <w:tc>
          <w:tcPr>
            <w:tcW w:w="62" w:type="pct"/>
            <w:vMerge w:val="restart"/>
            <w:shd w:val="clear" w:color="auto" w:fill="auto"/>
          </w:tcPr>
          <w:p w14:paraId="17709BFE" w14:textId="77777777" w:rsidR="002D67B5" w:rsidRPr="0062272B" w:rsidRDefault="002D67B5" w:rsidP="002D67B5">
            <w:pPr>
              <w:jc w:val="center"/>
              <w:rPr>
                <w:rFonts w:asciiTheme="majorBidi" w:hAnsiTheme="majorBidi" w:cs="B Mitra"/>
                <w:sz w:val="12"/>
                <w:szCs w:val="12"/>
                <w:rtl/>
              </w:rPr>
            </w:pPr>
          </w:p>
        </w:tc>
      </w:tr>
      <w:tr w:rsidR="00A159E3" w:rsidRPr="0062272B" w14:paraId="194F2069" w14:textId="77777777" w:rsidTr="005A4AF5">
        <w:trPr>
          <w:trHeight w:val="142"/>
        </w:trPr>
        <w:tc>
          <w:tcPr>
            <w:tcW w:w="138" w:type="pct"/>
            <w:vMerge/>
            <w:tcBorders>
              <w:bottom w:val="single" w:sz="8" w:space="0" w:color="auto"/>
            </w:tcBorders>
            <w:shd w:val="clear" w:color="auto" w:fill="auto"/>
          </w:tcPr>
          <w:p w14:paraId="3CE5B94E" w14:textId="77777777" w:rsidR="002D67B5" w:rsidRPr="0062272B" w:rsidRDefault="002D67B5" w:rsidP="002D67B5">
            <w:pPr>
              <w:jc w:val="center"/>
              <w:rPr>
                <w:rFonts w:asciiTheme="majorBidi" w:hAnsiTheme="majorBidi" w:cs="B Mitra"/>
                <w:b/>
                <w:bCs/>
                <w:sz w:val="12"/>
                <w:szCs w:val="12"/>
                <w:lang w:bidi="fa-IR"/>
              </w:rPr>
            </w:pPr>
          </w:p>
        </w:tc>
        <w:tc>
          <w:tcPr>
            <w:tcW w:w="153" w:type="pct"/>
            <w:vMerge/>
            <w:tcBorders>
              <w:bottom w:val="single" w:sz="8" w:space="0" w:color="auto"/>
            </w:tcBorders>
            <w:shd w:val="clear" w:color="auto" w:fill="auto"/>
          </w:tcPr>
          <w:p w14:paraId="347F0042" w14:textId="593E0F81" w:rsidR="002D67B5" w:rsidRPr="0062272B" w:rsidRDefault="002D67B5" w:rsidP="002D67B5">
            <w:pPr>
              <w:jc w:val="center"/>
              <w:rPr>
                <w:rFonts w:asciiTheme="majorBidi" w:hAnsiTheme="majorBidi" w:cs="B Mitra"/>
                <w:b/>
                <w:bCs/>
                <w:sz w:val="12"/>
                <w:szCs w:val="12"/>
                <w:lang w:bidi="fa-IR"/>
              </w:rPr>
            </w:pPr>
          </w:p>
        </w:tc>
        <w:tc>
          <w:tcPr>
            <w:tcW w:w="119" w:type="pct"/>
            <w:tcBorders>
              <w:top w:val="single" w:sz="2" w:space="0" w:color="auto"/>
              <w:bottom w:val="single" w:sz="8" w:space="0" w:color="auto"/>
            </w:tcBorders>
            <w:shd w:val="clear" w:color="auto" w:fill="auto"/>
          </w:tcPr>
          <w:p w14:paraId="0739BEA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Size (m)</w:t>
            </w:r>
          </w:p>
        </w:tc>
        <w:tc>
          <w:tcPr>
            <w:tcW w:w="129" w:type="pct"/>
            <w:tcBorders>
              <w:top w:val="single" w:sz="2" w:space="0" w:color="auto"/>
              <w:bottom w:val="single" w:sz="8" w:space="0" w:color="auto"/>
            </w:tcBorders>
            <w:shd w:val="clear" w:color="auto" w:fill="auto"/>
          </w:tcPr>
          <w:p w14:paraId="4D536B2D"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RH</w:t>
            </w:r>
          </w:p>
        </w:tc>
        <w:tc>
          <w:tcPr>
            <w:tcW w:w="101" w:type="pct"/>
            <w:tcBorders>
              <w:top w:val="single" w:sz="2" w:space="0" w:color="auto"/>
              <w:bottom w:val="single" w:sz="8" w:space="0" w:color="auto"/>
            </w:tcBorders>
            <w:shd w:val="clear" w:color="auto" w:fill="auto"/>
          </w:tcPr>
          <w:p w14:paraId="14436FC6"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T (°C)</w:t>
            </w:r>
          </w:p>
        </w:tc>
        <w:tc>
          <w:tcPr>
            <w:tcW w:w="170" w:type="pct"/>
            <w:vMerge/>
            <w:tcBorders>
              <w:bottom w:val="single" w:sz="8" w:space="0" w:color="auto"/>
            </w:tcBorders>
            <w:shd w:val="clear" w:color="auto" w:fill="auto"/>
          </w:tcPr>
          <w:p w14:paraId="7A23AAE9" w14:textId="77777777" w:rsidR="002D67B5" w:rsidRPr="0062272B" w:rsidRDefault="002D67B5" w:rsidP="002D67B5">
            <w:pPr>
              <w:jc w:val="center"/>
              <w:rPr>
                <w:rFonts w:asciiTheme="majorBidi" w:hAnsiTheme="majorBidi" w:cs="B Mitra"/>
                <w:b/>
                <w:bCs/>
                <w:sz w:val="12"/>
                <w:szCs w:val="12"/>
              </w:rPr>
            </w:pPr>
          </w:p>
        </w:tc>
        <w:tc>
          <w:tcPr>
            <w:tcW w:w="160" w:type="pct"/>
            <w:vMerge/>
            <w:tcBorders>
              <w:bottom w:val="single" w:sz="8" w:space="0" w:color="auto"/>
            </w:tcBorders>
            <w:shd w:val="clear" w:color="auto" w:fill="auto"/>
          </w:tcPr>
          <w:p w14:paraId="45609E63" w14:textId="77777777" w:rsidR="002D67B5" w:rsidRPr="0062272B" w:rsidRDefault="002D67B5" w:rsidP="002D67B5">
            <w:pPr>
              <w:jc w:val="center"/>
              <w:rPr>
                <w:rFonts w:asciiTheme="majorBidi" w:hAnsiTheme="majorBidi" w:cs="B Mitra"/>
                <w:b/>
                <w:bCs/>
                <w:sz w:val="12"/>
                <w:szCs w:val="12"/>
                <w:lang w:bidi="fa-IR"/>
              </w:rPr>
            </w:pPr>
          </w:p>
        </w:tc>
        <w:tc>
          <w:tcPr>
            <w:tcW w:w="184" w:type="pct"/>
            <w:vMerge/>
            <w:tcBorders>
              <w:bottom w:val="single" w:sz="8" w:space="0" w:color="auto"/>
              <w:right w:val="single" w:sz="2" w:space="0" w:color="auto"/>
            </w:tcBorders>
            <w:shd w:val="clear" w:color="auto" w:fill="auto"/>
          </w:tcPr>
          <w:p w14:paraId="26A90B9E" w14:textId="77777777" w:rsidR="002D67B5" w:rsidRPr="0062272B" w:rsidRDefault="002D67B5" w:rsidP="002D67B5">
            <w:pPr>
              <w:jc w:val="center"/>
              <w:rPr>
                <w:rFonts w:asciiTheme="majorBidi" w:hAnsiTheme="majorBidi" w:cs="B Mitra"/>
                <w:b/>
                <w:bCs/>
                <w:sz w:val="12"/>
                <w:szCs w:val="12"/>
              </w:rPr>
            </w:pPr>
          </w:p>
        </w:tc>
        <w:tc>
          <w:tcPr>
            <w:tcW w:w="414" w:type="pct"/>
            <w:vMerge/>
            <w:tcBorders>
              <w:left w:val="single" w:sz="2" w:space="0" w:color="auto"/>
              <w:bottom w:val="single" w:sz="8" w:space="0" w:color="auto"/>
              <w:right w:val="single" w:sz="2" w:space="0" w:color="auto"/>
            </w:tcBorders>
            <w:shd w:val="clear" w:color="auto" w:fill="auto"/>
          </w:tcPr>
          <w:p w14:paraId="3E2F6319" w14:textId="77777777" w:rsidR="002D67B5" w:rsidRPr="0062272B" w:rsidRDefault="002D67B5" w:rsidP="002D67B5">
            <w:pPr>
              <w:jc w:val="center"/>
              <w:rPr>
                <w:rFonts w:asciiTheme="majorBidi" w:hAnsiTheme="majorBidi" w:cs="B Mitra"/>
                <w:b/>
                <w:bCs/>
                <w:sz w:val="12"/>
                <w:szCs w:val="12"/>
              </w:rPr>
            </w:pPr>
          </w:p>
        </w:tc>
        <w:tc>
          <w:tcPr>
            <w:tcW w:w="317" w:type="pct"/>
            <w:vMerge/>
            <w:tcBorders>
              <w:left w:val="single" w:sz="2" w:space="0" w:color="auto"/>
              <w:bottom w:val="single" w:sz="8" w:space="0" w:color="auto"/>
            </w:tcBorders>
            <w:shd w:val="clear" w:color="auto" w:fill="auto"/>
          </w:tcPr>
          <w:p w14:paraId="3AF9807D" w14:textId="77777777" w:rsidR="002D67B5" w:rsidRPr="0062272B" w:rsidRDefault="002D67B5" w:rsidP="002D67B5">
            <w:pPr>
              <w:jc w:val="center"/>
              <w:rPr>
                <w:rFonts w:asciiTheme="majorBidi" w:hAnsiTheme="majorBidi" w:cs="B Mitra"/>
                <w:b/>
                <w:bCs/>
                <w:sz w:val="12"/>
                <w:szCs w:val="12"/>
              </w:rPr>
            </w:pPr>
          </w:p>
        </w:tc>
        <w:tc>
          <w:tcPr>
            <w:tcW w:w="381" w:type="pct"/>
            <w:vMerge/>
            <w:tcBorders>
              <w:bottom w:val="single" w:sz="8" w:space="0" w:color="auto"/>
            </w:tcBorders>
            <w:shd w:val="clear" w:color="auto" w:fill="auto"/>
          </w:tcPr>
          <w:p w14:paraId="10C2FD0D" w14:textId="77777777" w:rsidR="002D67B5" w:rsidRPr="0062272B" w:rsidRDefault="002D67B5" w:rsidP="002D67B5">
            <w:pPr>
              <w:jc w:val="center"/>
              <w:rPr>
                <w:rFonts w:asciiTheme="majorBidi" w:hAnsiTheme="majorBidi" w:cs="B Mitra"/>
                <w:b/>
                <w:bCs/>
                <w:sz w:val="12"/>
                <w:szCs w:val="12"/>
              </w:rPr>
            </w:pPr>
          </w:p>
        </w:tc>
        <w:tc>
          <w:tcPr>
            <w:tcW w:w="160" w:type="pct"/>
            <w:vMerge/>
            <w:tcBorders>
              <w:bottom w:val="single" w:sz="8" w:space="0" w:color="auto"/>
              <w:right w:val="single" w:sz="2" w:space="0" w:color="auto"/>
            </w:tcBorders>
            <w:shd w:val="clear" w:color="auto" w:fill="auto"/>
          </w:tcPr>
          <w:p w14:paraId="237293B2" w14:textId="77777777" w:rsidR="002D67B5" w:rsidRPr="0062272B" w:rsidRDefault="002D67B5" w:rsidP="002D67B5">
            <w:pPr>
              <w:jc w:val="center"/>
              <w:rPr>
                <w:rFonts w:asciiTheme="majorBidi" w:hAnsiTheme="majorBidi" w:cs="B Mitra"/>
                <w:b/>
                <w:bCs/>
                <w:sz w:val="12"/>
                <w:szCs w:val="12"/>
              </w:rPr>
            </w:pPr>
          </w:p>
        </w:tc>
        <w:tc>
          <w:tcPr>
            <w:tcW w:w="921" w:type="pct"/>
            <w:vMerge/>
            <w:tcBorders>
              <w:left w:val="single" w:sz="2" w:space="0" w:color="auto"/>
              <w:bottom w:val="single" w:sz="8" w:space="0" w:color="auto"/>
            </w:tcBorders>
            <w:shd w:val="clear" w:color="auto" w:fill="auto"/>
          </w:tcPr>
          <w:p w14:paraId="7D98E170" w14:textId="77777777" w:rsidR="002D67B5" w:rsidRPr="0062272B" w:rsidRDefault="002D67B5" w:rsidP="002D67B5">
            <w:pPr>
              <w:jc w:val="center"/>
              <w:rPr>
                <w:rFonts w:asciiTheme="majorBidi" w:hAnsiTheme="majorBidi" w:cs="B Mitra"/>
                <w:b/>
                <w:bCs/>
                <w:sz w:val="12"/>
                <w:szCs w:val="12"/>
              </w:rPr>
            </w:pPr>
          </w:p>
        </w:tc>
        <w:tc>
          <w:tcPr>
            <w:tcW w:w="319" w:type="pct"/>
            <w:vMerge/>
            <w:tcBorders>
              <w:bottom w:val="single" w:sz="8" w:space="0" w:color="auto"/>
            </w:tcBorders>
            <w:shd w:val="clear" w:color="auto" w:fill="auto"/>
          </w:tcPr>
          <w:p w14:paraId="6D0D745B" w14:textId="77777777" w:rsidR="002D67B5" w:rsidRPr="0062272B" w:rsidRDefault="002D67B5" w:rsidP="002D67B5">
            <w:pPr>
              <w:jc w:val="center"/>
              <w:rPr>
                <w:rFonts w:asciiTheme="majorBidi" w:hAnsiTheme="majorBidi" w:cs="B Mitra"/>
                <w:b/>
                <w:bCs/>
                <w:sz w:val="12"/>
                <w:szCs w:val="12"/>
              </w:rPr>
            </w:pPr>
          </w:p>
        </w:tc>
        <w:tc>
          <w:tcPr>
            <w:tcW w:w="349" w:type="pct"/>
            <w:vMerge/>
            <w:tcBorders>
              <w:bottom w:val="single" w:sz="8" w:space="0" w:color="auto"/>
            </w:tcBorders>
            <w:shd w:val="clear" w:color="auto" w:fill="auto"/>
          </w:tcPr>
          <w:p w14:paraId="3835ABD7" w14:textId="77777777" w:rsidR="002D67B5" w:rsidRPr="0062272B" w:rsidRDefault="002D67B5" w:rsidP="002D67B5">
            <w:pPr>
              <w:jc w:val="center"/>
              <w:rPr>
                <w:rFonts w:asciiTheme="majorBidi" w:hAnsiTheme="majorBidi" w:cs="B Mitra"/>
                <w:b/>
                <w:bCs/>
                <w:sz w:val="12"/>
                <w:szCs w:val="12"/>
              </w:rPr>
            </w:pPr>
          </w:p>
        </w:tc>
        <w:tc>
          <w:tcPr>
            <w:tcW w:w="191" w:type="pct"/>
            <w:vMerge/>
            <w:tcBorders>
              <w:bottom w:val="single" w:sz="8" w:space="0" w:color="auto"/>
              <w:right w:val="single" w:sz="2" w:space="0" w:color="auto"/>
            </w:tcBorders>
            <w:shd w:val="clear" w:color="auto" w:fill="auto"/>
          </w:tcPr>
          <w:p w14:paraId="7E0E166B" w14:textId="77777777" w:rsidR="002D67B5" w:rsidRPr="0062272B" w:rsidRDefault="002D67B5" w:rsidP="002D67B5">
            <w:pPr>
              <w:jc w:val="center"/>
              <w:rPr>
                <w:rFonts w:asciiTheme="majorBidi" w:hAnsiTheme="majorBidi" w:cs="B Mitra"/>
                <w:b/>
                <w:bCs/>
                <w:sz w:val="12"/>
                <w:szCs w:val="12"/>
              </w:rPr>
            </w:pPr>
          </w:p>
        </w:tc>
        <w:tc>
          <w:tcPr>
            <w:tcW w:w="223" w:type="pct"/>
            <w:vMerge/>
            <w:tcBorders>
              <w:left w:val="single" w:sz="2" w:space="0" w:color="auto"/>
              <w:bottom w:val="single" w:sz="8" w:space="0" w:color="auto"/>
              <w:right w:val="single" w:sz="2" w:space="0" w:color="auto"/>
            </w:tcBorders>
            <w:shd w:val="clear" w:color="auto" w:fill="auto"/>
          </w:tcPr>
          <w:p w14:paraId="7D7EF35D" w14:textId="77777777" w:rsidR="002D67B5" w:rsidRPr="0062272B" w:rsidRDefault="002D67B5" w:rsidP="002D67B5">
            <w:pPr>
              <w:jc w:val="center"/>
              <w:rPr>
                <w:rFonts w:asciiTheme="majorBidi" w:hAnsiTheme="majorBidi" w:cs="B Mitra"/>
                <w:b/>
                <w:bCs/>
                <w:sz w:val="12"/>
                <w:szCs w:val="12"/>
              </w:rPr>
            </w:pPr>
          </w:p>
        </w:tc>
        <w:tc>
          <w:tcPr>
            <w:tcW w:w="190" w:type="pct"/>
            <w:vMerge/>
            <w:tcBorders>
              <w:left w:val="single" w:sz="2" w:space="0" w:color="auto"/>
              <w:bottom w:val="single" w:sz="8" w:space="0" w:color="auto"/>
            </w:tcBorders>
            <w:shd w:val="clear" w:color="auto" w:fill="auto"/>
          </w:tcPr>
          <w:p w14:paraId="0A4B3797" w14:textId="77777777" w:rsidR="002D67B5" w:rsidRPr="0062272B" w:rsidRDefault="002D67B5" w:rsidP="002D67B5">
            <w:pPr>
              <w:jc w:val="center"/>
              <w:rPr>
                <w:rFonts w:asciiTheme="majorBidi" w:hAnsiTheme="majorBidi" w:cs="B Mitra"/>
                <w:b/>
                <w:bCs/>
                <w:sz w:val="12"/>
                <w:szCs w:val="12"/>
              </w:rPr>
            </w:pPr>
          </w:p>
        </w:tc>
        <w:tc>
          <w:tcPr>
            <w:tcW w:w="191" w:type="pct"/>
            <w:vMerge/>
            <w:tcBorders>
              <w:bottom w:val="single" w:sz="8" w:space="0" w:color="auto"/>
              <w:right w:val="single" w:sz="2" w:space="0" w:color="auto"/>
            </w:tcBorders>
            <w:shd w:val="clear" w:color="auto" w:fill="auto"/>
          </w:tcPr>
          <w:p w14:paraId="02A058A0" w14:textId="77777777" w:rsidR="002D67B5" w:rsidRPr="0062272B" w:rsidRDefault="002D67B5" w:rsidP="002D67B5">
            <w:pPr>
              <w:jc w:val="center"/>
              <w:rPr>
                <w:rFonts w:asciiTheme="majorBidi" w:hAnsiTheme="majorBidi" w:cs="B Mitra"/>
                <w:b/>
                <w:bCs/>
                <w:sz w:val="12"/>
                <w:szCs w:val="12"/>
              </w:rPr>
            </w:pPr>
          </w:p>
        </w:tc>
        <w:tc>
          <w:tcPr>
            <w:tcW w:w="128" w:type="pct"/>
            <w:vMerge/>
            <w:tcBorders>
              <w:left w:val="single" w:sz="2" w:space="0" w:color="auto"/>
              <w:bottom w:val="single" w:sz="8" w:space="0" w:color="auto"/>
            </w:tcBorders>
            <w:shd w:val="clear" w:color="auto" w:fill="auto"/>
          </w:tcPr>
          <w:p w14:paraId="5C74B183" w14:textId="77777777" w:rsidR="002D67B5" w:rsidRPr="0062272B" w:rsidRDefault="002D67B5" w:rsidP="002D67B5">
            <w:pPr>
              <w:jc w:val="center"/>
              <w:rPr>
                <w:rFonts w:asciiTheme="majorBidi" w:hAnsiTheme="majorBidi" w:cs="B Mitra"/>
                <w:sz w:val="12"/>
                <w:szCs w:val="12"/>
              </w:rPr>
            </w:pPr>
          </w:p>
        </w:tc>
        <w:tc>
          <w:tcPr>
            <w:tcW w:w="62" w:type="pct"/>
            <w:vMerge/>
            <w:tcBorders>
              <w:bottom w:val="single" w:sz="8" w:space="0" w:color="auto"/>
            </w:tcBorders>
            <w:shd w:val="clear" w:color="auto" w:fill="auto"/>
          </w:tcPr>
          <w:p w14:paraId="03CAE210" w14:textId="77777777" w:rsidR="002D67B5" w:rsidRPr="0062272B" w:rsidRDefault="002D67B5" w:rsidP="002D67B5">
            <w:pPr>
              <w:jc w:val="center"/>
              <w:rPr>
                <w:rFonts w:asciiTheme="majorBidi" w:hAnsiTheme="majorBidi" w:cs="B Mitra"/>
                <w:sz w:val="12"/>
                <w:szCs w:val="12"/>
                <w:rtl/>
              </w:rPr>
            </w:pPr>
          </w:p>
        </w:tc>
      </w:tr>
      <w:tr w:rsidR="00A159E3" w:rsidRPr="0062272B" w14:paraId="1E0E37D3" w14:textId="77777777" w:rsidTr="005A4AF5">
        <w:tc>
          <w:tcPr>
            <w:tcW w:w="138" w:type="pct"/>
            <w:tcBorders>
              <w:top w:val="single" w:sz="8" w:space="0" w:color="auto"/>
              <w:bottom w:val="single" w:sz="2" w:space="0" w:color="auto"/>
            </w:tcBorders>
            <w:shd w:val="clear" w:color="auto" w:fill="auto"/>
          </w:tcPr>
          <w:p w14:paraId="6B765B4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 months</w:t>
            </w:r>
          </w:p>
          <w:p w14:paraId="0872B2C4" w14:textId="77777777" w:rsidR="002D67B5" w:rsidRPr="0062272B" w:rsidRDefault="002D67B5" w:rsidP="002D67B5">
            <w:pPr>
              <w:jc w:val="center"/>
              <w:rPr>
                <w:rFonts w:asciiTheme="majorBidi" w:hAnsiTheme="majorBidi" w:cs="B Mitra"/>
                <w:sz w:val="12"/>
                <w:szCs w:val="12"/>
              </w:rPr>
            </w:pPr>
          </w:p>
        </w:tc>
        <w:tc>
          <w:tcPr>
            <w:tcW w:w="153" w:type="pct"/>
            <w:tcBorders>
              <w:top w:val="single" w:sz="8" w:space="0" w:color="auto"/>
              <w:bottom w:val="single" w:sz="2" w:space="0" w:color="auto"/>
            </w:tcBorders>
            <w:shd w:val="clear" w:color="auto" w:fill="auto"/>
          </w:tcPr>
          <w:p w14:paraId="56C73787" w14:textId="04176C62" w:rsidR="00B42180" w:rsidRPr="0062272B" w:rsidRDefault="00B42180" w:rsidP="00B42180">
            <w:pPr>
              <w:jc w:val="center"/>
              <w:rPr>
                <w:rFonts w:asciiTheme="majorBidi" w:hAnsiTheme="majorBidi" w:cs="B Mitra"/>
                <w:sz w:val="12"/>
                <w:szCs w:val="12"/>
                <w:rtl/>
              </w:rPr>
            </w:pPr>
            <w:r w:rsidRPr="00B42180">
              <w:rPr>
                <w:rFonts w:asciiTheme="majorBidi" w:hAnsiTheme="majorBidi" w:cs="B Mitra"/>
                <w:sz w:val="12"/>
                <w:szCs w:val="12"/>
              </w:rPr>
              <w:t xml:space="preserve"> 5min</w:t>
            </w:r>
            <w:r>
              <w:rPr>
                <w:rFonts w:asciiTheme="majorBidi" w:hAnsiTheme="majorBidi" w:cs="B Mitra"/>
                <w:sz w:val="12"/>
                <w:szCs w:val="12"/>
              </w:rPr>
              <w:t>s Adapt</w:t>
            </w:r>
            <w:r w:rsidR="00900DEC">
              <w:rPr>
                <w:rFonts w:asciiTheme="majorBidi" w:hAnsiTheme="majorBidi" w:cs="B Mitra"/>
                <w:sz w:val="12"/>
                <w:szCs w:val="12"/>
              </w:rPr>
              <w:t>ation</w:t>
            </w:r>
            <w:r>
              <w:rPr>
                <w:rFonts w:asciiTheme="majorBidi" w:hAnsiTheme="majorBidi" w:cs="B Mitra"/>
                <w:sz w:val="12"/>
                <w:szCs w:val="12"/>
              </w:rPr>
              <w:t>, 5mins Rest</w:t>
            </w:r>
          </w:p>
        </w:tc>
        <w:tc>
          <w:tcPr>
            <w:tcW w:w="119" w:type="pct"/>
            <w:tcBorders>
              <w:top w:val="single" w:sz="8" w:space="0" w:color="auto"/>
              <w:bottom w:val="single" w:sz="2" w:space="0" w:color="auto"/>
            </w:tcBorders>
            <w:shd w:val="clear" w:color="auto" w:fill="auto"/>
          </w:tcPr>
          <w:p w14:paraId="33AA18F3"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2×2.5×2.2(h)</w:t>
            </w:r>
          </w:p>
        </w:tc>
        <w:tc>
          <w:tcPr>
            <w:tcW w:w="129" w:type="pct"/>
            <w:tcBorders>
              <w:top w:val="single" w:sz="8" w:space="0" w:color="auto"/>
              <w:bottom w:val="single" w:sz="2" w:space="0" w:color="auto"/>
            </w:tcBorders>
            <w:shd w:val="clear" w:color="auto" w:fill="auto"/>
          </w:tcPr>
          <w:p w14:paraId="1F8BF32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55%</w:t>
            </w:r>
          </w:p>
        </w:tc>
        <w:tc>
          <w:tcPr>
            <w:tcW w:w="101" w:type="pct"/>
            <w:tcBorders>
              <w:top w:val="single" w:sz="8" w:space="0" w:color="auto"/>
              <w:bottom w:val="single" w:sz="2" w:space="0" w:color="auto"/>
            </w:tcBorders>
            <w:shd w:val="clear" w:color="auto" w:fill="auto"/>
          </w:tcPr>
          <w:p w14:paraId="56FAEC17"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27</w:t>
            </w:r>
          </w:p>
        </w:tc>
        <w:tc>
          <w:tcPr>
            <w:tcW w:w="170" w:type="pct"/>
            <w:tcBorders>
              <w:top w:val="single" w:sz="8" w:space="0" w:color="auto"/>
              <w:bottom w:val="single" w:sz="2" w:space="0" w:color="auto"/>
            </w:tcBorders>
            <w:shd w:val="clear" w:color="auto" w:fill="auto"/>
          </w:tcPr>
          <w:p w14:paraId="7340038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Controlled lab</w:t>
            </w:r>
          </w:p>
        </w:tc>
        <w:tc>
          <w:tcPr>
            <w:tcW w:w="160" w:type="pct"/>
            <w:tcBorders>
              <w:top w:val="single" w:sz="8" w:space="0" w:color="auto"/>
              <w:bottom w:val="single" w:sz="2" w:space="0" w:color="auto"/>
            </w:tcBorders>
            <w:shd w:val="clear" w:color="auto" w:fill="auto"/>
          </w:tcPr>
          <w:p w14:paraId="79D4FFD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8" w:space="0" w:color="auto"/>
              <w:bottom w:val="single" w:sz="2" w:space="0" w:color="auto"/>
              <w:right w:val="single" w:sz="2" w:space="0" w:color="auto"/>
            </w:tcBorders>
            <w:shd w:val="clear" w:color="auto" w:fill="auto"/>
          </w:tcPr>
          <w:p w14:paraId="7B6840E8" w14:textId="77777777" w:rsidR="002D67B5" w:rsidRPr="0062272B" w:rsidRDefault="002D67B5" w:rsidP="002D67B5">
            <w:pPr>
              <w:jc w:val="center"/>
              <w:rPr>
                <w:rFonts w:asciiTheme="majorBidi" w:hAnsiTheme="majorBidi" w:cs="B Mitra"/>
                <w:sz w:val="12"/>
                <w:szCs w:val="12"/>
                <w:rtl/>
                <w:lang w:bidi="fa-IR"/>
              </w:rPr>
            </w:pPr>
            <w:r w:rsidRPr="0062272B">
              <w:rPr>
                <w:rFonts w:asciiTheme="majorBidi" w:hAnsiTheme="majorBidi" w:cs="B Mitra"/>
                <w:sz w:val="12"/>
                <w:szCs w:val="12"/>
              </w:rPr>
              <w:t>Special enclosed Operating workplace</w:t>
            </w:r>
          </w:p>
        </w:tc>
        <w:tc>
          <w:tcPr>
            <w:tcW w:w="414" w:type="pct"/>
            <w:tcBorders>
              <w:top w:val="single" w:sz="8" w:space="0" w:color="auto"/>
              <w:left w:val="single" w:sz="2" w:space="0" w:color="auto"/>
              <w:bottom w:val="single" w:sz="2" w:space="0" w:color="auto"/>
              <w:right w:val="single" w:sz="2" w:space="0" w:color="auto"/>
            </w:tcBorders>
            <w:shd w:val="clear" w:color="auto" w:fill="auto"/>
          </w:tcPr>
          <w:p w14:paraId="698F0814"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2F35D496"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Ambience Atmosphere Perception (25 emotional descriptor, based on the VA model, using CATA method)</w:t>
            </w:r>
          </w:p>
        </w:tc>
        <w:tc>
          <w:tcPr>
            <w:tcW w:w="317" w:type="pct"/>
            <w:tcBorders>
              <w:top w:val="single" w:sz="8" w:space="0" w:color="auto"/>
              <w:left w:val="single" w:sz="2" w:space="0" w:color="auto"/>
              <w:bottom w:val="single" w:sz="2" w:space="0" w:color="auto"/>
            </w:tcBorders>
            <w:shd w:val="clear" w:color="auto" w:fill="auto"/>
          </w:tcPr>
          <w:p w14:paraId="3F2958DB"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3042A5A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Self-reported qtn </w:t>
            </w:r>
          </w:p>
          <w:p w14:paraId="07D98DD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(SCS method, 6×6 matrix)</w:t>
            </w:r>
          </w:p>
          <w:p w14:paraId="40238EAE"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 xml:space="preserve">Behavioral </w:t>
            </w:r>
          </w:p>
          <w:p w14:paraId="2F2582A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facial expressions (FRE) </w:t>
            </w:r>
          </w:p>
        </w:tc>
        <w:tc>
          <w:tcPr>
            <w:tcW w:w="381" w:type="pct"/>
            <w:tcBorders>
              <w:top w:val="single" w:sz="8" w:space="0" w:color="auto"/>
              <w:bottom w:val="single" w:sz="2" w:space="0" w:color="auto"/>
            </w:tcBorders>
            <w:shd w:val="clear" w:color="auto" w:fill="auto"/>
          </w:tcPr>
          <w:p w14:paraId="4D12FC0A"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lang w:bidi="fa-IR"/>
              </w:rPr>
              <w:t>1.</w:t>
            </w:r>
            <w:r w:rsidRPr="0062272B">
              <w:rPr>
                <w:rFonts w:asciiTheme="majorBidi" w:hAnsiTheme="majorBidi" w:cs="B Mitra"/>
                <w:b/>
                <w:bCs/>
                <w:sz w:val="12"/>
                <w:szCs w:val="12"/>
                <w:lang w:bidi="fa-IR"/>
              </w:rPr>
              <w:t>Valance</w:t>
            </w:r>
          </w:p>
          <w:p w14:paraId="6C5BF9A0"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lang w:bidi="fa-IR"/>
              </w:rPr>
              <w:t>happy-unhappy</w:t>
            </w:r>
          </w:p>
          <w:p w14:paraId="1F8461D8"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lang w:bidi="fa-IR"/>
              </w:rPr>
              <w:t>2.</w:t>
            </w:r>
            <w:r w:rsidRPr="0062272B">
              <w:rPr>
                <w:rFonts w:asciiTheme="majorBidi" w:hAnsiTheme="majorBidi" w:cs="B Mitra"/>
                <w:b/>
                <w:bCs/>
                <w:sz w:val="12"/>
                <w:szCs w:val="12"/>
                <w:lang w:bidi="fa-IR"/>
              </w:rPr>
              <w:t>Arousal</w:t>
            </w:r>
          </w:p>
          <w:p w14:paraId="34AA528B"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lang w:bidi="fa-IR"/>
              </w:rPr>
              <w:t>sleepy-alert</w:t>
            </w:r>
          </w:p>
        </w:tc>
        <w:tc>
          <w:tcPr>
            <w:tcW w:w="160" w:type="pct"/>
            <w:tcBorders>
              <w:top w:val="single" w:sz="8" w:space="0" w:color="auto"/>
              <w:bottom w:val="single" w:sz="2" w:space="0" w:color="auto"/>
              <w:right w:val="single" w:sz="2" w:space="0" w:color="auto"/>
            </w:tcBorders>
            <w:shd w:val="clear" w:color="auto" w:fill="auto"/>
          </w:tcPr>
          <w:p w14:paraId="052D6562"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VA</w:t>
            </w:r>
          </w:p>
          <w:p w14:paraId="39970DA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(Circumplex model)</w:t>
            </w:r>
          </w:p>
        </w:tc>
        <w:tc>
          <w:tcPr>
            <w:tcW w:w="921" w:type="pct"/>
            <w:tcBorders>
              <w:top w:val="single" w:sz="8" w:space="0" w:color="auto"/>
              <w:left w:val="single" w:sz="2" w:space="0" w:color="auto"/>
              <w:bottom w:val="single" w:sz="2" w:space="0" w:color="auto"/>
            </w:tcBorders>
            <w:shd w:val="clear" w:color="auto" w:fill="auto"/>
          </w:tcPr>
          <w:p w14:paraId="72F2E00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6 lighting settings</w:t>
            </w:r>
            <w:r w:rsidRPr="0062272B">
              <w:rPr>
                <w:rFonts w:asciiTheme="majorBidi" w:hAnsiTheme="majorBidi" w:cs="B Mitra"/>
                <w:sz w:val="12"/>
                <w:szCs w:val="12"/>
              </w:rPr>
              <w:t xml:space="preserve"> (</w:t>
            </w:r>
            <w:bookmarkStart w:id="11" w:name="_Hlk172996110"/>
            <w:r>
              <w:rPr>
                <w:rFonts w:asciiTheme="majorBidi" w:hAnsiTheme="majorBidi" w:cs="B Mitra"/>
                <w:sz w:val="12"/>
                <w:szCs w:val="12"/>
              </w:rPr>
              <w:t>2</w:t>
            </w:r>
            <w:r w:rsidRPr="0062272B">
              <w:rPr>
                <w:rFonts w:asciiTheme="majorBidi" w:hAnsiTheme="majorBidi" w:cs="B Mitra"/>
                <w:sz w:val="12"/>
                <w:szCs w:val="12"/>
              </w:rPr>
              <w:t>×</w:t>
            </w:r>
            <w:r>
              <w:rPr>
                <w:rFonts w:asciiTheme="majorBidi" w:hAnsiTheme="majorBidi" w:cs="B Mitra"/>
                <w:sz w:val="12"/>
                <w:szCs w:val="12"/>
              </w:rPr>
              <w:t>3</w:t>
            </w:r>
            <w:r w:rsidRPr="0062272B">
              <w:rPr>
                <w:rFonts w:asciiTheme="majorBidi" w:hAnsiTheme="majorBidi" w:cs="B Mitra"/>
                <w:sz w:val="12"/>
                <w:szCs w:val="12"/>
              </w:rPr>
              <w:t xml:space="preserve"> factorial</w:t>
            </w:r>
            <w:bookmarkEnd w:id="11"/>
            <w:r w:rsidRPr="0062272B">
              <w:rPr>
                <w:rFonts w:asciiTheme="majorBidi" w:hAnsiTheme="majorBidi" w:cs="B Mitra"/>
                <w:sz w:val="12"/>
                <w:szCs w:val="12"/>
              </w:rPr>
              <w:t>):</w:t>
            </w:r>
          </w:p>
          <w:p w14:paraId="6A8A81FA" w14:textId="77777777" w:rsidR="002D67B5" w:rsidRPr="00793127" w:rsidRDefault="002D67B5" w:rsidP="002D67B5">
            <w:pPr>
              <w:jc w:val="center"/>
              <w:rPr>
                <w:rFonts w:asciiTheme="majorBidi" w:hAnsiTheme="majorBidi" w:cs="B Mitra"/>
                <w:sz w:val="12"/>
                <w:szCs w:val="12"/>
              </w:rPr>
            </w:pPr>
            <w:r w:rsidRPr="00793127">
              <w:rPr>
                <w:rFonts w:asciiTheme="majorBidi" w:hAnsiTheme="majorBidi" w:cs="B Mitra"/>
                <w:sz w:val="12"/>
                <w:szCs w:val="12"/>
              </w:rPr>
              <w:t xml:space="preserve">1. 3100K×250lx, 2. 3100K×600lx, 3. 3100K×1000lx, </w:t>
            </w:r>
          </w:p>
          <w:p w14:paraId="5EA94EA0" w14:textId="77777777" w:rsidR="002D67B5" w:rsidRPr="00793127" w:rsidRDefault="002D67B5" w:rsidP="002D67B5">
            <w:pPr>
              <w:jc w:val="center"/>
              <w:rPr>
                <w:rFonts w:asciiTheme="majorBidi" w:hAnsiTheme="majorBidi" w:cs="B Mitra"/>
                <w:sz w:val="8"/>
                <w:szCs w:val="8"/>
                <w:rtl/>
              </w:rPr>
            </w:pPr>
            <w:r w:rsidRPr="00793127">
              <w:rPr>
                <w:rFonts w:asciiTheme="majorBidi" w:hAnsiTheme="majorBidi" w:cs="B Mitra"/>
                <w:sz w:val="12"/>
                <w:szCs w:val="12"/>
              </w:rPr>
              <w:t>4. 6500K×250lx, 5. 6500K×600lx, 6. 6500K×1000lx</w:t>
            </w:r>
          </w:p>
        </w:tc>
        <w:tc>
          <w:tcPr>
            <w:tcW w:w="319" w:type="pct"/>
            <w:tcBorders>
              <w:top w:val="single" w:sz="8" w:space="0" w:color="auto"/>
              <w:bottom w:val="single" w:sz="2" w:space="0" w:color="auto"/>
            </w:tcBorders>
            <w:shd w:val="clear" w:color="auto" w:fill="auto"/>
          </w:tcPr>
          <w:p w14:paraId="203A452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Nothing</w:t>
            </w:r>
          </w:p>
        </w:tc>
        <w:tc>
          <w:tcPr>
            <w:tcW w:w="349" w:type="pct"/>
            <w:tcBorders>
              <w:top w:val="single" w:sz="8" w:space="0" w:color="auto"/>
              <w:bottom w:val="single" w:sz="2" w:space="0" w:color="auto"/>
            </w:tcBorders>
            <w:shd w:val="clear" w:color="auto" w:fill="auto"/>
          </w:tcPr>
          <w:p w14:paraId="767C2B74" w14:textId="705E6E8B" w:rsidR="002D67B5" w:rsidRPr="0062272B" w:rsidRDefault="002D67B5" w:rsidP="002D67B5">
            <w:pPr>
              <w:jc w:val="center"/>
              <w:rPr>
                <w:rFonts w:asciiTheme="majorBidi" w:hAnsiTheme="majorBidi" w:cs="B Mitra"/>
                <w:sz w:val="12"/>
                <w:szCs w:val="12"/>
              </w:rPr>
            </w:pPr>
            <w:bookmarkStart w:id="12" w:name="_Hlk172996188"/>
            <w:r w:rsidRPr="0062272B">
              <w:rPr>
                <w:rFonts w:asciiTheme="majorBidi" w:hAnsiTheme="majorBidi" w:cs="B Mitra"/>
                <w:sz w:val="12"/>
                <w:szCs w:val="12"/>
              </w:rPr>
              <w:t xml:space="preserve"> </w:t>
            </w:r>
            <w:r w:rsidRPr="0062272B">
              <w:rPr>
                <w:rFonts w:asciiTheme="majorBidi" w:hAnsiTheme="majorBidi" w:cs="B Mitra"/>
                <w:b/>
                <w:bCs/>
                <w:sz w:val="12"/>
                <w:szCs w:val="12"/>
              </w:rPr>
              <w:t>CCT</w:t>
            </w:r>
            <w:r w:rsidRPr="0062272B">
              <w:rPr>
                <w:rFonts w:asciiTheme="majorBidi" w:hAnsiTheme="majorBidi" w:cs="B Mitra"/>
                <w:sz w:val="12"/>
                <w:szCs w:val="12"/>
              </w:rPr>
              <w:t xml:space="preserve"> </w:t>
            </w:r>
            <w:bookmarkStart w:id="13" w:name="_Hlk172996158"/>
          </w:p>
          <w:p w14:paraId="149C011F" w14:textId="77777777" w:rsidR="002D67B5"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3100 and 6500K</w:t>
            </w:r>
            <w:bookmarkEnd w:id="13"/>
          </w:p>
          <w:p w14:paraId="3FE3BF0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Illuminance</w:t>
            </w:r>
            <w:bookmarkStart w:id="14" w:name="_Hlk172996198"/>
            <w:bookmarkEnd w:id="12"/>
          </w:p>
          <w:p w14:paraId="1F24554C" w14:textId="77777777" w:rsidR="002D67B5" w:rsidRPr="00793127"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250, 600 and 1000lx</w:t>
            </w:r>
            <w:bookmarkEnd w:id="14"/>
          </w:p>
        </w:tc>
        <w:tc>
          <w:tcPr>
            <w:tcW w:w="191" w:type="pct"/>
            <w:tcBorders>
              <w:top w:val="single" w:sz="8" w:space="0" w:color="auto"/>
              <w:bottom w:val="single" w:sz="2" w:space="0" w:color="auto"/>
              <w:right w:val="single" w:sz="2" w:space="0" w:color="auto"/>
            </w:tcBorders>
            <w:shd w:val="clear" w:color="auto" w:fill="auto"/>
          </w:tcPr>
          <w:p w14:paraId="4FE911B6"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Artificial lighting</w:t>
            </w:r>
          </w:p>
        </w:tc>
        <w:tc>
          <w:tcPr>
            <w:tcW w:w="223" w:type="pct"/>
            <w:tcBorders>
              <w:top w:val="single" w:sz="8" w:space="0" w:color="auto"/>
              <w:left w:val="single" w:sz="2" w:space="0" w:color="auto"/>
              <w:bottom w:val="single" w:sz="2" w:space="0" w:color="auto"/>
              <w:right w:val="single" w:sz="2" w:space="0" w:color="auto"/>
            </w:tcBorders>
            <w:shd w:val="clear" w:color="auto" w:fill="auto"/>
          </w:tcPr>
          <w:p w14:paraId="3B59496F"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within</w:t>
            </w:r>
            <w:r w:rsidRPr="0062272B">
              <w:rPr>
                <w:rFonts w:asciiTheme="majorBidi" w:hAnsiTheme="majorBidi"/>
                <w:sz w:val="12"/>
                <w:szCs w:val="12"/>
              </w:rPr>
              <w:t>-</w:t>
            </w:r>
            <w:r w:rsidRPr="0062272B">
              <w:rPr>
                <w:rFonts w:asciiTheme="majorBidi" w:hAnsiTheme="majorBidi" w:cs="B Mitra"/>
                <w:sz w:val="12"/>
                <w:szCs w:val="12"/>
              </w:rPr>
              <w:t>subject</w:t>
            </w:r>
          </w:p>
        </w:tc>
        <w:tc>
          <w:tcPr>
            <w:tcW w:w="190" w:type="pct"/>
            <w:tcBorders>
              <w:top w:val="single" w:sz="8" w:space="0" w:color="auto"/>
              <w:left w:val="single" w:sz="2" w:space="0" w:color="auto"/>
              <w:bottom w:val="single" w:sz="2" w:space="0" w:color="auto"/>
            </w:tcBorders>
            <w:shd w:val="clear" w:color="auto" w:fill="auto"/>
          </w:tcPr>
          <w:p w14:paraId="6B630AC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M=23.73 </w:t>
            </w:r>
          </w:p>
          <w:p w14:paraId="51A06960"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SD=2.24 </w:t>
            </w:r>
          </w:p>
        </w:tc>
        <w:tc>
          <w:tcPr>
            <w:tcW w:w="191" w:type="pct"/>
            <w:tcBorders>
              <w:top w:val="single" w:sz="8" w:space="0" w:color="auto"/>
              <w:bottom w:val="single" w:sz="2" w:space="0" w:color="auto"/>
              <w:right w:val="single" w:sz="2" w:space="0" w:color="auto"/>
            </w:tcBorders>
            <w:shd w:val="clear" w:color="auto" w:fill="auto"/>
          </w:tcPr>
          <w:p w14:paraId="11F76B02"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55</w:t>
            </w:r>
          </w:p>
          <w:p w14:paraId="5BD0EB1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25M</w:t>
            </w:r>
          </w:p>
          <w:p w14:paraId="78D8AAF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+30F</w:t>
            </w:r>
          </w:p>
        </w:tc>
        <w:tc>
          <w:tcPr>
            <w:tcW w:w="128" w:type="pct"/>
            <w:tcBorders>
              <w:top w:val="single" w:sz="8" w:space="0" w:color="auto"/>
              <w:left w:val="single" w:sz="2" w:space="0" w:color="auto"/>
              <w:bottom w:val="single" w:sz="2" w:space="0" w:color="auto"/>
            </w:tcBorders>
            <w:shd w:val="clear" w:color="auto" w:fill="auto"/>
          </w:tcPr>
          <w:p w14:paraId="2B24F552" w14:textId="77777777" w:rsidR="002D67B5" w:rsidRPr="0062272B" w:rsidRDefault="002D67B5" w:rsidP="002D67B5">
            <w:pPr>
              <w:rPr>
                <w:rFonts w:asciiTheme="majorBidi" w:hAnsiTheme="majorBidi" w:cs="B Mitra"/>
                <w:b/>
                <w:bCs/>
                <w:sz w:val="12"/>
                <w:szCs w:val="12"/>
                <w:rtl/>
              </w:rPr>
            </w:pPr>
            <w:r w:rsidRPr="00FF3001">
              <w:rPr>
                <w:rFonts w:asciiTheme="majorBidi" w:hAnsiTheme="majorBidi" w:cs="B Mitra"/>
                <w:b/>
                <w:bCs/>
                <w:sz w:val="12"/>
                <w:szCs w:val="12"/>
              </w:rPr>
              <w:t>Zhang et al.</w:t>
            </w:r>
            <w:r w:rsidRPr="0062272B">
              <w:rPr>
                <w:rFonts w:asciiTheme="majorBidi" w:hAnsiTheme="majorBidi" w:cs="B Mitra"/>
                <w:b/>
                <w:bCs/>
                <w:sz w:val="12"/>
                <w:szCs w:val="12"/>
              </w:rPr>
              <w:t>, 2023</w:t>
            </w:r>
          </w:p>
        </w:tc>
        <w:tc>
          <w:tcPr>
            <w:tcW w:w="62" w:type="pct"/>
            <w:tcBorders>
              <w:top w:val="single" w:sz="8" w:space="0" w:color="auto"/>
              <w:bottom w:val="single" w:sz="2" w:space="0" w:color="auto"/>
            </w:tcBorders>
            <w:shd w:val="clear" w:color="auto" w:fill="auto"/>
          </w:tcPr>
          <w:p w14:paraId="43E407DB"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w:t>
            </w:r>
          </w:p>
        </w:tc>
      </w:tr>
      <w:tr w:rsidR="00A159E3" w:rsidRPr="0062272B" w14:paraId="63167ACE" w14:textId="77777777" w:rsidTr="005A4AF5">
        <w:tc>
          <w:tcPr>
            <w:tcW w:w="138" w:type="pct"/>
            <w:tcBorders>
              <w:top w:val="single" w:sz="2" w:space="0" w:color="auto"/>
              <w:bottom w:val="single" w:sz="2" w:space="0" w:color="auto"/>
            </w:tcBorders>
            <w:shd w:val="clear" w:color="auto" w:fill="auto"/>
          </w:tcPr>
          <w:p w14:paraId="5445BFE2" w14:textId="3698E965"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53" w:type="pct"/>
            <w:tcBorders>
              <w:top w:val="single" w:sz="2" w:space="0" w:color="auto"/>
              <w:bottom w:val="single" w:sz="2" w:space="0" w:color="auto"/>
            </w:tcBorders>
            <w:shd w:val="clear" w:color="auto" w:fill="auto"/>
          </w:tcPr>
          <w:p w14:paraId="22805645" w14:textId="3A28F080" w:rsidR="002D67B5" w:rsidRPr="0062272B" w:rsidRDefault="00335DE5" w:rsidP="002D67B5">
            <w:pPr>
              <w:jc w:val="center"/>
              <w:rPr>
                <w:rFonts w:asciiTheme="majorBidi" w:hAnsiTheme="majorBidi" w:cs="B Mitra"/>
                <w:sz w:val="12"/>
                <w:szCs w:val="12"/>
              </w:rPr>
            </w:pPr>
            <w:r>
              <w:rPr>
                <w:rFonts w:asciiTheme="majorBidi" w:hAnsiTheme="majorBidi" w:cs="B Mitra"/>
                <w:sz w:val="12"/>
                <w:szCs w:val="12"/>
              </w:rPr>
              <w:t>Nothing</w:t>
            </w:r>
          </w:p>
        </w:tc>
        <w:tc>
          <w:tcPr>
            <w:tcW w:w="119" w:type="pct"/>
            <w:tcBorders>
              <w:top w:val="single" w:sz="2" w:space="0" w:color="auto"/>
              <w:bottom w:val="single" w:sz="2" w:space="0" w:color="auto"/>
            </w:tcBorders>
            <w:shd w:val="clear" w:color="auto" w:fill="auto"/>
          </w:tcPr>
          <w:p w14:paraId="307A6CE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NR</w:t>
            </w:r>
          </w:p>
        </w:tc>
        <w:tc>
          <w:tcPr>
            <w:tcW w:w="129" w:type="pct"/>
            <w:tcBorders>
              <w:top w:val="single" w:sz="2" w:space="0" w:color="auto"/>
              <w:bottom w:val="single" w:sz="2" w:space="0" w:color="auto"/>
            </w:tcBorders>
            <w:shd w:val="clear" w:color="auto" w:fill="auto"/>
          </w:tcPr>
          <w:p w14:paraId="63AFEF71"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bottom w:val="single" w:sz="2" w:space="0" w:color="auto"/>
            </w:tcBorders>
            <w:shd w:val="clear" w:color="auto" w:fill="auto"/>
          </w:tcPr>
          <w:p w14:paraId="6F81BDF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70" w:type="pct"/>
            <w:tcBorders>
              <w:top w:val="single" w:sz="2" w:space="0" w:color="auto"/>
              <w:bottom w:val="single" w:sz="2" w:space="0" w:color="auto"/>
            </w:tcBorders>
            <w:shd w:val="clear" w:color="auto" w:fill="auto"/>
          </w:tcPr>
          <w:p w14:paraId="5F6230A8"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NR</w:t>
            </w:r>
          </w:p>
        </w:tc>
        <w:tc>
          <w:tcPr>
            <w:tcW w:w="160" w:type="pct"/>
            <w:tcBorders>
              <w:top w:val="single" w:sz="2" w:space="0" w:color="auto"/>
              <w:bottom w:val="single" w:sz="2" w:space="0" w:color="auto"/>
            </w:tcBorders>
            <w:shd w:val="clear" w:color="auto" w:fill="auto"/>
          </w:tcPr>
          <w:p w14:paraId="54F17B3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VR on PC </w:t>
            </w:r>
          </w:p>
        </w:tc>
        <w:tc>
          <w:tcPr>
            <w:tcW w:w="184" w:type="pct"/>
            <w:tcBorders>
              <w:top w:val="single" w:sz="2" w:space="0" w:color="auto"/>
              <w:bottom w:val="single" w:sz="2" w:space="0" w:color="auto"/>
              <w:right w:val="single" w:sz="2" w:space="0" w:color="auto"/>
            </w:tcBorders>
            <w:shd w:val="clear" w:color="auto" w:fill="auto"/>
          </w:tcPr>
          <w:p w14:paraId="4F10D32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Fashion stores (Retail)</w:t>
            </w: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5382829F"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50D9F1B7"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 Satisfaction, 2. Purchase intentions, 3. Perceived merchandise quality</w:t>
            </w:r>
          </w:p>
        </w:tc>
        <w:tc>
          <w:tcPr>
            <w:tcW w:w="317" w:type="pct"/>
            <w:tcBorders>
              <w:top w:val="single" w:sz="2" w:space="0" w:color="auto"/>
              <w:left w:val="single" w:sz="2" w:space="0" w:color="auto"/>
              <w:bottom w:val="single" w:sz="2" w:space="0" w:color="auto"/>
            </w:tcBorders>
            <w:shd w:val="clear" w:color="auto" w:fill="auto"/>
          </w:tcPr>
          <w:p w14:paraId="541ADF28"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25EFEE08"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Self-reported qtn</w:t>
            </w:r>
          </w:p>
          <w:p w14:paraId="008B5CF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(online; 7-point Likert scales, 1 to 7)</w:t>
            </w:r>
          </w:p>
        </w:tc>
        <w:tc>
          <w:tcPr>
            <w:tcW w:w="381" w:type="pct"/>
            <w:tcBorders>
              <w:top w:val="single" w:sz="2" w:space="0" w:color="auto"/>
              <w:bottom w:val="single" w:sz="2" w:space="0" w:color="auto"/>
            </w:tcBorders>
            <w:shd w:val="clear" w:color="auto" w:fill="auto"/>
          </w:tcPr>
          <w:p w14:paraId="7D7AEC3C"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 xml:space="preserve">1. </w:t>
            </w:r>
            <w:r w:rsidRPr="0062272B">
              <w:rPr>
                <w:rFonts w:asciiTheme="majorBidi" w:hAnsiTheme="majorBidi" w:cs="B Mitra"/>
                <w:b/>
                <w:bCs/>
                <w:sz w:val="12"/>
                <w:szCs w:val="12"/>
              </w:rPr>
              <w:t xml:space="preserve">Pleasure </w:t>
            </w:r>
            <w:r w:rsidRPr="0062272B">
              <w:rPr>
                <w:rFonts w:asciiTheme="majorBidi" w:hAnsiTheme="majorBidi" w:cs="B Mitra"/>
                <w:sz w:val="12"/>
                <w:szCs w:val="12"/>
                <w:lang w:bidi="fa-IR"/>
              </w:rPr>
              <w:t>(7 pair)</w:t>
            </w:r>
          </w:p>
          <w:p w14:paraId="6FC5BEF1"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 xml:space="preserve">2. </w:t>
            </w:r>
            <w:r w:rsidRPr="0062272B">
              <w:rPr>
                <w:rFonts w:asciiTheme="majorBidi" w:hAnsiTheme="majorBidi" w:cs="B Mitra"/>
                <w:b/>
                <w:bCs/>
                <w:sz w:val="12"/>
                <w:szCs w:val="12"/>
              </w:rPr>
              <w:t xml:space="preserve">Arousal </w:t>
            </w:r>
            <w:r w:rsidRPr="0062272B">
              <w:rPr>
                <w:rFonts w:asciiTheme="majorBidi" w:hAnsiTheme="majorBidi" w:cs="B Mitra"/>
                <w:sz w:val="12"/>
                <w:szCs w:val="12"/>
                <w:lang w:bidi="fa-IR"/>
              </w:rPr>
              <w:t>(7 pair)</w:t>
            </w:r>
          </w:p>
        </w:tc>
        <w:tc>
          <w:tcPr>
            <w:tcW w:w="160" w:type="pct"/>
            <w:tcBorders>
              <w:top w:val="single" w:sz="2" w:space="0" w:color="auto"/>
              <w:bottom w:val="single" w:sz="2" w:space="0" w:color="auto"/>
              <w:right w:val="single" w:sz="2" w:space="0" w:color="auto"/>
            </w:tcBorders>
            <w:shd w:val="clear" w:color="auto" w:fill="auto"/>
          </w:tcPr>
          <w:p w14:paraId="103B26C1"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b/>
                <w:bCs/>
                <w:sz w:val="12"/>
                <w:szCs w:val="12"/>
              </w:rPr>
              <w:t>PA</w:t>
            </w:r>
          </w:p>
        </w:tc>
        <w:tc>
          <w:tcPr>
            <w:tcW w:w="921" w:type="pct"/>
            <w:tcBorders>
              <w:top w:val="single" w:sz="2" w:space="0" w:color="auto"/>
              <w:left w:val="single" w:sz="2" w:space="0" w:color="auto"/>
              <w:bottom w:val="single" w:sz="2" w:space="0" w:color="auto"/>
            </w:tcBorders>
            <w:shd w:val="clear" w:color="auto" w:fill="auto"/>
          </w:tcPr>
          <w:p w14:paraId="484A6FB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4 Lighting Settings</w:t>
            </w:r>
            <w:r w:rsidRPr="0062272B">
              <w:rPr>
                <w:rFonts w:asciiTheme="majorBidi" w:hAnsiTheme="majorBidi" w:cs="B Mitra"/>
                <w:sz w:val="12"/>
                <w:szCs w:val="12"/>
              </w:rPr>
              <w:t xml:space="preserve"> (2×2 factorial):</w:t>
            </w:r>
          </w:p>
          <w:p w14:paraId="6AAB87E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 warm lighting (CCT:3000K) + retail greenery</w:t>
            </w:r>
          </w:p>
          <w:p w14:paraId="5189A85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 warm lighting (CCT:3000K) + no greenery</w:t>
            </w:r>
          </w:p>
          <w:p w14:paraId="290D1D3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3. cold lighting (CCT:4200K) + retail greenery</w:t>
            </w:r>
          </w:p>
          <w:p w14:paraId="7727164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4. cold lighting (CCT:4200K) + no greenery</w:t>
            </w:r>
          </w:p>
        </w:tc>
        <w:tc>
          <w:tcPr>
            <w:tcW w:w="319" w:type="pct"/>
            <w:tcBorders>
              <w:top w:val="single" w:sz="2" w:space="0" w:color="auto"/>
              <w:bottom w:val="single" w:sz="2" w:space="0" w:color="auto"/>
            </w:tcBorders>
            <w:shd w:val="clear" w:color="auto" w:fill="auto"/>
          </w:tcPr>
          <w:p w14:paraId="318F9F2E"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Independent</w:t>
            </w:r>
          </w:p>
          <w:p w14:paraId="6DDA7077"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Greenery:</w:t>
            </w:r>
          </w:p>
          <w:p w14:paraId="70196D6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1. greenery </w:t>
            </w:r>
          </w:p>
          <w:p w14:paraId="1A860EAA"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2. no greenery</w:t>
            </w:r>
          </w:p>
          <w:p w14:paraId="23ED3CF1" w14:textId="77777777" w:rsidR="002D67B5" w:rsidRPr="0062272B" w:rsidRDefault="002D67B5" w:rsidP="002D67B5">
            <w:pPr>
              <w:jc w:val="center"/>
              <w:rPr>
                <w:rFonts w:asciiTheme="majorBidi" w:hAnsiTheme="majorBidi" w:cstheme="majorBidi"/>
                <w:b/>
                <w:bCs/>
                <w:sz w:val="12"/>
                <w:szCs w:val="12"/>
              </w:rPr>
            </w:pPr>
            <w:r w:rsidRPr="0062272B">
              <w:rPr>
                <w:rFonts w:asciiTheme="majorBidi" w:hAnsiTheme="majorBidi" w:cstheme="majorBidi"/>
                <w:b/>
                <w:bCs/>
                <w:sz w:val="12"/>
                <w:szCs w:val="12"/>
              </w:rPr>
              <w:t>Moderator</w:t>
            </w:r>
            <w:r w:rsidRPr="0062272B">
              <w:rPr>
                <w:rFonts w:asciiTheme="majorBidi" w:hAnsiTheme="majorBidi" w:cstheme="majorBidi"/>
                <w:b/>
                <w:bCs/>
                <w:sz w:val="12"/>
                <w:szCs w:val="12"/>
                <w:rtl/>
              </w:rPr>
              <w:t>:</w:t>
            </w:r>
          </w:p>
          <w:p w14:paraId="5F47B155"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theme="majorBidi"/>
                <w:sz w:val="12"/>
                <w:szCs w:val="12"/>
              </w:rPr>
              <w:t>Shopping</w:t>
            </w:r>
            <w:r w:rsidRPr="0062272B">
              <w:rPr>
                <w:rFonts w:asciiTheme="majorBidi" w:hAnsiTheme="majorBidi" w:cs="B Mitra"/>
                <w:sz w:val="12"/>
                <w:szCs w:val="12"/>
              </w:rPr>
              <w:t xml:space="preserve"> orientations</w:t>
            </w:r>
          </w:p>
        </w:tc>
        <w:tc>
          <w:tcPr>
            <w:tcW w:w="349" w:type="pct"/>
            <w:tcBorders>
              <w:top w:val="single" w:sz="2" w:space="0" w:color="auto"/>
              <w:bottom w:val="single" w:sz="2" w:space="0" w:color="auto"/>
            </w:tcBorders>
            <w:shd w:val="clear" w:color="auto" w:fill="auto"/>
          </w:tcPr>
          <w:p w14:paraId="5C6AE42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Color Temperature</w:t>
            </w:r>
            <w:r w:rsidRPr="0062272B">
              <w:rPr>
                <w:rFonts w:asciiTheme="majorBidi" w:hAnsiTheme="majorBidi" w:cs="B Mitra"/>
                <w:sz w:val="12"/>
                <w:szCs w:val="12"/>
              </w:rPr>
              <w:t xml:space="preserve"> (</w:t>
            </w:r>
            <w:r w:rsidRPr="0062272B">
              <w:rPr>
                <w:rFonts w:asciiTheme="majorBidi" w:hAnsiTheme="majorBidi" w:cs="B Mitra"/>
                <w:b/>
                <w:bCs/>
                <w:sz w:val="12"/>
                <w:szCs w:val="12"/>
              </w:rPr>
              <w:t>CT</w:t>
            </w:r>
            <w:r w:rsidRPr="0062272B">
              <w:rPr>
                <w:rFonts w:asciiTheme="majorBidi" w:hAnsiTheme="majorBidi" w:cs="B Mitra"/>
                <w:sz w:val="12"/>
                <w:szCs w:val="12"/>
              </w:rPr>
              <w:t xml:space="preserve">) </w:t>
            </w:r>
          </w:p>
          <w:p w14:paraId="0BC01AB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3000 and 4200K</w:t>
            </w:r>
          </w:p>
        </w:tc>
        <w:tc>
          <w:tcPr>
            <w:tcW w:w="191" w:type="pct"/>
            <w:tcBorders>
              <w:top w:val="single" w:sz="2" w:space="0" w:color="auto"/>
              <w:bottom w:val="single" w:sz="2" w:space="0" w:color="auto"/>
              <w:right w:val="single" w:sz="2" w:space="0" w:color="auto"/>
            </w:tcBorders>
            <w:shd w:val="clear" w:color="auto" w:fill="auto"/>
          </w:tcPr>
          <w:p w14:paraId="63CEABA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0A9D4F6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within</w:t>
            </w:r>
            <w:r w:rsidRPr="0062272B">
              <w:rPr>
                <w:rFonts w:asciiTheme="majorBidi" w:hAnsiTheme="majorBidi"/>
                <w:b/>
                <w:bCs/>
                <w:sz w:val="12"/>
                <w:szCs w:val="12"/>
              </w:rPr>
              <w:t>-</w:t>
            </w:r>
            <w:r w:rsidRPr="0062272B">
              <w:rPr>
                <w:rFonts w:asciiTheme="majorBidi" w:hAnsiTheme="majorBidi" w:cs="B Mitra"/>
                <w:b/>
                <w:bCs/>
                <w:sz w:val="12"/>
                <w:szCs w:val="12"/>
              </w:rPr>
              <w:t xml:space="preserve">subject: </w:t>
            </w:r>
            <w:r w:rsidRPr="0062272B">
              <w:rPr>
                <w:rFonts w:asciiTheme="majorBidi" w:hAnsiTheme="majorBidi" w:cs="B Mitra"/>
                <w:sz w:val="12"/>
                <w:szCs w:val="12"/>
              </w:rPr>
              <w:t>greenery,</w:t>
            </w:r>
          </w:p>
          <w:p w14:paraId="4FFC4C2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 xml:space="preserve">between-subject: </w:t>
            </w:r>
            <w:r w:rsidRPr="0062272B">
              <w:rPr>
                <w:rFonts w:asciiTheme="majorBidi" w:hAnsiTheme="majorBidi" w:cs="B Mitra"/>
                <w:sz w:val="12"/>
                <w:szCs w:val="12"/>
              </w:rPr>
              <w:t>lighting (2groups)</w:t>
            </w:r>
          </w:p>
        </w:tc>
        <w:tc>
          <w:tcPr>
            <w:tcW w:w="190" w:type="pct"/>
            <w:tcBorders>
              <w:top w:val="single" w:sz="2" w:space="0" w:color="auto"/>
              <w:left w:val="single" w:sz="2" w:space="0" w:color="auto"/>
              <w:bottom w:val="single" w:sz="2" w:space="0" w:color="auto"/>
            </w:tcBorders>
            <w:shd w:val="clear" w:color="auto" w:fill="auto"/>
          </w:tcPr>
          <w:p w14:paraId="1D0177C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18-23</w:t>
            </w:r>
          </w:p>
        </w:tc>
        <w:tc>
          <w:tcPr>
            <w:tcW w:w="191" w:type="pct"/>
            <w:tcBorders>
              <w:top w:val="single" w:sz="2" w:space="0" w:color="auto"/>
              <w:bottom w:val="single" w:sz="2" w:space="0" w:color="auto"/>
              <w:right w:val="single" w:sz="2" w:space="0" w:color="auto"/>
            </w:tcBorders>
            <w:shd w:val="clear" w:color="auto" w:fill="auto"/>
          </w:tcPr>
          <w:p w14:paraId="5C5D4624"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295</w:t>
            </w:r>
          </w:p>
          <w:p w14:paraId="0158B10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295F</w:t>
            </w:r>
          </w:p>
        </w:tc>
        <w:tc>
          <w:tcPr>
            <w:tcW w:w="128" w:type="pct"/>
            <w:tcBorders>
              <w:top w:val="single" w:sz="2" w:space="0" w:color="auto"/>
              <w:left w:val="single" w:sz="2" w:space="0" w:color="auto"/>
              <w:bottom w:val="single" w:sz="2" w:space="0" w:color="auto"/>
            </w:tcBorders>
            <w:shd w:val="clear" w:color="auto" w:fill="auto"/>
          </w:tcPr>
          <w:p w14:paraId="428C9DEE" w14:textId="77777777" w:rsidR="002D67B5" w:rsidRPr="0062272B" w:rsidRDefault="002D67B5" w:rsidP="002D67B5">
            <w:pPr>
              <w:rPr>
                <w:rFonts w:asciiTheme="majorBidi" w:hAnsiTheme="majorBidi" w:cs="B Mitra"/>
                <w:b/>
                <w:bCs/>
                <w:sz w:val="12"/>
                <w:szCs w:val="12"/>
              </w:rPr>
            </w:pPr>
            <w:r w:rsidRPr="00FF3001">
              <w:rPr>
                <w:rFonts w:asciiTheme="majorBidi" w:hAnsiTheme="majorBidi" w:cs="B Mitra"/>
                <w:b/>
                <w:bCs/>
                <w:sz w:val="12"/>
                <w:szCs w:val="12"/>
              </w:rPr>
              <w:t xml:space="preserve">Sina &amp; Wu, </w:t>
            </w:r>
            <w:r w:rsidRPr="0062272B">
              <w:rPr>
                <w:rFonts w:asciiTheme="majorBidi" w:hAnsiTheme="majorBidi" w:cs="B Mitra"/>
                <w:b/>
                <w:bCs/>
                <w:sz w:val="12"/>
                <w:szCs w:val="12"/>
              </w:rPr>
              <w:t>2023</w:t>
            </w:r>
          </w:p>
        </w:tc>
        <w:tc>
          <w:tcPr>
            <w:tcW w:w="62" w:type="pct"/>
            <w:tcBorders>
              <w:top w:val="single" w:sz="2" w:space="0" w:color="auto"/>
              <w:bottom w:val="single" w:sz="2" w:space="0" w:color="auto"/>
            </w:tcBorders>
            <w:shd w:val="clear" w:color="auto" w:fill="auto"/>
          </w:tcPr>
          <w:p w14:paraId="2793906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w:t>
            </w:r>
          </w:p>
        </w:tc>
      </w:tr>
      <w:tr w:rsidR="00A159E3" w:rsidRPr="0062272B" w14:paraId="76230D0E" w14:textId="77777777" w:rsidTr="005A4AF5">
        <w:tc>
          <w:tcPr>
            <w:tcW w:w="138" w:type="pct"/>
            <w:tcBorders>
              <w:top w:val="single" w:sz="2" w:space="0" w:color="auto"/>
              <w:bottom w:val="single" w:sz="2" w:space="0" w:color="auto"/>
            </w:tcBorders>
            <w:shd w:val="clear" w:color="auto" w:fill="auto"/>
          </w:tcPr>
          <w:p w14:paraId="16AE837B" w14:textId="233E947F"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 months and 16 days</w:t>
            </w:r>
          </w:p>
        </w:tc>
        <w:tc>
          <w:tcPr>
            <w:tcW w:w="153" w:type="pct"/>
            <w:tcBorders>
              <w:top w:val="single" w:sz="2" w:space="0" w:color="auto"/>
              <w:bottom w:val="single" w:sz="2" w:space="0" w:color="auto"/>
            </w:tcBorders>
            <w:shd w:val="clear" w:color="auto" w:fill="auto"/>
          </w:tcPr>
          <w:p w14:paraId="7072190F" w14:textId="75B3B121" w:rsidR="002D67B5" w:rsidRPr="0062272B" w:rsidRDefault="00335DE5" w:rsidP="002D67B5">
            <w:pPr>
              <w:jc w:val="center"/>
              <w:rPr>
                <w:rFonts w:asciiTheme="majorBidi" w:hAnsiTheme="majorBidi" w:cs="B Mitra"/>
                <w:sz w:val="12"/>
                <w:szCs w:val="12"/>
              </w:rPr>
            </w:pPr>
            <w:r>
              <w:rPr>
                <w:rFonts w:asciiTheme="majorBidi" w:hAnsiTheme="majorBidi" w:cs="B Mitra"/>
                <w:sz w:val="12"/>
                <w:szCs w:val="12"/>
              </w:rPr>
              <w:t>Nothing</w:t>
            </w:r>
          </w:p>
        </w:tc>
        <w:tc>
          <w:tcPr>
            <w:tcW w:w="119" w:type="pct"/>
            <w:tcBorders>
              <w:top w:val="single" w:sz="2" w:space="0" w:color="auto"/>
              <w:bottom w:val="single" w:sz="2" w:space="0" w:color="auto"/>
            </w:tcBorders>
            <w:shd w:val="clear" w:color="auto" w:fill="auto"/>
          </w:tcPr>
          <w:p w14:paraId="643847B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8.5×13.3</w:t>
            </w:r>
          </w:p>
        </w:tc>
        <w:tc>
          <w:tcPr>
            <w:tcW w:w="129" w:type="pct"/>
            <w:tcBorders>
              <w:top w:val="single" w:sz="2" w:space="0" w:color="auto"/>
              <w:bottom w:val="single" w:sz="2" w:space="0" w:color="auto"/>
            </w:tcBorders>
            <w:shd w:val="clear" w:color="auto" w:fill="auto"/>
          </w:tcPr>
          <w:p w14:paraId="5E2312D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bottom w:val="single" w:sz="2" w:space="0" w:color="auto"/>
            </w:tcBorders>
            <w:shd w:val="clear" w:color="auto" w:fill="auto"/>
          </w:tcPr>
          <w:p w14:paraId="02977FA8"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70" w:type="pct"/>
            <w:tcBorders>
              <w:top w:val="single" w:sz="2" w:space="0" w:color="auto"/>
              <w:bottom w:val="single" w:sz="2" w:space="0" w:color="auto"/>
            </w:tcBorders>
            <w:shd w:val="clear" w:color="auto" w:fill="auto"/>
          </w:tcPr>
          <w:p w14:paraId="0908FB9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Real Envi</w:t>
            </w:r>
          </w:p>
        </w:tc>
        <w:tc>
          <w:tcPr>
            <w:tcW w:w="160" w:type="pct"/>
            <w:tcBorders>
              <w:top w:val="single" w:sz="2" w:space="0" w:color="auto"/>
              <w:bottom w:val="single" w:sz="2" w:space="0" w:color="auto"/>
            </w:tcBorders>
            <w:shd w:val="clear" w:color="auto" w:fill="auto"/>
          </w:tcPr>
          <w:p w14:paraId="38A7B19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bottom w:val="single" w:sz="2" w:space="0" w:color="auto"/>
              <w:right w:val="single" w:sz="2" w:space="0" w:color="auto"/>
            </w:tcBorders>
            <w:shd w:val="clear" w:color="auto" w:fill="auto"/>
          </w:tcPr>
          <w:p w14:paraId="14558688"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Classroom</w:t>
            </w: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3016C3EF"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746767F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Experiences extracted from interviews:</w:t>
            </w:r>
          </w:p>
          <w:p w14:paraId="3E0C34C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1. Headaches, 2. Visual clarity, 3. Attention </w:t>
            </w:r>
          </w:p>
        </w:tc>
        <w:tc>
          <w:tcPr>
            <w:tcW w:w="317" w:type="pct"/>
            <w:tcBorders>
              <w:top w:val="single" w:sz="2" w:space="0" w:color="auto"/>
              <w:left w:val="single" w:sz="2" w:space="0" w:color="auto"/>
              <w:bottom w:val="single" w:sz="2" w:space="0" w:color="auto"/>
            </w:tcBorders>
            <w:shd w:val="clear" w:color="auto" w:fill="auto"/>
          </w:tcPr>
          <w:p w14:paraId="7551FCED"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6560FE3E"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Self-reported qtn</w:t>
            </w:r>
          </w:p>
          <w:p w14:paraId="55066AF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(online survey-SurveyMonkey)</w:t>
            </w:r>
          </w:p>
        </w:tc>
        <w:tc>
          <w:tcPr>
            <w:tcW w:w="381" w:type="pct"/>
            <w:tcBorders>
              <w:top w:val="single" w:sz="2" w:space="0" w:color="auto"/>
              <w:bottom w:val="single" w:sz="2" w:space="0" w:color="auto"/>
            </w:tcBorders>
            <w:shd w:val="clear" w:color="auto" w:fill="auto"/>
          </w:tcPr>
          <w:p w14:paraId="7242426B"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 xml:space="preserve">1. </w:t>
            </w:r>
            <w:r w:rsidRPr="0062272B">
              <w:rPr>
                <w:rFonts w:asciiTheme="majorBidi" w:hAnsiTheme="majorBidi" w:cs="B Mitra"/>
                <w:b/>
                <w:bCs/>
                <w:sz w:val="12"/>
                <w:szCs w:val="12"/>
              </w:rPr>
              <w:t xml:space="preserve">Pleasure </w:t>
            </w:r>
            <w:r w:rsidRPr="0062272B">
              <w:rPr>
                <w:rFonts w:asciiTheme="majorBidi" w:hAnsiTheme="majorBidi" w:cs="B Mitra"/>
                <w:sz w:val="12"/>
                <w:szCs w:val="12"/>
              </w:rPr>
              <w:t>(6 pairs)</w:t>
            </w:r>
          </w:p>
          <w:p w14:paraId="72FB0804"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 xml:space="preserve">2. </w:t>
            </w:r>
            <w:r w:rsidRPr="0062272B">
              <w:rPr>
                <w:rFonts w:asciiTheme="majorBidi" w:hAnsiTheme="majorBidi" w:cs="B Mitra"/>
                <w:b/>
                <w:bCs/>
                <w:sz w:val="12"/>
                <w:szCs w:val="12"/>
              </w:rPr>
              <w:t xml:space="preserve">Arousal </w:t>
            </w:r>
            <w:r w:rsidRPr="0062272B">
              <w:rPr>
                <w:rFonts w:asciiTheme="majorBidi" w:hAnsiTheme="majorBidi" w:cs="B Mitra"/>
                <w:sz w:val="12"/>
                <w:szCs w:val="12"/>
              </w:rPr>
              <w:t>(6 pairs)</w:t>
            </w:r>
          </w:p>
          <w:p w14:paraId="236F791E"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 xml:space="preserve">3. </w:t>
            </w:r>
            <w:r w:rsidRPr="0062272B">
              <w:rPr>
                <w:rFonts w:asciiTheme="majorBidi" w:hAnsiTheme="majorBidi" w:cs="B Mitra"/>
                <w:b/>
                <w:bCs/>
                <w:sz w:val="12"/>
                <w:szCs w:val="12"/>
              </w:rPr>
              <w:t xml:space="preserve">Dominance </w:t>
            </w:r>
            <w:r w:rsidRPr="0062272B">
              <w:rPr>
                <w:rFonts w:asciiTheme="majorBidi" w:hAnsiTheme="majorBidi" w:cs="B Mitra"/>
                <w:sz w:val="12"/>
                <w:szCs w:val="12"/>
              </w:rPr>
              <w:t>(6 pairs)</w:t>
            </w:r>
          </w:p>
        </w:tc>
        <w:tc>
          <w:tcPr>
            <w:tcW w:w="160" w:type="pct"/>
            <w:tcBorders>
              <w:top w:val="single" w:sz="2" w:space="0" w:color="auto"/>
              <w:bottom w:val="single" w:sz="2" w:space="0" w:color="auto"/>
              <w:right w:val="single" w:sz="2" w:space="0" w:color="auto"/>
            </w:tcBorders>
            <w:shd w:val="clear" w:color="auto" w:fill="auto"/>
          </w:tcPr>
          <w:p w14:paraId="06862A86"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PAD</w:t>
            </w:r>
          </w:p>
        </w:tc>
        <w:tc>
          <w:tcPr>
            <w:tcW w:w="921" w:type="pct"/>
            <w:tcBorders>
              <w:top w:val="single" w:sz="2" w:space="0" w:color="auto"/>
              <w:left w:val="single" w:sz="2" w:space="0" w:color="auto"/>
              <w:bottom w:val="single" w:sz="2" w:space="0" w:color="auto"/>
            </w:tcBorders>
            <w:shd w:val="clear" w:color="auto" w:fill="auto"/>
          </w:tcPr>
          <w:p w14:paraId="641A1A1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2 lighting conditions</w:t>
            </w:r>
            <w:r w:rsidRPr="0062272B">
              <w:rPr>
                <w:rFonts w:asciiTheme="majorBidi" w:hAnsiTheme="majorBidi" w:cs="B Mitra"/>
                <w:sz w:val="12"/>
                <w:szCs w:val="12"/>
              </w:rPr>
              <w:t xml:space="preserve"> (overhead white fluorescent):</w:t>
            </w:r>
          </w:p>
          <w:p w14:paraId="5868B6A8" w14:textId="77777777" w:rsidR="002D67B5" w:rsidRPr="0062272B" w:rsidRDefault="002D67B5" w:rsidP="002D67B5">
            <w:pPr>
              <w:jc w:val="center"/>
              <w:rPr>
                <w:rFonts w:asciiTheme="majorBidi" w:hAnsiTheme="majorBidi"/>
                <w:sz w:val="12"/>
                <w:szCs w:val="12"/>
              </w:rPr>
            </w:pPr>
            <w:r w:rsidRPr="0062272B">
              <w:rPr>
                <w:rFonts w:asciiTheme="majorBidi" w:hAnsiTheme="majorBidi"/>
                <w:sz w:val="12"/>
                <w:szCs w:val="12"/>
              </w:rPr>
              <w:t xml:space="preserve">1. </w:t>
            </w:r>
            <w:bookmarkStart w:id="15" w:name="_Hlk173091726"/>
            <w:r w:rsidRPr="0062272B">
              <w:rPr>
                <w:rFonts w:asciiTheme="majorBidi" w:hAnsiTheme="majorBidi"/>
                <w:sz w:val="12"/>
                <w:szCs w:val="12"/>
              </w:rPr>
              <w:t>Baseline Unfiltered</w:t>
            </w:r>
            <w:bookmarkEnd w:id="15"/>
            <w:r w:rsidRPr="0062272B">
              <w:rPr>
                <w:rFonts w:asciiTheme="majorBidi" w:hAnsiTheme="majorBidi"/>
                <w:sz w:val="12"/>
                <w:szCs w:val="12"/>
              </w:rPr>
              <w:t xml:space="preserve"> (</w:t>
            </w:r>
            <w:r w:rsidRPr="0062272B">
              <w:rPr>
                <w:rFonts w:asciiTheme="majorBidi" w:hAnsiTheme="majorBidi" w:cs="B Mitra"/>
                <w:b/>
                <w:bCs/>
                <w:sz w:val="12"/>
                <w:szCs w:val="12"/>
              </w:rPr>
              <w:t>luminous flux</w:t>
            </w:r>
            <w:r w:rsidRPr="0062272B">
              <w:rPr>
                <w:rFonts w:asciiTheme="majorBidi" w:hAnsiTheme="majorBidi" w:cs="B Mitra"/>
                <w:sz w:val="12"/>
                <w:szCs w:val="12"/>
              </w:rPr>
              <w:t xml:space="preserve"> mean=89.2 ± 18 lm</w:t>
            </w:r>
            <w:r w:rsidRPr="0062272B">
              <w:rPr>
                <w:rFonts w:asciiTheme="majorBidi" w:hAnsiTheme="majorBidi"/>
                <w:sz w:val="12"/>
                <w:szCs w:val="12"/>
              </w:rPr>
              <w:t>), 2</w:t>
            </w:r>
            <w:r w:rsidRPr="0062272B">
              <w:rPr>
                <w:rFonts w:asciiTheme="majorBidi" w:hAnsiTheme="majorBidi" w:cs="B Mitra"/>
                <w:sz w:val="12"/>
                <w:szCs w:val="12"/>
              </w:rPr>
              <w:t xml:space="preserve">. Filtered (55.3 ± 14.2 lm, light filter eliminated </w:t>
            </w:r>
            <w:r w:rsidRPr="0062272B">
              <w:rPr>
                <w:rFonts w:asciiTheme="majorBidi" w:hAnsiTheme="majorBidi" w:cs="B Mitra"/>
                <w:b/>
                <w:bCs/>
                <w:sz w:val="12"/>
                <w:szCs w:val="12"/>
              </w:rPr>
              <w:t>glare</w:t>
            </w:r>
            <w:r w:rsidRPr="0062272B">
              <w:rPr>
                <w:rFonts w:asciiTheme="majorBidi" w:hAnsiTheme="majorBidi" w:cs="B Mitra"/>
                <w:sz w:val="12"/>
                <w:szCs w:val="12"/>
              </w:rPr>
              <w:t xml:space="preserve">, reduced </w:t>
            </w:r>
            <w:r w:rsidRPr="0062272B">
              <w:rPr>
                <w:rFonts w:asciiTheme="majorBidi" w:hAnsiTheme="majorBidi" w:cs="B Mitra"/>
                <w:b/>
                <w:bCs/>
                <w:sz w:val="12"/>
                <w:szCs w:val="12"/>
              </w:rPr>
              <w:t>flicker</w:t>
            </w:r>
            <w:r w:rsidRPr="0062272B">
              <w:rPr>
                <w:rFonts w:asciiTheme="majorBidi" w:hAnsiTheme="majorBidi" w:cs="B Mitra"/>
                <w:sz w:val="12"/>
                <w:szCs w:val="12"/>
              </w:rPr>
              <w:t xml:space="preserve"> and converted fluorescent into </w:t>
            </w:r>
            <w:r w:rsidRPr="0062272B">
              <w:rPr>
                <w:rFonts w:asciiTheme="majorBidi" w:hAnsiTheme="majorBidi" w:cs="B Mitra"/>
                <w:b/>
                <w:bCs/>
                <w:sz w:val="12"/>
                <w:szCs w:val="12"/>
              </w:rPr>
              <w:t>full-spectrum</w:t>
            </w:r>
            <w:r w:rsidRPr="0062272B">
              <w:rPr>
                <w:rFonts w:asciiTheme="majorBidi" w:hAnsiTheme="majorBidi" w:cs="B Mitra"/>
                <w:sz w:val="12"/>
                <w:szCs w:val="12"/>
              </w:rPr>
              <w:t xml:space="preserve"> lighting similar to LED and natural lighting)</w:t>
            </w:r>
          </w:p>
        </w:tc>
        <w:tc>
          <w:tcPr>
            <w:tcW w:w="319" w:type="pct"/>
            <w:tcBorders>
              <w:top w:val="single" w:sz="2" w:space="0" w:color="auto"/>
              <w:bottom w:val="single" w:sz="2" w:space="0" w:color="auto"/>
            </w:tcBorders>
            <w:shd w:val="clear" w:color="auto" w:fill="auto"/>
          </w:tcPr>
          <w:p w14:paraId="443428F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Nothing</w:t>
            </w:r>
          </w:p>
        </w:tc>
        <w:tc>
          <w:tcPr>
            <w:tcW w:w="349" w:type="pct"/>
            <w:tcBorders>
              <w:top w:val="single" w:sz="2" w:space="0" w:color="auto"/>
              <w:bottom w:val="single" w:sz="2" w:space="0" w:color="auto"/>
            </w:tcBorders>
            <w:shd w:val="clear" w:color="auto" w:fill="auto"/>
          </w:tcPr>
          <w:p w14:paraId="20156993" w14:textId="77777777" w:rsidR="002D67B5" w:rsidRPr="0062272B" w:rsidRDefault="002D67B5" w:rsidP="002D67B5">
            <w:pPr>
              <w:jc w:val="center"/>
              <w:rPr>
                <w:rFonts w:asciiTheme="majorBidi" w:hAnsiTheme="majorBidi" w:cs="B Mitra"/>
                <w:b/>
                <w:bCs/>
                <w:sz w:val="12"/>
                <w:szCs w:val="12"/>
              </w:rPr>
            </w:pPr>
            <w:bookmarkStart w:id="16" w:name="_Hlk162092836"/>
            <w:r w:rsidRPr="0062272B">
              <w:rPr>
                <w:rFonts w:asciiTheme="majorBidi" w:hAnsiTheme="majorBidi" w:cs="B Mitra"/>
                <w:b/>
                <w:bCs/>
                <w:sz w:val="12"/>
                <w:szCs w:val="12"/>
              </w:rPr>
              <w:t>Lamp Filtering</w:t>
            </w:r>
            <w:bookmarkEnd w:id="16"/>
          </w:p>
          <w:p w14:paraId="707FE2F3"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(creamy-colored plastic sheets cover, </w:t>
            </w:r>
            <w:r w:rsidRPr="00407EE1">
              <w:rPr>
                <w:rFonts w:asciiTheme="majorBidi" w:hAnsiTheme="majorBidi" w:cs="B Mitra"/>
                <w:sz w:val="12"/>
                <w:szCs w:val="12"/>
              </w:rPr>
              <w:t>affecting luminous flux, glare, flicker, and light spectrum</w:t>
            </w:r>
            <w:r w:rsidRPr="0062272B">
              <w:rPr>
                <w:rFonts w:asciiTheme="majorBidi" w:hAnsiTheme="majorBidi" w:cs="B Mitra"/>
                <w:sz w:val="12"/>
                <w:szCs w:val="12"/>
              </w:rPr>
              <w:t>)</w:t>
            </w:r>
          </w:p>
        </w:tc>
        <w:tc>
          <w:tcPr>
            <w:tcW w:w="191" w:type="pct"/>
            <w:tcBorders>
              <w:top w:val="single" w:sz="2" w:space="0" w:color="auto"/>
              <w:bottom w:val="single" w:sz="2" w:space="0" w:color="auto"/>
              <w:right w:val="single" w:sz="2" w:space="0" w:color="auto"/>
            </w:tcBorders>
            <w:shd w:val="clear" w:color="auto" w:fill="auto"/>
          </w:tcPr>
          <w:p w14:paraId="7532671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29AA6721" w14:textId="77777777" w:rsidR="002D67B5" w:rsidRPr="00646933" w:rsidRDefault="002D67B5" w:rsidP="002D67B5">
            <w:pPr>
              <w:jc w:val="center"/>
              <w:rPr>
                <w:rFonts w:asciiTheme="majorBidi" w:hAnsiTheme="majorBidi" w:cs="B Mitra"/>
                <w:b/>
                <w:bCs/>
                <w:sz w:val="12"/>
                <w:szCs w:val="12"/>
              </w:rPr>
            </w:pPr>
            <w:r w:rsidRPr="00646933">
              <w:rPr>
                <w:rFonts w:asciiTheme="majorBidi" w:hAnsiTheme="majorBidi" w:cs="B Mitra"/>
                <w:b/>
                <w:bCs/>
                <w:sz w:val="12"/>
                <w:szCs w:val="12"/>
              </w:rPr>
              <w:t>ABAB withdrawal</w:t>
            </w:r>
          </w:p>
          <w:p w14:paraId="09431B4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(A1:4days, B1:5days</w:t>
            </w:r>
          </w:p>
          <w:p w14:paraId="6E79644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A2:4days, B2:7days)</w:t>
            </w:r>
          </w:p>
        </w:tc>
        <w:tc>
          <w:tcPr>
            <w:tcW w:w="190" w:type="pct"/>
            <w:tcBorders>
              <w:top w:val="single" w:sz="2" w:space="0" w:color="auto"/>
              <w:left w:val="single" w:sz="2" w:space="0" w:color="auto"/>
              <w:bottom w:val="single" w:sz="2" w:space="0" w:color="auto"/>
            </w:tcBorders>
            <w:shd w:val="clear" w:color="auto" w:fill="auto"/>
          </w:tcPr>
          <w:p w14:paraId="4208E590" w14:textId="77777777" w:rsidR="002D67B5" w:rsidRPr="0062272B" w:rsidRDefault="002D67B5" w:rsidP="002D67B5">
            <w:pPr>
              <w:jc w:val="center"/>
              <w:rPr>
                <w:rFonts w:asciiTheme="majorBidi" w:hAnsiTheme="majorBidi" w:cs="B Mitra"/>
                <w:sz w:val="12"/>
                <w:szCs w:val="12"/>
              </w:rPr>
            </w:pPr>
            <w:bookmarkStart w:id="17" w:name="_Hlk175757956"/>
            <w:r w:rsidRPr="0062272B">
              <w:rPr>
                <w:rFonts w:asciiTheme="majorBidi" w:hAnsiTheme="majorBidi" w:cs="B Mitra"/>
                <w:sz w:val="12"/>
                <w:szCs w:val="12"/>
              </w:rPr>
              <w:t>first-year graduate students</w:t>
            </w:r>
          </w:p>
          <w:bookmarkEnd w:id="17"/>
          <w:p w14:paraId="6A5BA33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(probably 22-25)</w:t>
            </w:r>
          </w:p>
        </w:tc>
        <w:tc>
          <w:tcPr>
            <w:tcW w:w="191" w:type="pct"/>
            <w:tcBorders>
              <w:top w:val="single" w:sz="2" w:space="0" w:color="auto"/>
              <w:bottom w:val="single" w:sz="2" w:space="0" w:color="auto"/>
              <w:right w:val="single" w:sz="2" w:space="0" w:color="auto"/>
            </w:tcBorders>
            <w:shd w:val="clear" w:color="auto" w:fill="auto"/>
          </w:tcPr>
          <w:p w14:paraId="5890A5DB"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58</w:t>
            </w:r>
          </w:p>
          <w:p w14:paraId="4037A39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(727 responses during 20 days)</w:t>
            </w:r>
          </w:p>
        </w:tc>
        <w:tc>
          <w:tcPr>
            <w:tcW w:w="128" w:type="pct"/>
            <w:tcBorders>
              <w:top w:val="single" w:sz="2" w:space="0" w:color="auto"/>
              <w:left w:val="single" w:sz="2" w:space="0" w:color="auto"/>
              <w:bottom w:val="single" w:sz="2" w:space="0" w:color="auto"/>
            </w:tcBorders>
            <w:shd w:val="clear" w:color="auto" w:fill="auto"/>
          </w:tcPr>
          <w:p w14:paraId="318BBA50" w14:textId="77777777" w:rsidR="002D67B5" w:rsidRPr="0062272B" w:rsidRDefault="002D67B5" w:rsidP="002D67B5">
            <w:pPr>
              <w:rPr>
                <w:rFonts w:asciiTheme="majorBidi" w:hAnsiTheme="majorBidi" w:cs="B Mitra"/>
                <w:b/>
                <w:bCs/>
                <w:sz w:val="12"/>
                <w:szCs w:val="12"/>
              </w:rPr>
            </w:pPr>
            <w:r w:rsidRPr="00FF3001">
              <w:rPr>
                <w:rFonts w:asciiTheme="majorBidi" w:hAnsiTheme="majorBidi" w:cs="B Mitra"/>
                <w:b/>
                <w:bCs/>
                <w:sz w:val="12"/>
                <w:szCs w:val="12"/>
              </w:rPr>
              <w:t xml:space="preserve">Yuen et al., </w:t>
            </w:r>
            <w:r w:rsidRPr="0062272B">
              <w:rPr>
                <w:rFonts w:asciiTheme="majorBidi" w:hAnsiTheme="majorBidi" w:cs="B Mitra"/>
                <w:b/>
                <w:bCs/>
                <w:sz w:val="12"/>
                <w:szCs w:val="12"/>
              </w:rPr>
              <w:t>2023</w:t>
            </w:r>
          </w:p>
        </w:tc>
        <w:tc>
          <w:tcPr>
            <w:tcW w:w="62" w:type="pct"/>
            <w:tcBorders>
              <w:top w:val="single" w:sz="2" w:space="0" w:color="auto"/>
              <w:bottom w:val="single" w:sz="2" w:space="0" w:color="auto"/>
            </w:tcBorders>
            <w:shd w:val="clear" w:color="auto" w:fill="auto"/>
          </w:tcPr>
          <w:p w14:paraId="58775C7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3</w:t>
            </w:r>
          </w:p>
        </w:tc>
      </w:tr>
      <w:tr w:rsidR="00A159E3" w:rsidRPr="0062272B" w14:paraId="777BCA76" w14:textId="77777777" w:rsidTr="005A4AF5">
        <w:tc>
          <w:tcPr>
            <w:tcW w:w="138" w:type="pct"/>
            <w:tcBorders>
              <w:top w:val="single" w:sz="2" w:space="0" w:color="auto"/>
              <w:bottom w:val="single" w:sz="2" w:space="0" w:color="auto"/>
            </w:tcBorders>
            <w:shd w:val="clear" w:color="auto" w:fill="auto"/>
          </w:tcPr>
          <w:p w14:paraId="78C818F1" w14:textId="32D38695"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15 days</w:t>
            </w:r>
          </w:p>
        </w:tc>
        <w:tc>
          <w:tcPr>
            <w:tcW w:w="153" w:type="pct"/>
            <w:tcBorders>
              <w:top w:val="single" w:sz="2" w:space="0" w:color="auto"/>
              <w:bottom w:val="single" w:sz="2" w:space="0" w:color="auto"/>
            </w:tcBorders>
            <w:shd w:val="clear" w:color="auto" w:fill="auto"/>
          </w:tcPr>
          <w:p w14:paraId="39B8CB65" w14:textId="5524D7A6" w:rsidR="002D67B5" w:rsidRPr="0062272B" w:rsidRDefault="0005300F" w:rsidP="002D67B5">
            <w:pPr>
              <w:jc w:val="center"/>
              <w:rPr>
                <w:rFonts w:asciiTheme="majorBidi" w:hAnsiTheme="majorBidi" w:cs="B Mitra"/>
                <w:sz w:val="12"/>
                <w:szCs w:val="12"/>
                <w:rtl/>
              </w:rPr>
            </w:pPr>
            <w:r>
              <w:rPr>
                <w:rFonts w:asciiTheme="majorBidi" w:hAnsiTheme="majorBidi" w:cs="B Mitra"/>
                <w:sz w:val="12"/>
                <w:szCs w:val="12"/>
              </w:rPr>
              <w:t>2</w:t>
            </w:r>
            <w:r w:rsidRPr="00B42180">
              <w:rPr>
                <w:rFonts w:asciiTheme="majorBidi" w:hAnsiTheme="majorBidi" w:cs="B Mitra"/>
                <w:sz w:val="12"/>
                <w:szCs w:val="12"/>
              </w:rPr>
              <w:t>min</w:t>
            </w:r>
            <w:r>
              <w:rPr>
                <w:rFonts w:asciiTheme="majorBidi" w:hAnsiTheme="majorBidi" w:cs="B Mitra"/>
                <w:sz w:val="12"/>
                <w:szCs w:val="12"/>
              </w:rPr>
              <w:t>s Adapt</w:t>
            </w:r>
            <w:r w:rsidR="00900DEC">
              <w:rPr>
                <w:rFonts w:asciiTheme="majorBidi" w:hAnsiTheme="majorBidi" w:cs="B Mitra"/>
                <w:sz w:val="12"/>
                <w:szCs w:val="12"/>
              </w:rPr>
              <w:t>ation</w:t>
            </w:r>
            <w:r>
              <w:rPr>
                <w:rFonts w:asciiTheme="majorBidi" w:hAnsiTheme="majorBidi" w:cs="B Mitra"/>
                <w:sz w:val="12"/>
                <w:szCs w:val="12"/>
              </w:rPr>
              <w:t>, 2mins Rest</w:t>
            </w:r>
          </w:p>
        </w:tc>
        <w:tc>
          <w:tcPr>
            <w:tcW w:w="119" w:type="pct"/>
            <w:tcBorders>
              <w:top w:val="single" w:sz="2" w:space="0" w:color="auto"/>
              <w:bottom w:val="single" w:sz="2" w:space="0" w:color="auto"/>
            </w:tcBorders>
            <w:shd w:val="clear" w:color="auto" w:fill="auto"/>
          </w:tcPr>
          <w:p w14:paraId="015FBE88"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3.8×2.6×2.3</w:t>
            </w:r>
          </w:p>
        </w:tc>
        <w:tc>
          <w:tcPr>
            <w:tcW w:w="129" w:type="pct"/>
            <w:tcBorders>
              <w:top w:val="single" w:sz="2" w:space="0" w:color="auto"/>
              <w:bottom w:val="single" w:sz="2" w:space="0" w:color="auto"/>
            </w:tcBorders>
            <w:shd w:val="clear" w:color="auto" w:fill="auto"/>
          </w:tcPr>
          <w:p w14:paraId="511D1CE8"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56%</w:t>
            </w:r>
          </w:p>
        </w:tc>
        <w:tc>
          <w:tcPr>
            <w:tcW w:w="101" w:type="pct"/>
            <w:tcBorders>
              <w:top w:val="single" w:sz="2" w:space="0" w:color="auto"/>
              <w:bottom w:val="single" w:sz="2" w:space="0" w:color="auto"/>
            </w:tcBorders>
            <w:shd w:val="clear" w:color="auto" w:fill="auto"/>
          </w:tcPr>
          <w:p w14:paraId="64EABE48"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23.5</w:t>
            </w:r>
          </w:p>
        </w:tc>
        <w:tc>
          <w:tcPr>
            <w:tcW w:w="170" w:type="pct"/>
            <w:tcBorders>
              <w:top w:val="single" w:sz="2" w:space="0" w:color="auto"/>
              <w:bottom w:val="single" w:sz="2" w:space="0" w:color="auto"/>
            </w:tcBorders>
            <w:shd w:val="clear" w:color="auto" w:fill="auto"/>
          </w:tcPr>
          <w:p w14:paraId="1C92B8D5"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Controlled lab </w:t>
            </w:r>
          </w:p>
        </w:tc>
        <w:tc>
          <w:tcPr>
            <w:tcW w:w="160" w:type="pct"/>
            <w:tcBorders>
              <w:top w:val="single" w:sz="2" w:space="0" w:color="auto"/>
              <w:bottom w:val="single" w:sz="2" w:space="0" w:color="auto"/>
            </w:tcBorders>
            <w:shd w:val="clear" w:color="auto" w:fill="auto"/>
          </w:tcPr>
          <w:p w14:paraId="43C993B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bottom w:val="single" w:sz="2" w:space="0" w:color="auto"/>
              <w:right w:val="single" w:sz="2" w:space="0" w:color="auto"/>
            </w:tcBorders>
            <w:shd w:val="clear" w:color="auto" w:fill="auto"/>
          </w:tcPr>
          <w:p w14:paraId="27342F7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Waiting room</w:t>
            </w: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180CCDBB"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3E3D43F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1.Comfort</w:t>
            </w:r>
          </w:p>
        </w:tc>
        <w:tc>
          <w:tcPr>
            <w:tcW w:w="317" w:type="pct"/>
            <w:tcBorders>
              <w:top w:val="single" w:sz="2" w:space="0" w:color="auto"/>
              <w:left w:val="single" w:sz="2" w:space="0" w:color="auto"/>
              <w:bottom w:val="single" w:sz="2" w:space="0" w:color="auto"/>
            </w:tcBorders>
            <w:shd w:val="clear" w:color="auto" w:fill="auto"/>
          </w:tcPr>
          <w:p w14:paraId="4F64598E"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57CC70B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Self-reported qtn</w:t>
            </w:r>
          </w:p>
          <w:p w14:paraId="590D8F1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(SAM scale, -5 to +5)</w:t>
            </w:r>
          </w:p>
        </w:tc>
        <w:tc>
          <w:tcPr>
            <w:tcW w:w="381" w:type="pct"/>
            <w:tcBorders>
              <w:top w:val="single" w:sz="2" w:space="0" w:color="auto"/>
              <w:bottom w:val="single" w:sz="2" w:space="0" w:color="auto"/>
            </w:tcBorders>
            <w:shd w:val="clear" w:color="auto" w:fill="auto"/>
          </w:tcPr>
          <w:p w14:paraId="783791C3"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rPr>
              <w:t xml:space="preserve">1. </w:t>
            </w:r>
            <w:r w:rsidRPr="0062272B">
              <w:rPr>
                <w:rFonts w:asciiTheme="majorBidi" w:hAnsiTheme="majorBidi" w:cs="B Mitra"/>
                <w:b/>
                <w:bCs/>
                <w:sz w:val="12"/>
                <w:szCs w:val="12"/>
                <w:lang w:bidi="fa-IR"/>
              </w:rPr>
              <w:t>Valance</w:t>
            </w:r>
            <w:r w:rsidRPr="0062272B">
              <w:rPr>
                <w:rFonts w:asciiTheme="majorBidi" w:hAnsiTheme="majorBidi" w:cs="B Mitra"/>
                <w:sz w:val="12"/>
                <w:szCs w:val="12"/>
                <w:lang w:bidi="fa-IR"/>
              </w:rPr>
              <w:t xml:space="preserve"> </w:t>
            </w:r>
          </w:p>
          <w:p w14:paraId="06DFE453"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lang w:bidi="fa-IR"/>
              </w:rPr>
              <w:t>happy-unhappy</w:t>
            </w:r>
          </w:p>
          <w:p w14:paraId="5646E8A4"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lang w:bidi="fa-IR"/>
              </w:rPr>
              <w:t xml:space="preserve">2. </w:t>
            </w:r>
            <w:r w:rsidRPr="0062272B">
              <w:rPr>
                <w:rFonts w:asciiTheme="majorBidi" w:hAnsiTheme="majorBidi" w:cs="B Mitra"/>
                <w:b/>
                <w:bCs/>
                <w:sz w:val="12"/>
                <w:szCs w:val="12"/>
                <w:lang w:bidi="fa-IR"/>
              </w:rPr>
              <w:t>Arousal</w:t>
            </w:r>
          </w:p>
          <w:p w14:paraId="7957C706" w14:textId="77777777" w:rsidR="002D67B5" w:rsidRPr="0062272B" w:rsidRDefault="002D67B5" w:rsidP="002D67B5">
            <w:pPr>
              <w:jc w:val="center"/>
              <w:rPr>
                <w:rFonts w:asciiTheme="majorBidi" w:hAnsiTheme="majorBidi"/>
                <w:sz w:val="12"/>
                <w:szCs w:val="12"/>
              </w:rPr>
            </w:pPr>
            <w:r w:rsidRPr="0062272B">
              <w:rPr>
                <w:rFonts w:asciiTheme="majorBidi" w:hAnsiTheme="majorBidi" w:cs="B Mitra"/>
                <w:sz w:val="12"/>
                <w:szCs w:val="12"/>
                <w:lang w:bidi="fa-IR"/>
              </w:rPr>
              <w:t>excitement-sleepiness</w:t>
            </w:r>
          </w:p>
          <w:p w14:paraId="377B1D27"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sz w:val="12"/>
                <w:szCs w:val="12"/>
              </w:rPr>
              <w:t xml:space="preserve">3. </w:t>
            </w:r>
            <w:r w:rsidRPr="0062272B">
              <w:rPr>
                <w:rFonts w:asciiTheme="majorBidi" w:hAnsiTheme="majorBidi" w:cs="B Mitra"/>
                <w:b/>
                <w:bCs/>
                <w:sz w:val="12"/>
                <w:szCs w:val="12"/>
                <w:lang w:bidi="fa-IR"/>
              </w:rPr>
              <w:t>Dominance</w:t>
            </w:r>
          </w:p>
          <w:p w14:paraId="091A3145"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lang w:bidi="fa-IR"/>
              </w:rPr>
              <w:t>uncontrolled-powerful</w:t>
            </w:r>
          </w:p>
        </w:tc>
        <w:tc>
          <w:tcPr>
            <w:tcW w:w="160" w:type="pct"/>
            <w:tcBorders>
              <w:top w:val="single" w:sz="2" w:space="0" w:color="auto"/>
              <w:bottom w:val="single" w:sz="2" w:space="0" w:color="auto"/>
              <w:right w:val="single" w:sz="2" w:space="0" w:color="auto"/>
            </w:tcBorders>
            <w:shd w:val="clear" w:color="auto" w:fill="auto"/>
          </w:tcPr>
          <w:p w14:paraId="4CE0DE36"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PAD/</w:t>
            </w:r>
          </w:p>
          <w:p w14:paraId="69B995A8"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b/>
                <w:bCs/>
                <w:sz w:val="12"/>
                <w:szCs w:val="12"/>
              </w:rPr>
              <w:t>VAD</w:t>
            </w:r>
          </w:p>
        </w:tc>
        <w:tc>
          <w:tcPr>
            <w:tcW w:w="921" w:type="pct"/>
            <w:tcBorders>
              <w:top w:val="single" w:sz="2" w:space="0" w:color="auto"/>
              <w:left w:val="single" w:sz="2" w:space="0" w:color="auto"/>
              <w:bottom w:val="single" w:sz="2" w:space="0" w:color="auto"/>
            </w:tcBorders>
            <w:shd w:val="clear" w:color="auto" w:fill="auto"/>
          </w:tcPr>
          <w:p w14:paraId="0FAF3848"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3 lighting scenarios</w:t>
            </w:r>
            <w:r w:rsidRPr="0062272B">
              <w:rPr>
                <w:rFonts w:asciiTheme="majorBidi" w:hAnsiTheme="majorBidi" w:cs="B Mitra"/>
                <w:sz w:val="12"/>
                <w:szCs w:val="12"/>
              </w:rPr>
              <w:t>:</w:t>
            </w:r>
          </w:p>
          <w:p w14:paraId="500EEB5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1. white light to blue–green light, </w:t>
            </w:r>
          </w:p>
          <w:p w14:paraId="6768140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 white light to green–red light,</w:t>
            </w:r>
          </w:p>
          <w:p w14:paraId="1ED4D75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3. white light to blue–red light</w:t>
            </w:r>
          </w:p>
          <w:p w14:paraId="6656D29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(white light = 6500K, CRI&gt;90, 120lx, Colour light = 48lx); Constant: Lighting Direction</w:t>
            </w:r>
          </w:p>
        </w:tc>
        <w:tc>
          <w:tcPr>
            <w:tcW w:w="319" w:type="pct"/>
            <w:tcBorders>
              <w:top w:val="single" w:sz="2" w:space="0" w:color="auto"/>
              <w:bottom w:val="single" w:sz="2" w:space="0" w:color="auto"/>
            </w:tcBorders>
            <w:shd w:val="clear" w:color="auto" w:fill="auto"/>
          </w:tcPr>
          <w:p w14:paraId="2BD8DEF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Nothing</w:t>
            </w:r>
          </w:p>
        </w:tc>
        <w:tc>
          <w:tcPr>
            <w:tcW w:w="349" w:type="pct"/>
            <w:tcBorders>
              <w:top w:val="single" w:sz="2" w:space="0" w:color="auto"/>
              <w:bottom w:val="single" w:sz="2" w:space="0" w:color="auto"/>
            </w:tcBorders>
            <w:shd w:val="clear" w:color="auto" w:fill="auto"/>
          </w:tcPr>
          <w:p w14:paraId="39EE7EDA"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Lighting Colour</w:t>
            </w:r>
          </w:p>
          <w:p w14:paraId="0D8531D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 white light as the reference baseline, 2. blue–green, 3. green–red and 4. blue–red light</w:t>
            </w:r>
          </w:p>
        </w:tc>
        <w:tc>
          <w:tcPr>
            <w:tcW w:w="191" w:type="pct"/>
            <w:tcBorders>
              <w:top w:val="single" w:sz="2" w:space="0" w:color="auto"/>
              <w:bottom w:val="single" w:sz="2" w:space="0" w:color="auto"/>
              <w:right w:val="single" w:sz="2" w:space="0" w:color="auto"/>
            </w:tcBorders>
            <w:shd w:val="clear" w:color="auto" w:fill="auto"/>
          </w:tcPr>
          <w:p w14:paraId="49D6956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482E20AD"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Between groups (3groups)</w:t>
            </w:r>
          </w:p>
        </w:tc>
        <w:tc>
          <w:tcPr>
            <w:tcW w:w="190" w:type="pct"/>
            <w:tcBorders>
              <w:top w:val="single" w:sz="2" w:space="0" w:color="auto"/>
              <w:left w:val="single" w:sz="2" w:space="0" w:color="auto"/>
              <w:bottom w:val="single" w:sz="2" w:space="0" w:color="auto"/>
            </w:tcBorders>
            <w:shd w:val="clear" w:color="auto" w:fill="auto"/>
          </w:tcPr>
          <w:p w14:paraId="2CA876A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M=38.38</w:t>
            </w:r>
          </w:p>
          <w:p w14:paraId="55DC8410"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SD=14.23</w:t>
            </w:r>
          </w:p>
        </w:tc>
        <w:tc>
          <w:tcPr>
            <w:tcW w:w="191" w:type="pct"/>
            <w:tcBorders>
              <w:top w:val="single" w:sz="2" w:space="0" w:color="auto"/>
              <w:bottom w:val="single" w:sz="2" w:space="0" w:color="auto"/>
              <w:right w:val="single" w:sz="2" w:space="0" w:color="auto"/>
            </w:tcBorders>
            <w:shd w:val="clear" w:color="auto" w:fill="auto"/>
          </w:tcPr>
          <w:p w14:paraId="07C337C7"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32</w:t>
            </w:r>
          </w:p>
          <w:p w14:paraId="673F783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17M</w:t>
            </w:r>
          </w:p>
          <w:p w14:paraId="08F425FC"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+15F</w:t>
            </w:r>
          </w:p>
        </w:tc>
        <w:tc>
          <w:tcPr>
            <w:tcW w:w="128" w:type="pct"/>
            <w:tcBorders>
              <w:top w:val="single" w:sz="2" w:space="0" w:color="auto"/>
              <w:left w:val="single" w:sz="2" w:space="0" w:color="auto"/>
              <w:bottom w:val="single" w:sz="2" w:space="0" w:color="auto"/>
            </w:tcBorders>
            <w:shd w:val="clear" w:color="auto" w:fill="auto"/>
          </w:tcPr>
          <w:p w14:paraId="1961F104" w14:textId="77777777" w:rsidR="002D67B5" w:rsidRPr="0062272B" w:rsidRDefault="002D67B5" w:rsidP="002D67B5">
            <w:pPr>
              <w:rPr>
                <w:rFonts w:asciiTheme="majorBidi" w:hAnsiTheme="majorBidi" w:cs="B Mitra"/>
                <w:b/>
                <w:bCs/>
                <w:sz w:val="12"/>
                <w:szCs w:val="12"/>
                <w:rtl/>
              </w:rPr>
            </w:pPr>
            <w:r w:rsidRPr="00FF3001">
              <w:rPr>
                <w:rFonts w:asciiTheme="majorBidi" w:hAnsiTheme="majorBidi" w:cs="B Mitra"/>
                <w:b/>
                <w:bCs/>
                <w:sz w:val="12"/>
                <w:szCs w:val="12"/>
              </w:rPr>
              <w:t>Zhang et al</w:t>
            </w:r>
            <w:r w:rsidRPr="0062272B">
              <w:rPr>
                <w:rFonts w:asciiTheme="majorBidi" w:hAnsiTheme="majorBidi" w:cs="B Mitra"/>
                <w:b/>
                <w:bCs/>
                <w:sz w:val="12"/>
                <w:szCs w:val="12"/>
              </w:rPr>
              <w:t>., 2022</w:t>
            </w:r>
          </w:p>
        </w:tc>
        <w:tc>
          <w:tcPr>
            <w:tcW w:w="62" w:type="pct"/>
            <w:tcBorders>
              <w:top w:val="single" w:sz="2" w:space="0" w:color="auto"/>
              <w:bottom w:val="single" w:sz="2" w:space="0" w:color="auto"/>
            </w:tcBorders>
            <w:shd w:val="clear" w:color="auto" w:fill="auto"/>
          </w:tcPr>
          <w:p w14:paraId="5D67F055"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4</w:t>
            </w:r>
          </w:p>
        </w:tc>
      </w:tr>
      <w:tr w:rsidR="00A159E3" w:rsidRPr="0062272B" w14:paraId="680733CE" w14:textId="77777777" w:rsidTr="005A4AF5">
        <w:tc>
          <w:tcPr>
            <w:tcW w:w="138" w:type="pct"/>
            <w:tcBorders>
              <w:top w:val="single" w:sz="2" w:space="0" w:color="auto"/>
              <w:bottom w:val="single" w:sz="2" w:space="0" w:color="auto"/>
            </w:tcBorders>
            <w:shd w:val="clear" w:color="auto" w:fill="auto"/>
          </w:tcPr>
          <w:p w14:paraId="3A5EFEAD" w14:textId="77DECFAD"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53" w:type="pct"/>
            <w:tcBorders>
              <w:top w:val="single" w:sz="2" w:space="0" w:color="auto"/>
              <w:bottom w:val="single" w:sz="2" w:space="0" w:color="auto"/>
            </w:tcBorders>
            <w:shd w:val="clear" w:color="auto" w:fill="auto"/>
          </w:tcPr>
          <w:p w14:paraId="63130C0C" w14:textId="2419F885" w:rsidR="002D67B5" w:rsidRPr="0062272B" w:rsidRDefault="00897672" w:rsidP="002D67B5">
            <w:pPr>
              <w:jc w:val="center"/>
              <w:rPr>
                <w:rFonts w:asciiTheme="majorBidi" w:hAnsiTheme="majorBidi" w:cs="B Mitra"/>
                <w:sz w:val="12"/>
                <w:szCs w:val="12"/>
                <w:rtl/>
              </w:rPr>
            </w:pPr>
            <w:r>
              <w:rPr>
                <w:rFonts w:asciiTheme="majorBidi" w:hAnsiTheme="majorBidi" w:cs="B Mitra"/>
                <w:sz w:val="12"/>
                <w:szCs w:val="12"/>
              </w:rPr>
              <w:t>40secs Rest</w:t>
            </w:r>
          </w:p>
        </w:tc>
        <w:tc>
          <w:tcPr>
            <w:tcW w:w="119" w:type="pct"/>
            <w:tcBorders>
              <w:top w:val="single" w:sz="2" w:space="0" w:color="auto"/>
              <w:bottom w:val="single" w:sz="2" w:space="0" w:color="auto"/>
            </w:tcBorders>
            <w:shd w:val="clear" w:color="auto" w:fill="auto"/>
          </w:tcPr>
          <w:p w14:paraId="6CC219E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3.05×6.10×9.14</w:t>
            </w:r>
          </w:p>
        </w:tc>
        <w:tc>
          <w:tcPr>
            <w:tcW w:w="129" w:type="pct"/>
            <w:tcBorders>
              <w:top w:val="single" w:sz="2" w:space="0" w:color="auto"/>
              <w:bottom w:val="single" w:sz="2" w:space="0" w:color="auto"/>
            </w:tcBorders>
            <w:shd w:val="clear" w:color="auto" w:fill="auto"/>
          </w:tcPr>
          <w:p w14:paraId="6D67875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bottom w:val="single" w:sz="2" w:space="0" w:color="auto"/>
            </w:tcBorders>
            <w:shd w:val="clear" w:color="auto" w:fill="auto"/>
          </w:tcPr>
          <w:p w14:paraId="37BFA38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N</w:t>
            </w:r>
            <w:r w:rsidRPr="0062272B">
              <w:rPr>
                <w:rFonts w:asciiTheme="majorBidi" w:hAnsiTheme="majorBidi"/>
                <w:sz w:val="12"/>
                <w:szCs w:val="12"/>
              </w:rPr>
              <w:t>R</w:t>
            </w:r>
          </w:p>
        </w:tc>
        <w:tc>
          <w:tcPr>
            <w:tcW w:w="170" w:type="pct"/>
            <w:tcBorders>
              <w:top w:val="single" w:sz="2" w:space="0" w:color="auto"/>
              <w:bottom w:val="single" w:sz="2" w:space="0" w:color="auto"/>
            </w:tcBorders>
            <w:shd w:val="clear" w:color="auto" w:fill="auto"/>
          </w:tcPr>
          <w:p w14:paraId="4DF0DE7C"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Controlled lab</w:t>
            </w:r>
          </w:p>
        </w:tc>
        <w:tc>
          <w:tcPr>
            <w:tcW w:w="160" w:type="pct"/>
            <w:tcBorders>
              <w:top w:val="single" w:sz="2" w:space="0" w:color="auto"/>
              <w:bottom w:val="single" w:sz="2" w:space="0" w:color="auto"/>
            </w:tcBorders>
            <w:shd w:val="clear" w:color="auto" w:fill="auto"/>
          </w:tcPr>
          <w:p w14:paraId="2C942B9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bottom w:val="single" w:sz="2" w:space="0" w:color="auto"/>
              <w:right w:val="single" w:sz="2" w:space="0" w:color="auto"/>
            </w:tcBorders>
            <w:shd w:val="clear" w:color="auto" w:fill="auto"/>
          </w:tcPr>
          <w:p w14:paraId="4B5912F3"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Laboratory</w:t>
            </w:r>
            <w:r w:rsidRPr="0062272B">
              <w:rPr>
                <w:rFonts w:asciiTheme="majorBidi" w:hAnsiTheme="majorBidi" w:cs="B Mitra" w:hint="cs"/>
                <w:sz w:val="12"/>
                <w:szCs w:val="12"/>
                <w:rtl/>
              </w:rPr>
              <w:t xml:space="preserve"> </w:t>
            </w:r>
            <w:r w:rsidRPr="0062272B">
              <w:rPr>
                <w:rFonts w:asciiTheme="majorBidi" w:hAnsiTheme="majorBidi" w:cs="B Mitra"/>
                <w:sz w:val="12"/>
                <w:szCs w:val="12"/>
              </w:rPr>
              <w:t xml:space="preserve">booths (rectangular-shaped) </w:t>
            </w: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3338DEF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Nothing</w:t>
            </w:r>
          </w:p>
        </w:tc>
        <w:tc>
          <w:tcPr>
            <w:tcW w:w="317" w:type="pct"/>
            <w:tcBorders>
              <w:top w:val="single" w:sz="2" w:space="0" w:color="auto"/>
              <w:left w:val="single" w:sz="2" w:space="0" w:color="auto"/>
              <w:bottom w:val="single" w:sz="2" w:space="0" w:color="auto"/>
            </w:tcBorders>
            <w:shd w:val="clear" w:color="auto" w:fill="auto"/>
          </w:tcPr>
          <w:p w14:paraId="27CEE979"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47DF99D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Self-reported qtn </w:t>
            </w:r>
          </w:p>
          <w:p w14:paraId="681D2FC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(7-point semantic differential)</w:t>
            </w:r>
          </w:p>
        </w:tc>
        <w:tc>
          <w:tcPr>
            <w:tcW w:w="381" w:type="pct"/>
            <w:tcBorders>
              <w:top w:val="single" w:sz="2" w:space="0" w:color="auto"/>
              <w:bottom w:val="single" w:sz="2" w:space="0" w:color="auto"/>
            </w:tcBorders>
            <w:shd w:val="clear" w:color="auto" w:fill="auto"/>
          </w:tcPr>
          <w:p w14:paraId="42BFF137"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1. </w:t>
            </w:r>
            <w:r w:rsidRPr="0062272B">
              <w:rPr>
                <w:rFonts w:asciiTheme="majorBidi" w:hAnsiTheme="majorBidi" w:cs="B Mitra"/>
                <w:b/>
                <w:bCs/>
                <w:sz w:val="12"/>
                <w:szCs w:val="12"/>
              </w:rPr>
              <w:t>Pleasure</w:t>
            </w:r>
            <w:r w:rsidRPr="0062272B">
              <w:rPr>
                <w:rFonts w:asciiTheme="majorBidi" w:hAnsiTheme="majorBidi" w:cs="B Mitra"/>
                <w:sz w:val="12"/>
                <w:szCs w:val="12"/>
              </w:rPr>
              <w:t xml:space="preserve"> </w:t>
            </w:r>
            <w:r w:rsidRPr="0062272B">
              <w:rPr>
                <w:rFonts w:asciiTheme="majorBidi" w:hAnsiTheme="majorBidi" w:cs="B Mitra"/>
                <w:sz w:val="12"/>
                <w:szCs w:val="12"/>
                <w:lang w:bidi="fa-IR"/>
              </w:rPr>
              <w:t>(4 pairs)</w:t>
            </w:r>
          </w:p>
          <w:p w14:paraId="58959CB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2. </w:t>
            </w:r>
            <w:r w:rsidRPr="0062272B">
              <w:rPr>
                <w:rFonts w:asciiTheme="majorBidi" w:hAnsiTheme="majorBidi" w:cs="B Mitra"/>
                <w:b/>
                <w:bCs/>
                <w:sz w:val="12"/>
                <w:szCs w:val="12"/>
              </w:rPr>
              <w:t xml:space="preserve">Arousal </w:t>
            </w:r>
            <w:r w:rsidRPr="0062272B">
              <w:rPr>
                <w:rFonts w:asciiTheme="majorBidi" w:hAnsiTheme="majorBidi" w:cs="B Mitra"/>
                <w:sz w:val="12"/>
                <w:szCs w:val="12"/>
                <w:lang w:bidi="fa-IR"/>
              </w:rPr>
              <w:t>(4 pairs)</w:t>
            </w:r>
          </w:p>
        </w:tc>
        <w:tc>
          <w:tcPr>
            <w:tcW w:w="160" w:type="pct"/>
            <w:tcBorders>
              <w:top w:val="single" w:sz="2" w:space="0" w:color="auto"/>
              <w:bottom w:val="single" w:sz="2" w:space="0" w:color="auto"/>
              <w:right w:val="single" w:sz="2" w:space="0" w:color="auto"/>
            </w:tcBorders>
            <w:shd w:val="clear" w:color="auto" w:fill="auto"/>
          </w:tcPr>
          <w:p w14:paraId="7EAA6BED"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b/>
                <w:bCs/>
                <w:sz w:val="12"/>
                <w:szCs w:val="12"/>
              </w:rPr>
              <w:t>PAD</w:t>
            </w:r>
          </w:p>
        </w:tc>
        <w:tc>
          <w:tcPr>
            <w:tcW w:w="921" w:type="pct"/>
            <w:tcBorders>
              <w:top w:val="single" w:sz="2" w:space="0" w:color="auto"/>
              <w:left w:val="single" w:sz="2" w:space="0" w:color="auto"/>
              <w:bottom w:val="single" w:sz="2" w:space="0" w:color="auto"/>
            </w:tcBorders>
            <w:shd w:val="clear" w:color="auto" w:fill="auto"/>
          </w:tcPr>
          <w:p w14:paraId="6AFB539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6 lighting colors</w:t>
            </w:r>
            <w:r w:rsidRPr="0062272B">
              <w:rPr>
                <w:rFonts w:asciiTheme="majorBidi" w:hAnsiTheme="majorBidi" w:cs="B Mitra"/>
                <w:sz w:val="12"/>
                <w:szCs w:val="12"/>
              </w:rPr>
              <w:t xml:space="preserve"> (RGB | CIELAB | Illumination):</w:t>
            </w:r>
          </w:p>
          <w:p w14:paraId="46C1ADE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 red: 245.7.3 | 51.35/77.23/64.48 | 118lx</w:t>
            </w:r>
          </w:p>
          <w:p w14:paraId="0F38603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 green: 60.172.60 | 62.33/-53.56/46.98 | 161lx</w:t>
            </w:r>
          </w:p>
          <w:p w14:paraId="00D0D34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3. blue: 0.137.191 | 53.66/-11.27/-36.73 | 194lx</w:t>
            </w:r>
          </w:p>
          <w:p w14:paraId="66466A2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4. yellow: 255.210.0 | 85.68/0.61/86.26 | 205lx</w:t>
            </w:r>
          </w:p>
          <w:p w14:paraId="3663B483"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5. orange: 254.127.0 | 66.71/42.94/73.75 | 172lx</w:t>
            </w:r>
          </w:p>
          <w:p w14:paraId="2A10D01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6. purple: 119.10.255 | 40.18/81.45/-94.55 | 54lx</w:t>
            </w:r>
          </w:p>
        </w:tc>
        <w:tc>
          <w:tcPr>
            <w:tcW w:w="319" w:type="pct"/>
            <w:tcBorders>
              <w:top w:val="single" w:sz="2" w:space="0" w:color="auto"/>
              <w:bottom w:val="single" w:sz="2" w:space="0" w:color="auto"/>
            </w:tcBorders>
            <w:shd w:val="clear" w:color="auto" w:fill="auto"/>
          </w:tcPr>
          <w:p w14:paraId="620B0B25"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Moderator</w:t>
            </w:r>
          </w:p>
          <w:p w14:paraId="5CB764A7"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Ethnicity:</w:t>
            </w:r>
          </w:p>
          <w:p w14:paraId="029D4F2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Asian (n=34) and Caucasian (n=48)</w:t>
            </w:r>
          </w:p>
        </w:tc>
        <w:tc>
          <w:tcPr>
            <w:tcW w:w="349" w:type="pct"/>
            <w:tcBorders>
              <w:top w:val="single" w:sz="2" w:space="0" w:color="auto"/>
              <w:bottom w:val="single" w:sz="2" w:space="0" w:color="auto"/>
            </w:tcBorders>
            <w:shd w:val="clear" w:color="auto" w:fill="auto"/>
          </w:tcPr>
          <w:p w14:paraId="67F382DB"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Lighting Colour</w:t>
            </w:r>
          </w:p>
          <w:p w14:paraId="03F0020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red, green, blue, yellow, orange, purple</w:t>
            </w:r>
          </w:p>
        </w:tc>
        <w:tc>
          <w:tcPr>
            <w:tcW w:w="191" w:type="pct"/>
            <w:tcBorders>
              <w:top w:val="single" w:sz="2" w:space="0" w:color="auto"/>
              <w:bottom w:val="single" w:sz="2" w:space="0" w:color="auto"/>
              <w:right w:val="single" w:sz="2" w:space="0" w:color="auto"/>
            </w:tcBorders>
            <w:shd w:val="clear" w:color="auto" w:fill="auto"/>
          </w:tcPr>
          <w:p w14:paraId="298A715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3F2A727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Within groups</w:t>
            </w:r>
            <w:r w:rsidRPr="0062272B">
              <w:rPr>
                <w:rFonts w:asciiTheme="majorBidi" w:hAnsiTheme="majorBidi" w:cs="B Mitra"/>
                <w:sz w:val="12"/>
                <w:szCs w:val="12"/>
              </w:rPr>
              <w:t>:</w:t>
            </w:r>
            <w:r w:rsidRPr="0062272B">
              <w:rPr>
                <w:rFonts w:asciiTheme="majorBidi" w:hAnsiTheme="majorBidi" w:cs="B Mitra"/>
                <w:b/>
                <w:bCs/>
                <w:sz w:val="12"/>
                <w:szCs w:val="12"/>
              </w:rPr>
              <w:t xml:space="preserve"> </w:t>
            </w:r>
            <w:r w:rsidRPr="0062272B">
              <w:rPr>
                <w:rFonts w:asciiTheme="majorBidi" w:hAnsiTheme="majorBidi" w:cs="B Mitra"/>
                <w:sz w:val="12"/>
                <w:szCs w:val="12"/>
              </w:rPr>
              <w:t>lighting,</w:t>
            </w:r>
          </w:p>
          <w:p w14:paraId="5A77107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Between groups</w:t>
            </w:r>
            <w:bookmarkStart w:id="18" w:name="_Hlk173948398"/>
            <w:r w:rsidRPr="0062272B">
              <w:rPr>
                <w:rFonts w:asciiTheme="majorBidi" w:hAnsiTheme="majorBidi" w:cs="B Mitra"/>
                <w:sz w:val="12"/>
                <w:szCs w:val="12"/>
              </w:rPr>
              <w:t>:</w:t>
            </w:r>
          </w:p>
          <w:p w14:paraId="24C02E2E"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Ethnicity </w:t>
            </w:r>
            <w:bookmarkEnd w:id="18"/>
            <w:r w:rsidRPr="0062272B">
              <w:rPr>
                <w:rFonts w:asciiTheme="majorBidi" w:hAnsiTheme="majorBidi" w:cs="B Mitra"/>
                <w:sz w:val="12"/>
                <w:szCs w:val="12"/>
              </w:rPr>
              <w:t xml:space="preserve">(2groups)  </w:t>
            </w:r>
          </w:p>
        </w:tc>
        <w:tc>
          <w:tcPr>
            <w:tcW w:w="190" w:type="pct"/>
            <w:tcBorders>
              <w:top w:val="single" w:sz="2" w:space="0" w:color="auto"/>
              <w:left w:val="single" w:sz="2" w:space="0" w:color="auto"/>
              <w:bottom w:val="single" w:sz="2" w:space="0" w:color="auto"/>
            </w:tcBorders>
            <w:shd w:val="clear" w:color="auto" w:fill="auto"/>
          </w:tcPr>
          <w:p w14:paraId="7BB858F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19-45</w:t>
            </w:r>
          </w:p>
          <w:p w14:paraId="6A3A467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M=29.46</w:t>
            </w:r>
          </w:p>
          <w:p w14:paraId="58AEF0F7"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SD=13.52</w:t>
            </w:r>
          </w:p>
        </w:tc>
        <w:tc>
          <w:tcPr>
            <w:tcW w:w="191" w:type="pct"/>
            <w:tcBorders>
              <w:top w:val="single" w:sz="2" w:space="0" w:color="auto"/>
              <w:bottom w:val="single" w:sz="2" w:space="0" w:color="auto"/>
              <w:right w:val="single" w:sz="2" w:space="0" w:color="auto"/>
            </w:tcBorders>
            <w:shd w:val="clear" w:color="auto" w:fill="auto"/>
          </w:tcPr>
          <w:p w14:paraId="4A5F1F7A"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82</w:t>
            </w:r>
          </w:p>
          <w:p w14:paraId="3E476CC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41M</w:t>
            </w:r>
          </w:p>
          <w:p w14:paraId="5525DA60"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 +41F</w:t>
            </w:r>
          </w:p>
        </w:tc>
        <w:tc>
          <w:tcPr>
            <w:tcW w:w="128" w:type="pct"/>
            <w:tcBorders>
              <w:top w:val="single" w:sz="2" w:space="0" w:color="auto"/>
              <w:left w:val="single" w:sz="2" w:space="0" w:color="auto"/>
              <w:bottom w:val="single" w:sz="2" w:space="0" w:color="auto"/>
            </w:tcBorders>
            <w:shd w:val="clear" w:color="auto" w:fill="auto"/>
          </w:tcPr>
          <w:p w14:paraId="28376FEA" w14:textId="77777777" w:rsidR="002D67B5" w:rsidRPr="0062272B" w:rsidRDefault="002D67B5" w:rsidP="002D67B5">
            <w:pPr>
              <w:rPr>
                <w:rFonts w:asciiTheme="majorBidi" w:hAnsiTheme="majorBidi" w:cs="B Mitra"/>
                <w:b/>
                <w:bCs/>
                <w:sz w:val="12"/>
                <w:szCs w:val="12"/>
                <w:rtl/>
              </w:rPr>
            </w:pPr>
            <w:r w:rsidRPr="00FF3001">
              <w:rPr>
                <w:rFonts w:asciiTheme="majorBidi" w:hAnsiTheme="majorBidi" w:cs="B Mitra"/>
                <w:b/>
                <w:bCs/>
                <w:sz w:val="12"/>
                <w:szCs w:val="12"/>
              </w:rPr>
              <w:t xml:space="preserve">Lee &amp; Lee, </w:t>
            </w:r>
            <w:r w:rsidRPr="0062272B">
              <w:rPr>
                <w:rFonts w:asciiTheme="majorBidi" w:hAnsiTheme="majorBidi" w:cs="B Mitra"/>
                <w:b/>
                <w:bCs/>
                <w:sz w:val="12"/>
                <w:szCs w:val="12"/>
              </w:rPr>
              <w:t>2021</w:t>
            </w:r>
          </w:p>
        </w:tc>
        <w:tc>
          <w:tcPr>
            <w:tcW w:w="62" w:type="pct"/>
            <w:tcBorders>
              <w:top w:val="single" w:sz="2" w:space="0" w:color="auto"/>
              <w:bottom w:val="single" w:sz="2" w:space="0" w:color="auto"/>
            </w:tcBorders>
            <w:shd w:val="clear" w:color="auto" w:fill="auto"/>
          </w:tcPr>
          <w:p w14:paraId="71CD3215"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5</w:t>
            </w:r>
          </w:p>
        </w:tc>
      </w:tr>
      <w:tr w:rsidR="00A159E3" w:rsidRPr="0062272B" w14:paraId="638D78A1" w14:textId="77777777" w:rsidTr="005A4AF5">
        <w:tc>
          <w:tcPr>
            <w:tcW w:w="138" w:type="pct"/>
            <w:tcBorders>
              <w:top w:val="single" w:sz="2" w:space="0" w:color="auto"/>
              <w:bottom w:val="single" w:sz="2" w:space="0" w:color="auto"/>
            </w:tcBorders>
            <w:shd w:val="clear" w:color="auto" w:fill="auto"/>
          </w:tcPr>
          <w:p w14:paraId="2F698862" w14:textId="39D21FFA"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 months and 10 days</w:t>
            </w:r>
          </w:p>
        </w:tc>
        <w:tc>
          <w:tcPr>
            <w:tcW w:w="153" w:type="pct"/>
            <w:tcBorders>
              <w:top w:val="single" w:sz="2" w:space="0" w:color="auto"/>
              <w:bottom w:val="single" w:sz="2" w:space="0" w:color="auto"/>
            </w:tcBorders>
            <w:shd w:val="clear" w:color="auto" w:fill="auto"/>
          </w:tcPr>
          <w:p w14:paraId="775B607E" w14:textId="7BD90C62" w:rsidR="002D67B5" w:rsidRPr="0062272B" w:rsidRDefault="00897672" w:rsidP="002D67B5">
            <w:pPr>
              <w:jc w:val="center"/>
              <w:rPr>
                <w:rFonts w:asciiTheme="majorBidi" w:hAnsiTheme="majorBidi" w:cs="B Mitra"/>
                <w:sz w:val="12"/>
                <w:szCs w:val="12"/>
                <w:rtl/>
              </w:rPr>
            </w:pPr>
            <w:r>
              <w:rPr>
                <w:rFonts w:asciiTheme="majorBidi" w:hAnsiTheme="majorBidi" w:cs="B Mitra"/>
                <w:sz w:val="12"/>
                <w:szCs w:val="12"/>
              </w:rPr>
              <w:t>3mins Rest</w:t>
            </w:r>
          </w:p>
        </w:tc>
        <w:tc>
          <w:tcPr>
            <w:tcW w:w="119" w:type="pct"/>
            <w:tcBorders>
              <w:top w:val="single" w:sz="2" w:space="0" w:color="auto"/>
              <w:bottom w:val="single" w:sz="2" w:space="0" w:color="auto"/>
            </w:tcBorders>
            <w:shd w:val="clear" w:color="auto" w:fill="auto"/>
          </w:tcPr>
          <w:p w14:paraId="0791A8E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5.7(l)×4(w)×2.9(h)</w:t>
            </w:r>
          </w:p>
        </w:tc>
        <w:tc>
          <w:tcPr>
            <w:tcW w:w="129" w:type="pct"/>
            <w:tcBorders>
              <w:top w:val="single" w:sz="2" w:space="0" w:color="auto"/>
              <w:bottom w:val="single" w:sz="2" w:space="0" w:color="auto"/>
            </w:tcBorders>
            <w:shd w:val="clear" w:color="auto" w:fill="auto"/>
          </w:tcPr>
          <w:p w14:paraId="7A0870D0"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bottom w:val="single" w:sz="2" w:space="0" w:color="auto"/>
            </w:tcBorders>
            <w:shd w:val="clear" w:color="auto" w:fill="auto"/>
          </w:tcPr>
          <w:p w14:paraId="30DCDACB"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24</w:t>
            </w:r>
          </w:p>
        </w:tc>
        <w:tc>
          <w:tcPr>
            <w:tcW w:w="170" w:type="pct"/>
            <w:tcBorders>
              <w:top w:val="single" w:sz="2" w:space="0" w:color="auto"/>
              <w:bottom w:val="single" w:sz="2" w:space="0" w:color="auto"/>
            </w:tcBorders>
            <w:shd w:val="clear" w:color="auto" w:fill="auto"/>
          </w:tcPr>
          <w:p w14:paraId="23C261B5"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Controlled room</w:t>
            </w:r>
          </w:p>
        </w:tc>
        <w:tc>
          <w:tcPr>
            <w:tcW w:w="160" w:type="pct"/>
            <w:tcBorders>
              <w:top w:val="single" w:sz="2" w:space="0" w:color="auto"/>
              <w:bottom w:val="single" w:sz="2" w:space="0" w:color="auto"/>
            </w:tcBorders>
            <w:shd w:val="clear" w:color="auto" w:fill="auto"/>
          </w:tcPr>
          <w:p w14:paraId="732B2CE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bottom w:val="single" w:sz="2" w:space="0" w:color="auto"/>
              <w:right w:val="single" w:sz="2" w:space="0" w:color="auto"/>
            </w:tcBorders>
            <w:shd w:val="clear" w:color="auto" w:fill="auto"/>
          </w:tcPr>
          <w:p w14:paraId="5A676793"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Office-like </w:t>
            </w:r>
          </w:p>
          <w:p w14:paraId="4BFD4666" w14:textId="77777777" w:rsidR="002D67B5" w:rsidRPr="0062272B" w:rsidRDefault="002D67B5" w:rsidP="002D67B5">
            <w:pPr>
              <w:rPr>
                <w:rFonts w:asciiTheme="majorBidi" w:hAnsiTheme="majorBidi" w:cs="B Mitra"/>
                <w:sz w:val="12"/>
                <w:szCs w:val="12"/>
                <w:rtl/>
              </w:rPr>
            </w:pP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4E828248"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7FCCEC1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Perceived atmosphere of the space (24 Descriptor, using CATA)</w:t>
            </w:r>
          </w:p>
        </w:tc>
        <w:tc>
          <w:tcPr>
            <w:tcW w:w="317" w:type="pct"/>
            <w:tcBorders>
              <w:top w:val="single" w:sz="2" w:space="0" w:color="auto"/>
              <w:left w:val="single" w:sz="2" w:space="0" w:color="auto"/>
              <w:bottom w:val="single" w:sz="2" w:space="0" w:color="auto"/>
            </w:tcBorders>
            <w:shd w:val="clear" w:color="auto" w:fill="auto"/>
          </w:tcPr>
          <w:p w14:paraId="7389B8FE"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058AE0B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Self-reported qtn</w:t>
            </w:r>
          </w:p>
          <w:p w14:paraId="3BDA6F8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sz w:val="12"/>
                <w:szCs w:val="12"/>
              </w:rPr>
              <w:t>(</w:t>
            </w:r>
            <w:r w:rsidRPr="0062272B">
              <w:rPr>
                <w:rFonts w:asciiTheme="majorBidi" w:hAnsiTheme="majorBidi" w:hint="cs"/>
                <w:sz w:val="12"/>
                <w:szCs w:val="12"/>
              </w:rPr>
              <w:t>Affect Grid</w:t>
            </w:r>
            <w:r w:rsidRPr="0062272B">
              <w:rPr>
                <w:rFonts w:asciiTheme="majorBidi" w:hAnsiTheme="majorBidi"/>
                <w:sz w:val="12"/>
                <w:szCs w:val="12"/>
              </w:rPr>
              <w:t>, single-item scale, 9× 9 matrix)</w:t>
            </w:r>
          </w:p>
        </w:tc>
        <w:tc>
          <w:tcPr>
            <w:tcW w:w="381" w:type="pct"/>
            <w:tcBorders>
              <w:top w:val="single" w:sz="2" w:space="0" w:color="auto"/>
              <w:bottom w:val="single" w:sz="2" w:space="0" w:color="auto"/>
            </w:tcBorders>
            <w:shd w:val="clear" w:color="auto" w:fill="auto"/>
          </w:tcPr>
          <w:p w14:paraId="45F501E8"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1.</w:t>
            </w:r>
            <w:r w:rsidRPr="0062272B">
              <w:rPr>
                <w:rFonts w:asciiTheme="majorBidi" w:hAnsiTheme="majorBidi" w:cs="B Mitra"/>
                <w:b/>
                <w:bCs/>
                <w:sz w:val="12"/>
                <w:szCs w:val="12"/>
              </w:rPr>
              <w:t xml:space="preserve"> Pleasant</w:t>
            </w:r>
          </w:p>
          <w:p w14:paraId="6356EAC9"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Pleasant-Unpleasant</w:t>
            </w:r>
          </w:p>
          <w:p w14:paraId="187A0221"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2.</w:t>
            </w:r>
            <w:r w:rsidRPr="0062272B">
              <w:rPr>
                <w:rFonts w:asciiTheme="majorBidi" w:hAnsiTheme="majorBidi" w:cs="B Mitra"/>
                <w:b/>
                <w:bCs/>
                <w:sz w:val="12"/>
                <w:szCs w:val="12"/>
              </w:rPr>
              <w:t xml:space="preserve"> Activation</w:t>
            </w:r>
          </w:p>
          <w:p w14:paraId="1BB06F0D"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Activation-Deactivation</w:t>
            </w:r>
          </w:p>
        </w:tc>
        <w:tc>
          <w:tcPr>
            <w:tcW w:w="160" w:type="pct"/>
            <w:tcBorders>
              <w:top w:val="single" w:sz="2" w:space="0" w:color="auto"/>
              <w:bottom w:val="single" w:sz="2" w:space="0" w:color="auto"/>
              <w:right w:val="single" w:sz="2" w:space="0" w:color="auto"/>
            </w:tcBorders>
            <w:shd w:val="clear" w:color="auto" w:fill="auto"/>
          </w:tcPr>
          <w:p w14:paraId="5AA10F00"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VA</w:t>
            </w:r>
          </w:p>
          <w:p w14:paraId="6FC96590" w14:textId="77777777" w:rsidR="002D67B5" w:rsidRPr="0062272B" w:rsidRDefault="002D67B5" w:rsidP="002D67B5">
            <w:pPr>
              <w:jc w:val="center"/>
              <w:rPr>
                <w:rFonts w:asciiTheme="majorBidi" w:hAnsiTheme="majorBidi"/>
                <w:sz w:val="12"/>
                <w:szCs w:val="12"/>
                <w:rtl/>
              </w:rPr>
            </w:pPr>
            <w:r w:rsidRPr="0062272B">
              <w:rPr>
                <w:rFonts w:asciiTheme="majorBidi" w:hAnsiTheme="majorBidi" w:cs="B Mitra"/>
                <w:sz w:val="12"/>
                <w:szCs w:val="12"/>
              </w:rPr>
              <w:t>(Circumplex Model)</w:t>
            </w:r>
          </w:p>
        </w:tc>
        <w:tc>
          <w:tcPr>
            <w:tcW w:w="921" w:type="pct"/>
            <w:tcBorders>
              <w:top w:val="single" w:sz="2" w:space="0" w:color="auto"/>
              <w:left w:val="single" w:sz="2" w:space="0" w:color="auto"/>
              <w:bottom w:val="single" w:sz="2" w:space="0" w:color="auto"/>
            </w:tcBorders>
            <w:shd w:val="clear" w:color="auto" w:fill="auto"/>
          </w:tcPr>
          <w:p w14:paraId="1C4A3B1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15 lighting scenarios</w:t>
            </w:r>
            <w:r w:rsidRPr="0062272B">
              <w:rPr>
                <w:rFonts w:asciiTheme="majorBidi" w:hAnsiTheme="majorBidi" w:cs="B Mitra"/>
                <w:sz w:val="12"/>
                <w:szCs w:val="12"/>
              </w:rPr>
              <w:t xml:space="preserve"> differ in:</w:t>
            </w:r>
          </w:p>
          <w:p w14:paraId="66CA1C99"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b/>
                <w:bCs/>
                <w:sz w:val="12"/>
                <w:szCs w:val="12"/>
              </w:rPr>
              <w:t>Distribution Types:</w:t>
            </w:r>
            <w:bookmarkStart w:id="19" w:name="_Hlk173011339"/>
            <w:r w:rsidRPr="0062272B">
              <w:rPr>
                <w:rFonts w:asciiTheme="majorBidi" w:hAnsiTheme="majorBidi" w:cs="B Mitra"/>
                <w:b/>
                <w:bCs/>
                <w:sz w:val="12"/>
                <w:szCs w:val="12"/>
              </w:rPr>
              <w:t xml:space="preserve"> </w:t>
            </w:r>
            <w:r w:rsidRPr="0062272B">
              <w:rPr>
                <w:rFonts w:asciiTheme="majorBidi" w:hAnsiTheme="majorBidi" w:cs="B Mitra"/>
                <w:sz w:val="12"/>
                <w:szCs w:val="12"/>
              </w:rPr>
              <w:t xml:space="preserve">Task lighting </w:t>
            </w:r>
            <w:bookmarkEnd w:id="19"/>
            <w:r w:rsidRPr="0062272B">
              <w:rPr>
                <w:rFonts w:asciiTheme="majorBidi" w:hAnsiTheme="majorBidi" w:cs="B Mitra"/>
                <w:sz w:val="12"/>
                <w:szCs w:val="12"/>
              </w:rPr>
              <w:t>(</w:t>
            </w:r>
            <w:bookmarkStart w:id="20" w:name="_Hlk173011352"/>
            <w:r w:rsidRPr="0062272B">
              <w:rPr>
                <w:rFonts w:asciiTheme="majorBidi" w:hAnsiTheme="majorBidi" w:cs="B Mitra"/>
                <w:sz w:val="12"/>
                <w:szCs w:val="12"/>
              </w:rPr>
              <w:t>Ceiling lights, Pendant lights, Table lamps</w:t>
            </w:r>
            <w:bookmarkEnd w:id="20"/>
            <w:r w:rsidRPr="0062272B">
              <w:rPr>
                <w:rFonts w:asciiTheme="majorBidi" w:hAnsiTheme="majorBidi" w:cs="B Mitra"/>
                <w:sz w:val="12"/>
                <w:szCs w:val="12"/>
              </w:rPr>
              <w:t>)</w:t>
            </w:r>
            <w:bookmarkStart w:id="21" w:name="_Hlk173011416"/>
            <w:r w:rsidRPr="0062272B">
              <w:rPr>
                <w:rFonts w:asciiTheme="majorBidi" w:hAnsiTheme="majorBidi" w:cs="B Mitra"/>
                <w:sz w:val="12"/>
                <w:szCs w:val="12"/>
              </w:rPr>
              <w:t xml:space="preserve">, Accent lighting </w:t>
            </w:r>
            <w:bookmarkEnd w:id="21"/>
            <w:r w:rsidRPr="0062272B">
              <w:rPr>
                <w:rFonts w:asciiTheme="majorBidi" w:hAnsiTheme="majorBidi" w:cs="B Mitra"/>
                <w:sz w:val="12"/>
                <w:szCs w:val="12"/>
              </w:rPr>
              <w:t>(</w:t>
            </w:r>
            <w:bookmarkStart w:id="22" w:name="_Hlk173011435"/>
            <w:r w:rsidRPr="0062272B">
              <w:rPr>
                <w:rFonts w:asciiTheme="majorBidi" w:hAnsiTheme="majorBidi" w:cs="B Mitra"/>
                <w:sz w:val="12"/>
                <w:szCs w:val="12"/>
              </w:rPr>
              <w:t>Wall partition, Shelf lighting</w:t>
            </w:r>
            <w:bookmarkEnd w:id="22"/>
            <w:r w:rsidRPr="0062272B">
              <w:rPr>
                <w:rFonts w:asciiTheme="majorBidi" w:hAnsiTheme="majorBidi" w:cs="B Mitra"/>
                <w:sz w:val="12"/>
                <w:szCs w:val="12"/>
              </w:rPr>
              <w:t>), Dynamic lighting;</w:t>
            </w:r>
            <w:r w:rsidRPr="0062272B">
              <w:rPr>
                <w:rFonts w:asciiTheme="majorBidi" w:hAnsiTheme="majorBidi" w:cs="B Mitra"/>
                <w:b/>
                <w:bCs/>
                <w:sz w:val="12"/>
                <w:szCs w:val="12"/>
              </w:rPr>
              <w:t xml:space="preserve"> </w:t>
            </w:r>
            <w:r w:rsidRPr="0062272B">
              <w:rPr>
                <w:rFonts w:asciiTheme="majorBidi" w:hAnsiTheme="majorBidi" w:cs="B Mitra"/>
                <w:b/>
                <w:bCs/>
                <w:sz w:val="12"/>
                <w:szCs w:val="12"/>
                <w:lang w:bidi="fa-IR"/>
              </w:rPr>
              <w:t>Lighting C</w:t>
            </w:r>
            <w:r w:rsidRPr="0062272B">
              <w:rPr>
                <w:rFonts w:asciiTheme="majorBidi" w:hAnsiTheme="majorBidi"/>
                <w:b/>
                <w:bCs/>
                <w:sz w:val="12"/>
                <w:szCs w:val="12"/>
              </w:rPr>
              <w:t xml:space="preserve">olor; </w:t>
            </w:r>
            <w:r w:rsidRPr="0062272B">
              <w:rPr>
                <w:rFonts w:asciiTheme="majorBidi" w:hAnsiTheme="majorBidi" w:cs="B Mitra"/>
                <w:b/>
                <w:bCs/>
                <w:sz w:val="12"/>
                <w:szCs w:val="12"/>
                <w:lang w:bidi="fa-IR"/>
              </w:rPr>
              <w:t>Direction:</w:t>
            </w:r>
            <w:r w:rsidRPr="0062272B">
              <w:rPr>
                <w:rFonts w:asciiTheme="majorBidi" w:hAnsiTheme="majorBidi" w:cs="B Mitra"/>
                <w:sz w:val="12"/>
                <w:szCs w:val="12"/>
                <w:lang w:bidi="fa-IR"/>
              </w:rPr>
              <w:t xml:space="preserve"> Direct or Indirect</w:t>
            </w:r>
            <w:bookmarkStart w:id="23" w:name="_Hlk162097577"/>
            <w:r w:rsidRPr="0062272B">
              <w:rPr>
                <w:rFonts w:asciiTheme="majorBidi" w:hAnsiTheme="majorBidi" w:cs="B Mitra"/>
                <w:sz w:val="12"/>
                <w:szCs w:val="12"/>
                <w:lang w:bidi="fa-IR"/>
              </w:rPr>
              <w:t xml:space="preserve">; </w:t>
            </w:r>
            <w:bookmarkStart w:id="24" w:name="_Hlk173011940"/>
            <w:bookmarkEnd w:id="23"/>
            <w:r w:rsidRPr="0062272B">
              <w:rPr>
                <w:rFonts w:asciiTheme="majorBidi" w:hAnsiTheme="majorBidi" w:cs="B Mitra"/>
                <w:b/>
                <w:bCs/>
                <w:sz w:val="12"/>
                <w:szCs w:val="12"/>
              </w:rPr>
              <w:t>Illumination</w:t>
            </w:r>
            <w:bookmarkEnd w:id="24"/>
            <w:r w:rsidRPr="0062272B">
              <w:rPr>
                <w:rFonts w:asciiTheme="majorBidi" w:hAnsiTheme="majorBidi" w:cs="B Mitra"/>
                <w:b/>
                <w:bCs/>
                <w:sz w:val="12"/>
                <w:szCs w:val="12"/>
              </w:rPr>
              <w:t>:</w:t>
            </w:r>
            <w:r w:rsidRPr="0062272B">
              <w:rPr>
                <w:rFonts w:asciiTheme="majorBidi" w:hAnsiTheme="majorBidi" w:cs="B Mitra"/>
                <w:sz w:val="12"/>
                <w:szCs w:val="12"/>
              </w:rPr>
              <w:t xml:space="preserve"> 250 or 1500lx; </w:t>
            </w:r>
            <w:r w:rsidRPr="0062272B">
              <w:rPr>
                <w:rFonts w:asciiTheme="majorBidi" w:hAnsiTheme="majorBidi" w:cs="B Mitra"/>
                <w:b/>
                <w:bCs/>
                <w:sz w:val="12"/>
                <w:szCs w:val="12"/>
              </w:rPr>
              <w:t>CCT:</w:t>
            </w:r>
            <w:r w:rsidRPr="0062272B">
              <w:rPr>
                <w:rFonts w:asciiTheme="majorBidi" w:hAnsiTheme="majorBidi" w:cs="B Mitra"/>
                <w:sz w:val="12"/>
                <w:szCs w:val="12"/>
              </w:rPr>
              <w:t xml:space="preserve"> 2000, 2700, 3000, 4000, 5000, 5500, 6000, 6500K</w:t>
            </w:r>
          </w:p>
        </w:tc>
        <w:tc>
          <w:tcPr>
            <w:tcW w:w="319" w:type="pct"/>
            <w:tcBorders>
              <w:top w:val="single" w:sz="2" w:space="0" w:color="auto"/>
              <w:bottom w:val="single" w:sz="2" w:space="0" w:color="auto"/>
            </w:tcBorders>
            <w:shd w:val="clear" w:color="auto" w:fill="auto"/>
          </w:tcPr>
          <w:p w14:paraId="72B816B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Nothing</w:t>
            </w:r>
          </w:p>
        </w:tc>
        <w:tc>
          <w:tcPr>
            <w:tcW w:w="349" w:type="pct"/>
            <w:tcBorders>
              <w:top w:val="single" w:sz="2" w:space="0" w:color="auto"/>
              <w:bottom w:val="single" w:sz="2" w:space="0" w:color="auto"/>
            </w:tcBorders>
            <w:shd w:val="clear" w:color="auto" w:fill="auto"/>
          </w:tcPr>
          <w:p w14:paraId="1B4C2AFF"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Lighting Distribution</w:t>
            </w:r>
          </w:p>
          <w:p w14:paraId="541A3B3F" w14:textId="77777777" w:rsidR="002D67B5" w:rsidRPr="0062272B" w:rsidRDefault="002D67B5" w:rsidP="002D67B5">
            <w:pPr>
              <w:jc w:val="center"/>
              <w:rPr>
                <w:rFonts w:asciiTheme="majorBidi" w:hAnsiTheme="majorBidi" w:cs="B Mitra"/>
                <w:b/>
                <w:bCs/>
                <w:sz w:val="12"/>
                <w:szCs w:val="12"/>
                <w:lang w:bidi="fa-IR"/>
              </w:rPr>
            </w:pPr>
            <w:r w:rsidRPr="0062272B">
              <w:rPr>
                <w:rFonts w:asciiTheme="majorBidi" w:hAnsiTheme="majorBidi" w:cs="B Mitra"/>
                <w:sz w:val="12"/>
                <w:szCs w:val="12"/>
              </w:rPr>
              <w:t xml:space="preserve"> </w:t>
            </w:r>
            <w:r w:rsidRPr="0062272B">
              <w:rPr>
                <w:rFonts w:asciiTheme="majorBidi" w:hAnsiTheme="majorBidi" w:cs="B Mitra"/>
                <w:b/>
                <w:bCs/>
                <w:sz w:val="12"/>
                <w:szCs w:val="12"/>
              </w:rPr>
              <w:t xml:space="preserve">Lighting </w:t>
            </w:r>
            <w:r w:rsidRPr="0062272B">
              <w:rPr>
                <w:rFonts w:asciiTheme="majorBidi" w:hAnsiTheme="majorBidi" w:cs="B Mitra"/>
                <w:b/>
                <w:bCs/>
                <w:sz w:val="12"/>
                <w:szCs w:val="12"/>
                <w:lang w:bidi="fa-IR"/>
              </w:rPr>
              <w:t>Direction</w:t>
            </w:r>
          </w:p>
          <w:p w14:paraId="0D5FCC1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Illuminance</w:t>
            </w:r>
          </w:p>
          <w:p w14:paraId="2F25268F"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CCT</w:t>
            </w:r>
          </w:p>
          <w:p w14:paraId="3F450920" w14:textId="77777777" w:rsidR="002D67B5" w:rsidRPr="0062272B" w:rsidRDefault="002D67B5" w:rsidP="002D67B5">
            <w:pPr>
              <w:jc w:val="center"/>
              <w:rPr>
                <w:rFonts w:asciiTheme="majorBidi" w:hAnsiTheme="majorBidi"/>
                <w:b/>
                <w:bCs/>
                <w:sz w:val="12"/>
                <w:szCs w:val="12"/>
              </w:rPr>
            </w:pPr>
            <w:r w:rsidRPr="0062272B">
              <w:rPr>
                <w:rFonts w:asciiTheme="majorBidi" w:hAnsiTheme="majorBidi" w:cs="B Mitra"/>
                <w:b/>
                <w:bCs/>
                <w:sz w:val="12"/>
                <w:szCs w:val="12"/>
                <w:lang w:bidi="fa-IR"/>
              </w:rPr>
              <w:t>Lighting C</w:t>
            </w:r>
            <w:r w:rsidRPr="0062272B">
              <w:rPr>
                <w:rFonts w:asciiTheme="majorBidi" w:hAnsiTheme="majorBidi"/>
                <w:b/>
                <w:bCs/>
                <w:sz w:val="12"/>
                <w:szCs w:val="12"/>
              </w:rPr>
              <w:t>olor</w:t>
            </w:r>
          </w:p>
        </w:tc>
        <w:tc>
          <w:tcPr>
            <w:tcW w:w="191" w:type="pct"/>
            <w:tcBorders>
              <w:top w:val="single" w:sz="2" w:space="0" w:color="auto"/>
              <w:bottom w:val="single" w:sz="2" w:space="0" w:color="auto"/>
              <w:right w:val="single" w:sz="2" w:space="0" w:color="auto"/>
            </w:tcBorders>
            <w:shd w:val="clear" w:color="auto" w:fill="auto"/>
          </w:tcPr>
          <w:p w14:paraId="567BEDE9"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6B62E2F3"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within</w:t>
            </w:r>
            <w:r w:rsidRPr="0062272B">
              <w:rPr>
                <w:rFonts w:asciiTheme="majorBidi" w:hAnsiTheme="majorBidi"/>
                <w:sz w:val="12"/>
                <w:szCs w:val="12"/>
              </w:rPr>
              <w:t>-</w:t>
            </w:r>
            <w:r w:rsidRPr="0062272B">
              <w:rPr>
                <w:rFonts w:asciiTheme="majorBidi" w:hAnsiTheme="majorBidi" w:cs="B Mitra"/>
                <w:sz w:val="12"/>
                <w:szCs w:val="12"/>
              </w:rPr>
              <w:t>subject</w:t>
            </w:r>
          </w:p>
        </w:tc>
        <w:tc>
          <w:tcPr>
            <w:tcW w:w="190" w:type="pct"/>
            <w:tcBorders>
              <w:top w:val="single" w:sz="2" w:space="0" w:color="auto"/>
              <w:left w:val="single" w:sz="2" w:space="0" w:color="auto"/>
              <w:bottom w:val="single" w:sz="2" w:space="0" w:color="auto"/>
            </w:tcBorders>
            <w:shd w:val="clear" w:color="auto" w:fill="auto"/>
          </w:tcPr>
          <w:p w14:paraId="4BA98647"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20-40</w:t>
            </w:r>
          </w:p>
        </w:tc>
        <w:tc>
          <w:tcPr>
            <w:tcW w:w="191" w:type="pct"/>
            <w:tcBorders>
              <w:top w:val="single" w:sz="2" w:space="0" w:color="auto"/>
              <w:bottom w:val="single" w:sz="2" w:space="0" w:color="auto"/>
              <w:right w:val="single" w:sz="2" w:space="0" w:color="auto"/>
            </w:tcBorders>
            <w:shd w:val="clear" w:color="auto" w:fill="auto"/>
          </w:tcPr>
          <w:p w14:paraId="41913154"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b/>
                <w:bCs/>
                <w:sz w:val="12"/>
                <w:szCs w:val="12"/>
              </w:rPr>
              <w:t>42</w:t>
            </w:r>
          </w:p>
          <w:p w14:paraId="7A1E2DB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22M</w:t>
            </w:r>
          </w:p>
          <w:p w14:paraId="72CBD8C2" w14:textId="77777777" w:rsidR="002D67B5" w:rsidRPr="0062272B" w:rsidRDefault="002D67B5" w:rsidP="002D67B5">
            <w:pPr>
              <w:jc w:val="center"/>
              <w:rPr>
                <w:rFonts w:asciiTheme="majorBidi" w:hAnsiTheme="majorBidi" w:cs="B Mitra"/>
                <w:sz w:val="12"/>
                <w:szCs w:val="12"/>
                <w:rtl/>
                <w:lang w:bidi="fa-IR"/>
              </w:rPr>
            </w:pPr>
            <w:r w:rsidRPr="0062272B">
              <w:rPr>
                <w:rFonts w:asciiTheme="majorBidi" w:hAnsiTheme="majorBidi" w:cs="B Mitra"/>
                <w:sz w:val="12"/>
                <w:szCs w:val="12"/>
              </w:rPr>
              <w:t>+20F</w:t>
            </w:r>
          </w:p>
        </w:tc>
        <w:tc>
          <w:tcPr>
            <w:tcW w:w="128" w:type="pct"/>
            <w:tcBorders>
              <w:top w:val="single" w:sz="2" w:space="0" w:color="auto"/>
              <w:left w:val="single" w:sz="2" w:space="0" w:color="auto"/>
              <w:bottom w:val="single" w:sz="2" w:space="0" w:color="auto"/>
            </w:tcBorders>
            <w:shd w:val="clear" w:color="auto" w:fill="auto"/>
          </w:tcPr>
          <w:p w14:paraId="11477541" w14:textId="77777777" w:rsidR="002D67B5" w:rsidRPr="0062272B" w:rsidRDefault="002D67B5" w:rsidP="002D67B5">
            <w:pPr>
              <w:rPr>
                <w:rFonts w:asciiTheme="majorBidi" w:hAnsiTheme="majorBidi" w:cs="B Mitra"/>
                <w:b/>
                <w:bCs/>
                <w:sz w:val="12"/>
                <w:szCs w:val="12"/>
                <w:rtl/>
              </w:rPr>
            </w:pPr>
            <w:r w:rsidRPr="00FF3001">
              <w:rPr>
                <w:rFonts w:asciiTheme="majorBidi" w:hAnsiTheme="majorBidi" w:cs="B Mitra"/>
                <w:b/>
                <w:bCs/>
                <w:sz w:val="12"/>
                <w:szCs w:val="12"/>
              </w:rPr>
              <w:t xml:space="preserve">Kim &amp; Mansfield, </w:t>
            </w:r>
            <w:r w:rsidRPr="0062272B">
              <w:rPr>
                <w:rFonts w:asciiTheme="majorBidi" w:hAnsiTheme="majorBidi" w:cs="B Mitra"/>
                <w:b/>
                <w:bCs/>
                <w:sz w:val="12"/>
                <w:szCs w:val="12"/>
              </w:rPr>
              <w:t>2021</w:t>
            </w:r>
          </w:p>
        </w:tc>
        <w:tc>
          <w:tcPr>
            <w:tcW w:w="62" w:type="pct"/>
            <w:tcBorders>
              <w:top w:val="single" w:sz="2" w:space="0" w:color="auto"/>
              <w:bottom w:val="single" w:sz="2" w:space="0" w:color="auto"/>
            </w:tcBorders>
            <w:shd w:val="clear" w:color="auto" w:fill="auto"/>
          </w:tcPr>
          <w:p w14:paraId="7D69EBF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6</w:t>
            </w:r>
          </w:p>
        </w:tc>
      </w:tr>
      <w:tr w:rsidR="00A159E3" w:rsidRPr="0062272B" w14:paraId="2A986F1E" w14:textId="77777777" w:rsidTr="005A4AF5">
        <w:tc>
          <w:tcPr>
            <w:tcW w:w="138" w:type="pct"/>
            <w:tcBorders>
              <w:top w:val="single" w:sz="2" w:space="0" w:color="auto"/>
              <w:bottom w:val="single" w:sz="2" w:space="0" w:color="auto"/>
            </w:tcBorders>
            <w:shd w:val="clear" w:color="auto" w:fill="auto"/>
          </w:tcPr>
          <w:p w14:paraId="21432111" w14:textId="4D2184AC"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4 weeks</w:t>
            </w:r>
          </w:p>
        </w:tc>
        <w:tc>
          <w:tcPr>
            <w:tcW w:w="153" w:type="pct"/>
            <w:tcBorders>
              <w:top w:val="single" w:sz="2" w:space="0" w:color="auto"/>
              <w:bottom w:val="single" w:sz="2" w:space="0" w:color="auto"/>
            </w:tcBorders>
            <w:shd w:val="clear" w:color="auto" w:fill="auto"/>
          </w:tcPr>
          <w:p w14:paraId="4559B0E6" w14:textId="0BA53A13" w:rsidR="002D67B5" w:rsidRPr="0062272B" w:rsidRDefault="00335DE5" w:rsidP="002D67B5">
            <w:pPr>
              <w:jc w:val="center"/>
              <w:rPr>
                <w:rFonts w:asciiTheme="majorBidi" w:hAnsiTheme="majorBidi" w:cs="B Mitra"/>
                <w:sz w:val="12"/>
                <w:szCs w:val="12"/>
              </w:rPr>
            </w:pPr>
            <w:r>
              <w:rPr>
                <w:rFonts w:asciiTheme="majorBidi" w:hAnsiTheme="majorBidi" w:cs="B Mitra"/>
                <w:sz w:val="12"/>
                <w:szCs w:val="12"/>
              </w:rPr>
              <w:t>Nothing</w:t>
            </w:r>
          </w:p>
        </w:tc>
        <w:tc>
          <w:tcPr>
            <w:tcW w:w="119" w:type="pct"/>
            <w:tcBorders>
              <w:top w:val="single" w:sz="2" w:space="0" w:color="auto"/>
              <w:bottom w:val="single" w:sz="2" w:space="0" w:color="auto"/>
            </w:tcBorders>
            <w:shd w:val="clear" w:color="auto" w:fill="auto"/>
          </w:tcPr>
          <w:p w14:paraId="1CE43D6D"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NR</w:t>
            </w:r>
          </w:p>
        </w:tc>
        <w:tc>
          <w:tcPr>
            <w:tcW w:w="129" w:type="pct"/>
            <w:tcBorders>
              <w:top w:val="single" w:sz="2" w:space="0" w:color="auto"/>
              <w:bottom w:val="single" w:sz="2" w:space="0" w:color="auto"/>
            </w:tcBorders>
            <w:shd w:val="clear" w:color="auto" w:fill="auto"/>
          </w:tcPr>
          <w:p w14:paraId="7B15383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bottom w:val="single" w:sz="2" w:space="0" w:color="auto"/>
            </w:tcBorders>
            <w:shd w:val="clear" w:color="auto" w:fill="auto"/>
          </w:tcPr>
          <w:p w14:paraId="781A89F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70" w:type="pct"/>
            <w:tcBorders>
              <w:top w:val="single" w:sz="2" w:space="0" w:color="auto"/>
              <w:bottom w:val="single" w:sz="2" w:space="0" w:color="auto"/>
            </w:tcBorders>
            <w:shd w:val="clear" w:color="auto" w:fill="auto"/>
          </w:tcPr>
          <w:p w14:paraId="2D2BCFD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Real Envi</w:t>
            </w:r>
          </w:p>
        </w:tc>
        <w:tc>
          <w:tcPr>
            <w:tcW w:w="160" w:type="pct"/>
            <w:tcBorders>
              <w:top w:val="single" w:sz="2" w:space="0" w:color="auto"/>
              <w:bottom w:val="single" w:sz="2" w:space="0" w:color="auto"/>
            </w:tcBorders>
            <w:shd w:val="clear" w:color="auto" w:fill="auto"/>
          </w:tcPr>
          <w:p w14:paraId="04D0BEA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bottom w:val="single" w:sz="2" w:space="0" w:color="auto"/>
              <w:right w:val="single" w:sz="2" w:space="0" w:color="auto"/>
            </w:tcBorders>
            <w:shd w:val="clear" w:color="auto" w:fill="auto"/>
          </w:tcPr>
          <w:p w14:paraId="572FB15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 Design Studio and education Classroom</w:t>
            </w: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5BB31CD0" w14:textId="77777777" w:rsidR="002D67B5" w:rsidRPr="0062272B" w:rsidRDefault="002D67B5" w:rsidP="002D67B5">
            <w:pPr>
              <w:jc w:val="center"/>
              <w:rPr>
                <w:rFonts w:asciiTheme="majorBidi" w:hAnsiTheme="majorBidi" w:cs="B Mitra"/>
                <w:b/>
                <w:bCs/>
                <w:sz w:val="12"/>
                <w:szCs w:val="12"/>
                <w:lang w:bidi="fa-IR"/>
              </w:rPr>
            </w:pPr>
            <w:r w:rsidRPr="0062272B">
              <w:rPr>
                <w:rFonts w:asciiTheme="majorBidi" w:hAnsiTheme="majorBidi" w:cs="B Mitra"/>
                <w:b/>
                <w:bCs/>
                <w:sz w:val="12"/>
                <w:szCs w:val="12"/>
              </w:rPr>
              <w:t>Dependent:</w:t>
            </w:r>
          </w:p>
          <w:p w14:paraId="016538F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Description of the own feel under the current lighting condition by a word</w:t>
            </w:r>
          </w:p>
        </w:tc>
        <w:tc>
          <w:tcPr>
            <w:tcW w:w="317" w:type="pct"/>
            <w:tcBorders>
              <w:top w:val="single" w:sz="2" w:space="0" w:color="auto"/>
              <w:left w:val="single" w:sz="2" w:space="0" w:color="auto"/>
              <w:bottom w:val="single" w:sz="2" w:space="0" w:color="auto"/>
            </w:tcBorders>
            <w:shd w:val="clear" w:color="auto" w:fill="auto"/>
          </w:tcPr>
          <w:p w14:paraId="23476108"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046228B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Self-reported qtn</w:t>
            </w:r>
          </w:p>
          <w:p w14:paraId="44C05A98"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(electronic survey, 11-point Likert scale, 0 to 10)</w:t>
            </w:r>
          </w:p>
        </w:tc>
        <w:tc>
          <w:tcPr>
            <w:tcW w:w="381" w:type="pct"/>
            <w:tcBorders>
              <w:top w:val="single" w:sz="2" w:space="0" w:color="auto"/>
              <w:bottom w:val="single" w:sz="2" w:space="0" w:color="auto"/>
            </w:tcBorders>
            <w:shd w:val="clear" w:color="auto" w:fill="auto"/>
          </w:tcPr>
          <w:p w14:paraId="22604935"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 xml:space="preserve">1. </w:t>
            </w:r>
            <w:r w:rsidRPr="0062272B">
              <w:rPr>
                <w:rFonts w:asciiTheme="majorBidi" w:hAnsiTheme="majorBidi" w:cs="B Mitra"/>
                <w:b/>
                <w:bCs/>
                <w:sz w:val="12"/>
                <w:szCs w:val="12"/>
              </w:rPr>
              <w:t>Pleasantness</w:t>
            </w:r>
          </w:p>
          <w:p w14:paraId="62E53917"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Pleasant-Unpleasant</w:t>
            </w:r>
          </w:p>
          <w:p w14:paraId="0ECC0219"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 xml:space="preserve">2. </w:t>
            </w:r>
            <w:r w:rsidRPr="0062272B">
              <w:rPr>
                <w:rFonts w:asciiTheme="majorBidi" w:hAnsiTheme="majorBidi" w:cs="B Mitra"/>
                <w:b/>
                <w:bCs/>
                <w:sz w:val="12"/>
                <w:szCs w:val="12"/>
              </w:rPr>
              <w:t>Energy</w:t>
            </w:r>
          </w:p>
          <w:p w14:paraId="43792B4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Low energy level-High energy</w:t>
            </w:r>
          </w:p>
        </w:tc>
        <w:tc>
          <w:tcPr>
            <w:tcW w:w="160" w:type="pct"/>
            <w:tcBorders>
              <w:top w:val="single" w:sz="2" w:space="0" w:color="auto"/>
              <w:bottom w:val="single" w:sz="2" w:space="0" w:color="auto"/>
              <w:right w:val="single" w:sz="2" w:space="0" w:color="auto"/>
            </w:tcBorders>
            <w:shd w:val="clear" w:color="auto" w:fill="auto"/>
          </w:tcPr>
          <w:p w14:paraId="1A7E5DD2"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b/>
                <w:bCs/>
                <w:sz w:val="12"/>
                <w:szCs w:val="12"/>
              </w:rPr>
              <w:t>PE</w:t>
            </w:r>
          </w:p>
        </w:tc>
        <w:tc>
          <w:tcPr>
            <w:tcW w:w="921" w:type="pct"/>
            <w:tcBorders>
              <w:top w:val="single" w:sz="2" w:space="0" w:color="auto"/>
              <w:left w:val="single" w:sz="2" w:space="0" w:color="auto"/>
              <w:bottom w:val="single" w:sz="2" w:space="0" w:color="auto"/>
            </w:tcBorders>
            <w:shd w:val="clear" w:color="auto" w:fill="auto"/>
          </w:tcPr>
          <w:p w14:paraId="7CE2140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4 lighting conditions</w:t>
            </w:r>
            <w:r w:rsidRPr="0062272B">
              <w:rPr>
                <w:rFonts w:asciiTheme="majorBidi" w:hAnsiTheme="majorBidi" w:cs="B Mitra"/>
                <w:sz w:val="12"/>
                <w:szCs w:val="12"/>
              </w:rPr>
              <w:t xml:space="preserve"> × 2 learning environment:</w:t>
            </w:r>
          </w:p>
          <w:p w14:paraId="08267EF3"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design studio (average illuminance, average CCT): 1. Orange filter (50.4fc, 2550K), 2. Green (45.9fc, 3410K), 3. Purple (38.6fc, 3250K), 4. Existing light (61.5fc, 3270K); Education classroom (average illuminance, average CCT): 1. Orange filter (50.3fc, 2670K), 2. Green (48.4fc, 3420K), 3. Purple (35.5fc, 3280K), 4. Existing light (66.2fc, 3280K)</w:t>
            </w:r>
          </w:p>
        </w:tc>
        <w:tc>
          <w:tcPr>
            <w:tcW w:w="319" w:type="pct"/>
            <w:tcBorders>
              <w:top w:val="single" w:sz="2" w:space="0" w:color="auto"/>
              <w:bottom w:val="single" w:sz="2" w:space="0" w:color="auto"/>
            </w:tcBorders>
            <w:shd w:val="clear" w:color="auto" w:fill="auto"/>
          </w:tcPr>
          <w:p w14:paraId="47E0EB3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Nothing</w:t>
            </w:r>
          </w:p>
        </w:tc>
        <w:tc>
          <w:tcPr>
            <w:tcW w:w="349" w:type="pct"/>
            <w:tcBorders>
              <w:top w:val="single" w:sz="2" w:space="0" w:color="auto"/>
              <w:bottom w:val="single" w:sz="2" w:space="0" w:color="auto"/>
            </w:tcBorders>
            <w:shd w:val="clear" w:color="auto" w:fill="auto"/>
          </w:tcPr>
          <w:p w14:paraId="1AADA7D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 xml:space="preserve">Lighting Colour </w:t>
            </w:r>
            <w:r w:rsidRPr="0062272B">
              <w:rPr>
                <w:rFonts w:asciiTheme="majorBidi" w:hAnsiTheme="majorBidi" w:cs="B Mitra"/>
                <w:sz w:val="12"/>
                <w:szCs w:val="12"/>
              </w:rPr>
              <w:t>(Filter):</w:t>
            </w:r>
          </w:p>
          <w:p w14:paraId="130D397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 Orange, 2. Green, 3. Purple, 4. Existing light (Unfiltered)</w:t>
            </w:r>
          </w:p>
        </w:tc>
        <w:tc>
          <w:tcPr>
            <w:tcW w:w="191" w:type="pct"/>
            <w:tcBorders>
              <w:top w:val="single" w:sz="2" w:space="0" w:color="auto"/>
              <w:bottom w:val="single" w:sz="2" w:space="0" w:color="auto"/>
              <w:right w:val="single" w:sz="2" w:space="0" w:color="auto"/>
            </w:tcBorders>
            <w:shd w:val="clear" w:color="auto" w:fill="auto"/>
          </w:tcPr>
          <w:p w14:paraId="7D62CAA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5205072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between-group</w:t>
            </w:r>
          </w:p>
        </w:tc>
        <w:tc>
          <w:tcPr>
            <w:tcW w:w="190" w:type="pct"/>
            <w:tcBorders>
              <w:top w:val="single" w:sz="2" w:space="0" w:color="auto"/>
              <w:left w:val="single" w:sz="2" w:space="0" w:color="auto"/>
              <w:bottom w:val="single" w:sz="2" w:space="0" w:color="auto"/>
            </w:tcBorders>
            <w:shd w:val="clear" w:color="auto" w:fill="auto"/>
          </w:tcPr>
          <w:p w14:paraId="25F0AD6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18-45</w:t>
            </w:r>
          </w:p>
        </w:tc>
        <w:tc>
          <w:tcPr>
            <w:tcW w:w="191" w:type="pct"/>
            <w:tcBorders>
              <w:top w:val="single" w:sz="2" w:space="0" w:color="auto"/>
              <w:bottom w:val="single" w:sz="2" w:space="0" w:color="auto"/>
              <w:right w:val="single" w:sz="2" w:space="0" w:color="auto"/>
            </w:tcBorders>
            <w:shd w:val="clear" w:color="auto" w:fill="auto"/>
          </w:tcPr>
          <w:p w14:paraId="1D390569"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58</w:t>
            </w:r>
          </w:p>
          <w:p w14:paraId="2F91617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(studio = 25 and classroom = 33)</w:t>
            </w:r>
          </w:p>
          <w:p w14:paraId="7753ECC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12M</w:t>
            </w:r>
          </w:p>
          <w:p w14:paraId="69AFD8D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+46F</w:t>
            </w:r>
          </w:p>
        </w:tc>
        <w:tc>
          <w:tcPr>
            <w:tcW w:w="128" w:type="pct"/>
            <w:tcBorders>
              <w:top w:val="single" w:sz="2" w:space="0" w:color="auto"/>
              <w:left w:val="single" w:sz="2" w:space="0" w:color="auto"/>
              <w:bottom w:val="single" w:sz="2" w:space="0" w:color="auto"/>
            </w:tcBorders>
            <w:shd w:val="clear" w:color="auto" w:fill="auto"/>
          </w:tcPr>
          <w:p w14:paraId="1A1DEF98" w14:textId="77777777" w:rsidR="002D67B5" w:rsidRPr="0062272B" w:rsidRDefault="002D67B5" w:rsidP="002D67B5">
            <w:pPr>
              <w:rPr>
                <w:rFonts w:asciiTheme="majorBidi" w:hAnsiTheme="majorBidi" w:cs="B Mitra"/>
                <w:b/>
                <w:bCs/>
                <w:sz w:val="12"/>
                <w:szCs w:val="12"/>
              </w:rPr>
            </w:pPr>
            <w:r w:rsidRPr="00FF3001">
              <w:rPr>
                <w:rFonts w:asciiTheme="majorBidi" w:hAnsiTheme="majorBidi" w:cs="B Mitra"/>
                <w:b/>
                <w:bCs/>
                <w:sz w:val="12"/>
                <w:szCs w:val="12"/>
              </w:rPr>
              <w:t>Suh et al.</w:t>
            </w:r>
            <w:r w:rsidRPr="0062272B">
              <w:rPr>
                <w:rFonts w:asciiTheme="majorBidi" w:hAnsiTheme="majorBidi" w:cs="B Mitra"/>
                <w:b/>
                <w:bCs/>
                <w:sz w:val="12"/>
                <w:szCs w:val="12"/>
              </w:rPr>
              <w:t>, 2020</w:t>
            </w:r>
          </w:p>
        </w:tc>
        <w:tc>
          <w:tcPr>
            <w:tcW w:w="62" w:type="pct"/>
            <w:tcBorders>
              <w:top w:val="single" w:sz="2" w:space="0" w:color="auto"/>
              <w:bottom w:val="single" w:sz="2" w:space="0" w:color="auto"/>
            </w:tcBorders>
            <w:shd w:val="clear" w:color="auto" w:fill="auto"/>
          </w:tcPr>
          <w:p w14:paraId="097D650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7</w:t>
            </w:r>
          </w:p>
        </w:tc>
      </w:tr>
      <w:tr w:rsidR="00A159E3" w:rsidRPr="0062272B" w14:paraId="0CC8D936" w14:textId="77777777" w:rsidTr="005A4AF5">
        <w:tc>
          <w:tcPr>
            <w:tcW w:w="138" w:type="pct"/>
            <w:tcBorders>
              <w:top w:val="single" w:sz="2" w:space="0" w:color="auto"/>
              <w:bottom w:val="single" w:sz="2" w:space="0" w:color="auto"/>
            </w:tcBorders>
            <w:shd w:val="clear" w:color="auto" w:fill="auto"/>
          </w:tcPr>
          <w:p w14:paraId="02C4BA2F" w14:textId="19EBA5EF"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 months</w:t>
            </w:r>
          </w:p>
        </w:tc>
        <w:tc>
          <w:tcPr>
            <w:tcW w:w="153" w:type="pct"/>
            <w:tcBorders>
              <w:top w:val="single" w:sz="2" w:space="0" w:color="auto"/>
              <w:bottom w:val="single" w:sz="2" w:space="0" w:color="auto"/>
            </w:tcBorders>
            <w:shd w:val="clear" w:color="auto" w:fill="auto"/>
          </w:tcPr>
          <w:p w14:paraId="34EB9BA1" w14:textId="75060C52" w:rsidR="002D67B5" w:rsidRPr="0062272B" w:rsidRDefault="00335DE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19" w:type="pct"/>
            <w:tcBorders>
              <w:top w:val="single" w:sz="2" w:space="0" w:color="auto"/>
              <w:bottom w:val="single" w:sz="2" w:space="0" w:color="auto"/>
            </w:tcBorders>
            <w:shd w:val="clear" w:color="auto" w:fill="auto"/>
          </w:tcPr>
          <w:p w14:paraId="4DBE3F23" w14:textId="22FF6538"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7.2(l)×7.2(w)×3(h)</w:t>
            </w:r>
          </w:p>
        </w:tc>
        <w:tc>
          <w:tcPr>
            <w:tcW w:w="129" w:type="pct"/>
            <w:tcBorders>
              <w:top w:val="single" w:sz="2" w:space="0" w:color="auto"/>
              <w:bottom w:val="single" w:sz="2" w:space="0" w:color="auto"/>
            </w:tcBorders>
            <w:shd w:val="clear" w:color="auto" w:fill="auto"/>
          </w:tcPr>
          <w:p w14:paraId="1688FEC7"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bottom w:val="single" w:sz="2" w:space="0" w:color="auto"/>
            </w:tcBorders>
            <w:shd w:val="clear" w:color="auto" w:fill="auto"/>
          </w:tcPr>
          <w:p w14:paraId="20A2E2B3"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N</w:t>
            </w:r>
            <w:r w:rsidRPr="0062272B">
              <w:rPr>
                <w:rFonts w:asciiTheme="majorBidi" w:hAnsiTheme="majorBidi"/>
                <w:sz w:val="12"/>
                <w:szCs w:val="12"/>
              </w:rPr>
              <w:t>R</w:t>
            </w:r>
          </w:p>
        </w:tc>
        <w:tc>
          <w:tcPr>
            <w:tcW w:w="170" w:type="pct"/>
            <w:tcBorders>
              <w:top w:val="single" w:sz="2" w:space="0" w:color="auto"/>
              <w:bottom w:val="single" w:sz="2" w:space="0" w:color="auto"/>
            </w:tcBorders>
            <w:shd w:val="clear" w:color="auto" w:fill="auto"/>
          </w:tcPr>
          <w:p w14:paraId="23DFAEAB"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Controlled room</w:t>
            </w:r>
          </w:p>
        </w:tc>
        <w:tc>
          <w:tcPr>
            <w:tcW w:w="160" w:type="pct"/>
            <w:tcBorders>
              <w:top w:val="single" w:sz="2" w:space="0" w:color="auto"/>
              <w:bottom w:val="single" w:sz="2" w:space="0" w:color="auto"/>
            </w:tcBorders>
            <w:shd w:val="clear" w:color="auto" w:fill="auto"/>
          </w:tcPr>
          <w:p w14:paraId="573C8E1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bottom w:val="single" w:sz="2" w:space="0" w:color="auto"/>
              <w:right w:val="single" w:sz="2" w:space="0" w:color="auto"/>
            </w:tcBorders>
            <w:shd w:val="clear" w:color="auto" w:fill="auto"/>
          </w:tcPr>
          <w:p w14:paraId="4923FC7E"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Office </w:t>
            </w: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049A5C72"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30D93FC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w:t>
            </w:r>
            <w:r w:rsidRPr="0062272B">
              <w:rPr>
                <w:rFonts w:asciiTheme="majorBidi" w:hAnsiTheme="majorBidi" w:cs="B Mitra" w:hint="cs"/>
                <w:sz w:val="12"/>
                <w:szCs w:val="12"/>
                <w:rtl/>
              </w:rPr>
              <w:t xml:space="preserve"> </w:t>
            </w:r>
            <w:r w:rsidRPr="0062272B">
              <w:rPr>
                <w:rFonts w:asciiTheme="majorBidi" w:hAnsiTheme="majorBidi" w:cs="B Mitra"/>
                <w:sz w:val="12"/>
                <w:szCs w:val="12"/>
              </w:rPr>
              <w:t>Room appraisal (using VAS), 2.</w:t>
            </w:r>
            <w:r w:rsidRPr="0062272B">
              <w:rPr>
                <w:rFonts w:asciiTheme="majorBidi" w:hAnsiTheme="majorBidi" w:cs="B Mitra" w:hint="cs"/>
                <w:sz w:val="12"/>
                <w:szCs w:val="12"/>
                <w:rtl/>
              </w:rPr>
              <w:t xml:space="preserve"> </w:t>
            </w:r>
            <w:r w:rsidRPr="0062272B">
              <w:rPr>
                <w:rFonts w:asciiTheme="majorBidi" w:hAnsiTheme="majorBidi" w:cs="B Mitra"/>
                <w:sz w:val="12"/>
                <w:szCs w:val="12"/>
              </w:rPr>
              <w:t xml:space="preserve">Subjective alertness, </w:t>
            </w:r>
            <w:proofErr w:type="gramStart"/>
            <w:r w:rsidRPr="0062272B">
              <w:rPr>
                <w:rFonts w:asciiTheme="majorBidi" w:hAnsiTheme="majorBidi" w:cs="B Mitra"/>
                <w:sz w:val="12"/>
                <w:szCs w:val="12"/>
              </w:rPr>
              <w:t>3.Performance</w:t>
            </w:r>
            <w:proofErr w:type="gramEnd"/>
            <w:r w:rsidRPr="0062272B">
              <w:rPr>
                <w:rFonts w:asciiTheme="majorBidi" w:hAnsiTheme="majorBidi" w:cs="B Mitra"/>
                <w:sz w:val="12"/>
                <w:szCs w:val="12"/>
              </w:rPr>
              <w:t xml:space="preserve"> (problem solving via objective measures)</w:t>
            </w:r>
          </w:p>
        </w:tc>
        <w:tc>
          <w:tcPr>
            <w:tcW w:w="317" w:type="pct"/>
            <w:tcBorders>
              <w:top w:val="single" w:sz="2" w:space="0" w:color="auto"/>
              <w:left w:val="single" w:sz="2" w:space="0" w:color="auto"/>
              <w:bottom w:val="single" w:sz="2" w:space="0" w:color="auto"/>
            </w:tcBorders>
            <w:shd w:val="clear" w:color="auto" w:fill="auto"/>
          </w:tcPr>
          <w:p w14:paraId="196FADC0"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6C69620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Self-reported qtn</w:t>
            </w:r>
          </w:p>
          <w:p w14:paraId="21E2D17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(7-point scales, 1 to 7)</w:t>
            </w:r>
          </w:p>
        </w:tc>
        <w:tc>
          <w:tcPr>
            <w:tcW w:w="381" w:type="pct"/>
            <w:tcBorders>
              <w:top w:val="single" w:sz="2" w:space="0" w:color="auto"/>
              <w:bottom w:val="single" w:sz="2" w:space="0" w:color="auto"/>
            </w:tcBorders>
            <w:shd w:val="clear" w:color="auto" w:fill="auto"/>
          </w:tcPr>
          <w:p w14:paraId="158A356C"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1. </w:t>
            </w:r>
            <w:r w:rsidRPr="0062272B">
              <w:rPr>
                <w:rFonts w:asciiTheme="majorBidi" w:hAnsiTheme="majorBidi" w:cs="B Mitra"/>
                <w:b/>
                <w:bCs/>
                <w:sz w:val="12"/>
                <w:szCs w:val="12"/>
              </w:rPr>
              <w:t>Pleasure</w:t>
            </w:r>
            <w:r w:rsidRPr="0062272B">
              <w:rPr>
                <w:rFonts w:asciiTheme="majorBidi" w:hAnsiTheme="majorBidi" w:cs="B Mitra"/>
                <w:sz w:val="12"/>
                <w:szCs w:val="12"/>
              </w:rPr>
              <w:t xml:space="preserve"> (6 pairs)</w:t>
            </w:r>
          </w:p>
          <w:p w14:paraId="72302162"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sz w:val="12"/>
                <w:szCs w:val="12"/>
              </w:rPr>
              <w:t xml:space="preserve">2. </w:t>
            </w:r>
            <w:r w:rsidRPr="0062272B">
              <w:rPr>
                <w:rFonts w:asciiTheme="majorBidi" w:hAnsiTheme="majorBidi" w:cs="B Mitra"/>
                <w:b/>
                <w:bCs/>
                <w:sz w:val="12"/>
                <w:szCs w:val="12"/>
              </w:rPr>
              <w:t xml:space="preserve">Arousal </w:t>
            </w:r>
            <w:r w:rsidRPr="0062272B">
              <w:rPr>
                <w:rFonts w:asciiTheme="majorBidi" w:hAnsiTheme="majorBidi" w:cs="B Mitra"/>
                <w:sz w:val="12"/>
                <w:szCs w:val="12"/>
              </w:rPr>
              <w:t>(6 pairs)</w:t>
            </w:r>
          </w:p>
          <w:p w14:paraId="3B7DB2CC"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3. </w:t>
            </w:r>
            <w:r w:rsidRPr="0062272B">
              <w:rPr>
                <w:rFonts w:asciiTheme="majorBidi" w:hAnsiTheme="majorBidi" w:cs="B Mitra"/>
                <w:b/>
                <w:bCs/>
                <w:sz w:val="12"/>
                <w:szCs w:val="12"/>
              </w:rPr>
              <w:t xml:space="preserve">Dominance </w:t>
            </w:r>
            <w:r w:rsidRPr="0062272B">
              <w:rPr>
                <w:rFonts w:asciiTheme="majorBidi" w:hAnsiTheme="majorBidi" w:cs="B Mitra"/>
                <w:sz w:val="12"/>
                <w:szCs w:val="12"/>
              </w:rPr>
              <w:t>(6 pairs)</w:t>
            </w:r>
          </w:p>
        </w:tc>
        <w:tc>
          <w:tcPr>
            <w:tcW w:w="160" w:type="pct"/>
            <w:tcBorders>
              <w:top w:val="single" w:sz="2" w:space="0" w:color="auto"/>
              <w:bottom w:val="single" w:sz="2" w:space="0" w:color="auto"/>
              <w:right w:val="single" w:sz="2" w:space="0" w:color="auto"/>
            </w:tcBorders>
            <w:shd w:val="clear" w:color="auto" w:fill="auto"/>
          </w:tcPr>
          <w:p w14:paraId="6041223C"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b/>
                <w:bCs/>
                <w:sz w:val="12"/>
                <w:szCs w:val="12"/>
              </w:rPr>
              <w:t>PAD</w:t>
            </w:r>
          </w:p>
        </w:tc>
        <w:tc>
          <w:tcPr>
            <w:tcW w:w="921" w:type="pct"/>
            <w:tcBorders>
              <w:top w:val="single" w:sz="2" w:space="0" w:color="auto"/>
              <w:left w:val="single" w:sz="2" w:space="0" w:color="auto"/>
              <w:bottom w:val="single" w:sz="2" w:space="0" w:color="auto"/>
            </w:tcBorders>
            <w:shd w:val="clear" w:color="auto" w:fill="auto"/>
          </w:tcPr>
          <w:p w14:paraId="3DCB47B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3 lighting conditions</w:t>
            </w:r>
            <w:r w:rsidRPr="0062272B">
              <w:rPr>
                <w:rFonts w:asciiTheme="majorBidi" w:hAnsiTheme="majorBidi" w:cs="B Mitra"/>
                <w:sz w:val="12"/>
                <w:szCs w:val="12"/>
              </w:rPr>
              <w:t xml:space="preserve">: </w:t>
            </w:r>
          </w:p>
          <w:p w14:paraId="3A8C05B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(average of </w:t>
            </w:r>
            <w:r w:rsidRPr="0062272B">
              <w:rPr>
                <w:rFonts w:asciiTheme="majorBidi" w:hAnsiTheme="majorBidi" w:cs="B Mitra"/>
                <w:b/>
                <w:bCs/>
                <w:sz w:val="12"/>
                <w:szCs w:val="12"/>
              </w:rPr>
              <w:t xml:space="preserve">wall </w:t>
            </w:r>
            <w:r w:rsidRPr="0062272B">
              <w:rPr>
                <w:rFonts w:asciiTheme="majorBidi" w:hAnsiTheme="majorBidi" w:cs="B Mitra"/>
                <w:sz w:val="12"/>
                <w:szCs w:val="12"/>
              </w:rPr>
              <w:t>and</w:t>
            </w:r>
            <w:r w:rsidRPr="0062272B">
              <w:rPr>
                <w:rFonts w:asciiTheme="majorBidi" w:hAnsiTheme="majorBidi" w:cs="B Mitra"/>
                <w:b/>
                <w:bCs/>
                <w:sz w:val="12"/>
                <w:szCs w:val="12"/>
              </w:rPr>
              <w:t xml:space="preserve"> ceiling</w:t>
            </w:r>
            <w:r w:rsidRPr="0062272B">
              <w:rPr>
                <w:rFonts w:asciiTheme="majorBidi" w:hAnsiTheme="majorBidi" w:cs="B Mitra"/>
                <w:sz w:val="12"/>
                <w:szCs w:val="12"/>
              </w:rPr>
              <w:t xml:space="preserve"> luminance, and Vertical illuminance at the </w:t>
            </w:r>
            <w:r w:rsidRPr="0062272B">
              <w:rPr>
                <w:rFonts w:asciiTheme="majorBidi" w:hAnsiTheme="majorBidi" w:cs="B Mitra"/>
                <w:b/>
                <w:bCs/>
                <w:sz w:val="12"/>
                <w:szCs w:val="12"/>
              </w:rPr>
              <w:t>eye</w:t>
            </w:r>
            <w:r w:rsidRPr="0062272B">
              <w:rPr>
                <w:rFonts w:asciiTheme="majorBidi" w:hAnsiTheme="majorBidi" w:cs="B Mitra"/>
                <w:sz w:val="12"/>
                <w:szCs w:val="12"/>
              </w:rPr>
              <w:t xml:space="preserve"> respectively):</w:t>
            </w:r>
          </w:p>
          <w:p w14:paraId="28C4E29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1. </w:t>
            </w:r>
            <w:bookmarkStart w:id="25" w:name="_Hlk173174053"/>
            <w:r w:rsidRPr="0062272B">
              <w:rPr>
                <w:rFonts w:asciiTheme="majorBidi" w:hAnsiTheme="majorBidi" w:cs="B Mitra"/>
                <w:sz w:val="12"/>
                <w:szCs w:val="12"/>
              </w:rPr>
              <w:t>Low: 12</w:t>
            </w:r>
            <w:bookmarkEnd w:id="25"/>
            <w:r w:rsidRPr="0062272B">
              <w:rPr>
                <w:rFonts w:asciiTheme="majorBidi" w:hAnsiTheme="majorBidi" w:cs="B Mitra"/>
                <w:sz w:val="12"/>
                <w:szCs w:val="12"/>
              </w:rPr>
              <w:t xml:space="preserve"> cd/m2, 21 cd/m2 and 206lx</w:t>
            </w:r>
          </w:p>
          <w:p w14:paraId="2435F79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2. </w:t>
            </w:r>
            <w:bookmarkStart w:id="26" w:name="_Hlk173174061"/>
            <w:r w:rsidRPr="0062272B">
              <w:rPr>
                <w:rFonts w:asciiTheme="majorBidi" w:hAnsiTheme="majorBidi" w:cs="B Mitra"/>
                <w:sz w:val="12"/>
                <w:szCs w:val="12"/>
              </w:rPr>
              <w:t>Medium: 36 cd/m2</w:t>
            </w:r>
            <w:bookmarkEnd w:id="26"/>
            <w:r w:rsidRPr="0062272B">
              <w:rPr>
                <w:rFonts w:asciiTheme="majorBidi" w:hAnsiTheme="majorBidi" w:cs="B Mitra"/>
                <w:sz w:val="12"/>
                <w:szCs w:val="12"/>
              </w:rPr>
              <w:t>, 27 cd/m2, 227lx</w:t>
            </w:r>
          </w:p>
          <w:p w14:paraId="456897A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3. </w:t>
            </w:r>
            <w:bookmarkStart w:id="27" w:name="_Hlk173174069"/>
            <w:r w:rsidRPr="0062272B">
              <w:rPr>
                <w:rFonts w:asciiTheme="majorBidi" w:hAnsiTheme="majorBidi" w:cs="B Mitra"/>
                <w:sz w:val="12"/>
                <w:szCs w:val="12"/>
              </w:rPr>
              <w:t>High: 72 cd/ m2</w:t>
            </w:r>
            <w:bookmarkEnd w:id="27"/>
            <w:r w:rsidRPr="0062272B">
              <w:rPr>
                <w:rFonts w:asciiTheme="majorBidi" w:hAnsiTheme="majorBidi" w:cs="B Mitra"/>
                <w:sz w:val="12"/>
                <w:szCs w:val="12"/>
              </w:rPr>
              <w:t>, 36 cd/ m2, 254lx</w:t>
            </w:r>
          </w:p>
          <w:p w14:paraId="588DB64E"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(Constant: horizontal illuminance on the desk=500lx)</w:t>
            </w:r>
          </w:p>
        </w:tc>
        <w:tc>
          <w:tcPr>
            <w:tcW w:w="319" w:type="pct"/>
            <w:tcBorders>
              <w:top w:val="single" w:sz="2" w:space="0" w:color="auto"/>
              <w:bottom w:val="single" w:sz="2" w:space="0" w:color="auto"/>
            </w:tcBorders>
            <w:shd w:val="clear" w:color="auto" w:fill="auto"/>
          </w:tcPr>
          <w:p w14:paraId="4F97BEB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Nothing</w:t>
            </w:r>
          </w:p>
        </w:tc>
        <w:tc>
          <w:tcPr>
            <w:tcW w:w="349" w:type="pct"/>
            <w:tcBorders>
              <w:top w:val="single" w:sz="2" w:space="0" w:color="auto"/>
              <w:bottom w:val="single" w:sz="2" w:space="0" w:color="auto"/>
            </w:tcBorders>
            <w:shd w:val="clear" w:color="auto" w:fill="auto"/>
          </w:tcPr>
          <w:p w14:paraId="0B7CD119"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Luminance</w:t>
            </w:r>
          </w:p>
          <w:p w14:paraId="4E6E524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Wall: 12, 36, 72 cd/m</w:t>
            </w:r>
            <w:r w:rsidRPr="0062272B">
              <w:rPr>
                <w:rFonts w:asciiTheme="majorBidi" w:hAnsiTheme="majorBidi" w:cs="B Mitra"/>
                <w:sz w:val="12"/>
                <w:szCs w:val="12"/>
                <w:vertAlign w:val="superscript"/>
              </w:rPr>
              <w:t>2</w:t>
            </w:r>
          </w:p>
          <w:p w14:paraId="7957F982" w14:textId="77777777" w:rsidR="002D67B5" w:rsidRPr="0062272B" w:rsidRDefault="002D67B5" w:rsidP="002D67B5">
            <w:pPr>
              <w:jc w:val="center"/>
              <w:rPr>
                <w:rFonts w:asciiTheme="majorBidi" w:hAnsiTheme="majorBidi" w:cs="B Mitra"/>
                <w:sz w:val="12"/>
                <w:szCs w:val="12"/>
                <w:vertAlign w:val="superscript"/>
              </w:rPr>
            </w:pPr>
            <w:r w:rsidRPr="0062272B">
              <w:rPr>
                <w:rFonts w:asciiTheme="majorBidi" w:hAnsiTheme="majorBidi" w:cs="B Mitra"/>
                <w:sz w:val="12"/>
                <w:szCs w:val="12"/>
              </w:rPr>
              <w:t>Ceiling: 21, 27, 36 cd/ m</w:t>
            </w:r>
            <w:r w:rsidRPr="0062272B">
              <w:rPr>
                <w:rFonts w:asciiTheme="majorBidi" w:hAnsiTheme="majorBidi" w:cs="B Mitra"/>
                <w:sz w:val="12"/>
                <w:szCs w:val="12"/>
                <w:vertAlign w:val="superscript"/>
              </w:rPr>
              <w:t>2</w:t>
            </w:r>
          </w:p>
        </w:tc>
        <w:tc>
          <w:tcPr>
            <w:tcW w:w="191" w:type="pct"/>
            <w:tcBorders>
              <w:top w:val="single" w:sz="2" w:space="0" w:color="auto"/>
              <w:bottom w:val="single" w:sz="2" w:space="0" w:color="auto"/>
              <w:right w:val="single" w:sz="2" w:space="0" w:color="auto"/>
            </w:tcBorders>
            <w:shd w:val="clear" w:color="auto" w:fill="auto"/>
          </w:tcPr>
          <w:p w14:paraId="3F0BF081" w14:textId="77777777" w:rsidR="002D67B5" w:rsidRPr="0062272B" w:rsidRDefault="002D67B5" w:rsidP="002D67B5">
            <w:pPr>
              <w:jc w:val="center"/>
              <w:rPr>
                <w:rFonts w:asciiTheme="majorBidi" w:hAnsiTheme="majorBidi" w:cs="B Mitra"/>
                <w:sz w:val="12"/>
                <w:szCs w:val="12"/>
                <w:vertAlign w:val="superscript"/>
                <w:rtl/>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48165D8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within</w:t>
            </w:r>
            <w:r w:rsidRPr="0062272B">
              <w:rPr>
                <w:rFonts w:asciiTheme="majorBidi" w:hAnsiTheme="majorBidi"/>
                <w:sz w:val="12"/>
                <w:szCs w:val="12"/>
              </w:rPr>
              <w:t>-</w:t>
            </w:r>
            <w:r w:rsidRPr="0062272B">
              <w:rPr>
                <w:rFonts w:asciiTheme="majorBidi" w:hAnsiTheme="majorBidi" w:cs="B Mitra"/>
                <w:sz w:val="12"/>
                <w:szCs w:val="12"/>
              </w:rPr>
              <w:t>subject</w:t>
            </w:r>
          </w:p>
        </w:tc>
        <w:tc>
          <w:tcPr>
            <w:tcW w:w="190" w:type="pct"/>
            <w:tcBorders>
              <w:top w:val="single" w:sz="2" w:space="0" w:color="auto"/>
              <w:left w:val="single" w:sz="2" w:space="0" w:color="auto"/>
              <w:bottom w:val="single" w:sz="2" w:space="0" w:color="auto"/>
            </w:tcBorders>
            <w:shd w:val="clear" w:color="auto" w:fill="auto"/>
          </w:tcPr>
          <w:p w14:paraId="1D0DF32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18-29</w:t>
            </w:r>
          </w:p>
          <w:p w14:paraId="3B352DF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M=20.59</w:t>
            </w:r>
          </w:p>
          <w:p w14:paraId="0230B1E0"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SD=2.49</w:t>
            </w:r>
          </w:p>
        </w:tc>
        <w:tc>
          <w:tcPr>
            <w:tcW w:w="191" w:type="pct"/>
            <w:tcBorders>
              <w:top w:val="single" w:sz="2" w:space="0" w:color="auto"/>
              <w:bottom w:val="single" w:sz="2" w:space="0" w:color="auto"/>
              <w:right w:val="single" w:sz="2" w:space="0" w:color="auto"/>
            </w:tcBorders>
            <w:shd w:val="clear" w:color="auto" w:fill="auto"/>
          </w:tcPr>
          <w:p w14:paraId="212495C0"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37</w:t>
            </w:r>
          </w:p>
          <w:p w14:paraId="1391A32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23M</w:t>
            </w:r>
          </w:p>
          <w:p w14:paraId="552C9C5B"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+14F</w:t>
            </w:r>
          </w:p>
        </w:tc>
        <w:tc>
          <w:tcPr>
            <w:tcW w:w="128" w:type="pct"/>
            <w:tcBorders>
              <w:top w:val="single" w:sz="2" w:space="0" w:color="auto"/>
              <w:left w:val="single" w:sz="2" w:space="0" w:color="auto"/>
              <w:bottom w:val="single" w:sz="2" w:space="0" w:color="auto"/>
            </w:tcBorders>
            <w:shd w:val="clear" w:color="auto" w:fill="auto"/>
          </w:tcPr>
          <w:p w14:paraId="2B7727B3" w14:textId="77777777" w:rsidR="002D67B5" w:rsidRPr="0062272B" w:rsidRDefault="002D67B5" w:rsidP="002D67B5">
            <w:pPr>
              <w:rPr>
                <w:rFonts w:asciiTheme="majorBidi" w:hAnsiTheme="majorBidi" w:cs="B Mitra"/>
                <w:b/>
                <w:bCs/>
                <w:sz w:val="12"/>
                <w:szCs w:val="12"/>
                <w:rtl/>
              </w:rPr>
            </w:pPr>
            <w:r w:rsidRPr="00FF3001">
              <w:rPr>
                <w:rFonts w:asciiTheme="majorBidi" w:hAnsiTheme="majorBidi" w:cs="B Mitra"/>
                <w:b/>
                <w:bCs/>
                <w:sz w:val="12"/>
                <w:szCs w:val="12"/>
              </w:rPr>
              <w:t>de Vries et al.</w:t>
            </w:r>
            <w:r w:rsidRPr="0062272B">
              <w:rPr>
                <w:rFonts w:asciiTheme="majorBidi" w:hAnsiTheme="majorBidi" w:cs="B Mitra"/>
                <w:b/>
                <w:bCs/>
                <w:sz w:val="12"/>
                <w:szCs w:val="12"/>
              </w:rPr>
              <w:t>, 2018</w:t>
            </w:r>
          </w:p>
        </w:tc>
        <w:tc>
          <w:tcPr>
            <w:tcW w:w="62" w:type="pct"/>
            <w:tcBorders>
              <w:top w:val="single" w:sz="2" w:space="0" w:color="auto"/>
              <w:bottom w:val="single" w:sz="2" w:space="0" w:color="auto"/>
            </w:tcBorders>
            <w:shd w:val="clear" w:color="auto" w:fill="auto"/>
          </w:tcPr>
          <w:p w14:paraId="153AD34C"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8</w:t>
            </w:r>
          </w:p>
        </w:tc>
      </w:tr>
      <w:tr w:rsidR="00A159E3" w:rsidRPr="0062272B" w14:paraId="5429B67C" w14:textId="77777777" w:rsidTr="005A4AF5">
        <w:tc>
          <w:tcPr>
            <w:tcW w:w="138" w:type="pct"/>
            <w:tcBorders>
              <w:top w:val="single" w:sz="2" w:space="0" w:color="auto"/>
            </w:tcBorders>
            <w:shd w:val="clear" w:color="auto" w:fill="auto"/>
          </w:tcPr>
          <w:p w14:paraId="0F1C04F8" w14:textId="00498770"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lastRenderedPageBreak/>
              <w:t>N</w:t>
            </w:r>
            <w:r w:rsidRPr="0062272B">
              <w:rPr>
                <w:rFonts w:asciiTheme="majorBidi" w:hAnsiTheme="majorBidi"/>
                <w:sz w:val="12"/>
                <w:szCs w:val="12"/>
              </w:rPr>
              <w:t>R</w:t>
            </w:r>
          </w:p>
        </w:tc>
        <w:tc>
          <w:tcPr>
            <w:tcW w:w="153" w:type="pct"/>
            <w:tcBorders>
              <w:top w:val="single" w:sz="2" w:space="0" w:color="auto"/>
            </w:tcBorders>
            <w:shd w:val="clear" w:color="auto" w:fill="auto"/>
          </w:tcPr>
          <w:p w14:paraId="1041B4DA" w14:textId="2BBC3642" w:rsidR="002D67B5" w:rsidRPr="0062272B" w:rsidRDefault="00335DE5" w:rsidP="002D67B5">
            <w:pPr>
              <w:jc w:val="center"/>
              <w:rPr>
                <w:rFonts w:asciiTheme="majorBidi" w:hAnsiTheme="majorBidi" w:cs="B Mitra"/>
                <w:sz w:val="12"/>
                <w:szCs w:val="12"/>
                <w:rtl/>
              </w:rPr>
            </w:pPr>
            <w:r>
              <w:rPr>
                <w:rFonts w:asciiTheme="majorBidi" w:hAnsiTheme="majorBidi" w:cs="B Mitra"/>
                <w:sz w:val="12"/>
                <w:szCs w:val="12"/>
              </w:rPr>
              <w:t>1min Adapt</w:t>
            </w:r>
            <w:r w:rsidR="00E84CB9">
              <w:rPr>
                <w:rFonts w:asciiTheme="majorBidi" w:hAnsiTheme="majorBidi" w:cs="B Mitra"/>
                <w:sz w:val="12"/>
                <w:szCs w:val="12"/>
              </w:rPr>
              <w:t>ation</w:t>
            </w:r>
          </w:p>
        </w:tc>
        <w:tc>
          <w:tcPr>
            <w:tcW w:w="119" w:type="pct"/>
            <w:tcBorders>
              <w:top w:val="single" w:sz="2" w:space="0" w:color="auto"/>
            </w:tcBorders>
            <w:shd w:val="clear" w:color="auto" w:fill="auto"/>
          </w:tcPr>
          <w:p w14:paraId="43C3C69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3(l)×3(w)×2.3(h)</w:t>
            </w:r>
          </w:p>
        </w:tc>
        <w:tc>
          <w:tcPr>
            <w:tcW w:w="129" w:type="pct"/>
            <w:tcBorders>
              <w:top w:val="single" w:sz="2" w:space="0" w:color="auto"/>
            </w:tcBorders>
            <w:shd w:val="clear" w:color="auto" w:fill="auto"/>
          </w:tcPr>
          <w:p w14:paraId="48A58B6E"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tcBorders>
            <w:shd w:val="clear" w:color="auto" w:fill="auto"/>
          </w:tcPr>
          <w:p w14:paraId="11E2E43D"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N</w:t>
            </w:r>
            <w:r w:rsidRPr="0062272B">
              <w:rPr>
                <w:rFonts w:asciiTheme="majorBidi" w:hAnsiTheme="majorBidi"/>
                <w:sz w:val="12"/>
                <w:szCs w:val="12"/>
              </w:rPr>
              <w:t>R</w:t>
            </w:r>
          </w:p>
        </w:tc>
        <w:tc>
          <w:tcPr>
            <w:tcW w:w="170" w:type="pct"/>
            <w:tcBorders>
              <w:top w:val="single" w:sz="2" w:space="0" w:color="auto"/>
            </w:tcBorders>
            <w:shd w:val="clear" w:color="auto" w:fill="auto"/>
          </w:tcPr>
          <w:p w14:paraId="485AB381"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sz w:val="12"/>
                <w:szCs w:val="12"/>
              </w:rPr>
              <w:t>Controlled lab</w:t>
            </w:r>
          </w:p>
        </w:tc>
        <w:tc>
          <w:tcPr>
            <w:tcW w:w="160" w:type="pct"/>
            <w:tcBorders>
              <w:top w:val="single" w:sz="2" w:space="0" w:color="auto"/>
            </w:tcBorders>
            <w:shd w:val="clear" w:color="auto" w:fill="auto"/>
          </w:tcPr>
          <w:p w14:paraId="5AA5304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right w:val="single" w:sz="2" w:space="0" w:color="auto"/>
            </w:tcBorders>
            <w:shd w:val="clear" w:color="auto" w:fill="auto"/>
          </w:tcPr>
          <w:p w14:paraId="0E3B156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Clothing store (Retail)</w:t>
            </w:r>
          </w:p>
        </w:tc>
        <w:tc>
          <w:tcPr>
            <w:tcW w:w="414" w:type="pct"/>
            <w:tcBorders>
              <w:top w:val="single" w:sz="2" w:space="0" w:color="auto"/>
              <w:left w:val="single" w:sz="2" w:space="0" w:color="auto"/>
              <w:right w:val="single" w:sz="2" w:space="0" w:color="auto"/>
            </w:tcBorders>
            <w:shd w:val="clear" w:color="auto" w:fill="auto"/>
          </w:tcPr>
          <w:p w14:paraId="0BAFD314"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7341598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subjective impressions (30 pairs of Perceptual/visual opposite semantic scales)</w:t>
            </w:r>
          </w:p>
        </w:tc>
        <w:tc>
          <w:tcPr>
            <w:tcW w:w="317" w:type="pct"/>
            <w:tcBorders>
              <w:top w:val="single" w:sz="2" w:space="0" w:color="auto"/>
              <w:left w:val="single" w:sz="2" w:space="0" w:color="auto"/>
            </w:tcBorders>
            <w:shd w:val="clear" w:color="auto" w:fill="auto"/>
          </w:tcPr>
          <w:p w14:paraId="2D140016"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73540B7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Self-reported qtn </w:t>
            </w:r>
          </w:p>
          <w:p w14:paraId="7A485B9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(4-grade rating scales)</w:t>
            </w:r>
          </w:p>
        </w:tc>
        <w:tc>
          <w:tcPr>
            <w:tcW w:w="381" w:type="pct"/>
            <w:tcBorders>
              <w:top w:val="single" w:sz="2" w:space="0" w:color="auto"/>
            </w:tcBorders>
            <w:shd w:val="clear" w:color="auto" w:fill="auto"/>
          </w:tcPr>
          <w:p w14:paraId="44EDE8C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1. </w:t>
            </w:r>
            <w:r w:rsidRPr="0062272B">
              <w:rPr>
                <w:rFonts w:asciiTheme="majorBidi" w:hAnsiTheme="majorBidi" w:cs="B Mitra"/>
                <w:b/>
                <w:bCs/>
                <w:sz w:val="12"/>
                <w:szCs w:val="12"/>
              </w:rPr>
              <w:t>Activation</w:t>
            </w:r>
          </w:p>
          <w:p w14:paraId="7606D933"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 2. </w:t>
            </w:r>
            <w:r w:rsidRPr="0062272B">
              <w:rPr>
                <w:rFonts w:asciiTheme="majorBidi" w:hAnsiTheme="majorBidi" w:cs="B Mitra"/>
                <w:b/>
                <w:bCs/>
                <w:sz w:val="12"/>
                <w:szCs w:val="12"/>
              </w:rPr>
              <w:t>Orientation</w:t>
            </w:r>
            <w:r w:rsidRPr="0062272B">
              <w:rPr>
                <w:rFonts w:asciiTheme="majorBidi" w:hAnsiTheme="majorBidi" w:cs="B Mitra"/>
                <w:sz w:val="12"/>
                <w:szCs w:val="12"/>
              </w:rPr>
              <w:t xml:space="preserve"> </w:t>
            </w:r>
          </w:p>
          <w:p w14:paraId="7FC7765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 3. </w:t>
            </w:r>
            <w:r w:rsidRPr="0062272B">
              <w:rPr>
                <w:rFonts w:asciiTheme="majorBidi" w:hAnsiTheme="majorBidi" w:cs="B Mitra"/>
                <w:b/>
                <w:bCs/>
                <w:sz w:val="12"/>
                <w:szCs w:val="12"/>
              </w:rPr>
              <w:t>Evaluation</w:t>
            </w:r>
            <w:r w:rsidRPr="0062272B">
              <w:rPr>
                <w:rFonts w:asciiTheme="majorBidi" w:hAnsiTheme="majorBidi" w:cs="B Mitra"/>
                <w:sz w:val="12"/>
                <w:szCs w:val="12"/>
              </w:rPr>
              <w:t xml:space="preserve"> </w:t>
            </w:r>
          </w:p>
          <w:p w14:paraId="2214729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 4. </w:t>
            </w:r>
            <w:r w:rsidRPr="0062272B">
              <w:rPr>
                <w:rFonts w:asciiTheme="majorBidi" w:hAnsiTheme="majorBidi" w:cs="B Mitra"/>
                <w:b/>
                <w:bCs/>
                <w:sz w:val="12"/>
                <w:szCs w:val="12"/>
              </w:rPr>
              <w:t>Control</w:t>
            </w:r>
          </w:p>
          <w:p w14:paraId="057C5270" w14:textId="77777777" w:rsidR="002D67B5" w:rsidRPr="0062272B" w:rsidRDefault="002D67B5" w:rsidP="002D67B5">
            <w:pPr>
              <w:jc w:val="center"/>
              <w:rPr>
                <w:rFonts w:asciiTheme="majorBidi" w:hAnsiTheme="majorBidi" w:cs="B Mitra"/>
                <w:sz w:val="12"/>
                <w:szCs w:val="12"/>
                <w:rtl/>
              </w:rPr>
            </w:pPr>
          </w:p>
        </w:tc>
        <w:tc>
          <w:tcPr>
            <w:tcW w:w="160" w:type="pct"/>
            <w:tcBorders>
              <w:top w:val="single" w:sz="2" w:space="0" w:color="auto"/>
              <w:right w:val="single" w:sz="2" w:space="0" w:color="auto"/>
            </w:tcBorders>
            <w:shd w:val="clear" w:color="auto" w:fill="auto"/>
          </w:tcPr>
          <w:p w14:paraId="0D734EC9"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b/>
                <w:bCs/>
                <w:sz w:val="12"/>
                <w:szCs w:val="12"/>
              </w:rPr>
              <w:t>AOEC</w:t>
            </w:r>
          </w:p>
        </w:tc>
        <w:tc>
          <w:tcPr>
            <w:tcW w:w="921" w:type="pct"/>
            <w:tcBorders>
              <w:top w:val="single" w:sz="2" w:space="0" w:color="auto"/>
              <w:left w:val="single" w:sz="2" w:space="0" w:color="auto"/>
            </w:tcBorders>
            <w:shd w:val="clear" w:color="auto" w:fill="auto"/>
          </w:tcPr>
          <w:p w14:paraId="1BA21C0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3 lighting conditions</w:t>
            </w:r>
            <w:r w:rsidRPr="0062272B">
              <w:rPr>
                <w:rFonts w:asciiTheme="majorBidi" w:hAnsiTheme="majorBidi" w:cs="B Mitra"/>
                <w:sz w:val="12"/>
                <w:szCs w:val="12"/>
              </w:rPr>
              <w:t xml:space="preserve"> × 4 Color condition of wall:</w:t>
            </w:r>
          </w:p>
          <w:p w14:paraId="351B3747"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 front, 2. overhead, 3. wall washer</w:t>
            </w:r>
          </w:p>
          <w:p w14:paraId="702471BC"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Different in Illuminance and luminance</w:t>
            </w:r>
          </w:p>
          <w:p w14:paraId="412C3C6C"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Constant: CCT of halogen lamps=3000k</w:t>
            </w:r>
          </w:p>
        </w:tc>
        <w:tc>
          <w:tcPr>
            <w:tcW w:w="319" w:type="pct"/>
            <w:tcBorders>
              <w:top w:val="single" w:sz="2" w:space="0" w:color="auto"/>
            </w:tcBorders>
            <w:shd w:val="clear" w:color="auto" w:fill="auto"/>
          </w:tcPr>
          <w:p w14:paraId="5916D04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Independent</w:t>
            </w:r>
          </w:p>
          <w:p w14:paraId="5B4113DA"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Color of wall:</w:t>
            </w:r>
          </w:p>
          <w:p w14:paraId="6AA366C9" w14:textId="77777777" w:rsidR="002D67B5" w:rsidRPr="0062272B" w:rsidRDefault="002D67B5" w:rsidP="002D67B5">
            <w:pPr>
              <w:jc w:val="center"/>
              <w:rPr>
                <w:rFonts w:asciiTheme="majorBidi" w:hAnsiTheme="majorBidi" w:cs="B Mitra"/>
                <w:sz w:val="12"/>
                <w:szCs w:val="12"/>
              </w:rPr>
            </w:pPr>
            <w:bookmarkStart w:id="28" w:name="_Hlk174700175"/>
            <w:r w:rsidRPr="0062272B">
              <w:rPr>
                <w:rFonts w:asciiTheme="majorBidi" w:hAnsiTheme="majorBidi" w:cs="B Mitra"/>
                <w:sz w:val="12"/>
                <w:szCs w:val="12"/>
              </w:rPr>
              <w:t xml:space="preserve">1. yellow-blue (contrasting), </w:t>
            </w:r>
            <w:bookmarkStart w:id="29" w:name="_Hlk174700200"/>
            <w:bookmarkEnd w:id="28"/>
            <w:r w:rsidRPr="0062272B">
              <w:rPr>
                <w:rFonts w:asciiTheme="majorBidi" w:hAnsiTheme="majorBidi" w:cs="B Mitra"/>
                <w:sz w:val="12"/>
                <w:szCs w:val="12"/>
              </w:rPr>
              <w:t>2. magenta (monochromatic)</w:t>
            </w:r>
            <w:bookmarkEnd w:id="29"/>
            <w:r w:rsidRPr="0062272B">
              <w:rPr>
                <w:rFonts w:asciiTheme="majorBidi" w:hAnsiTheme="majorBidi" w:cs="B Mitra"/>
                <w:sz w:val="12"/>
                <w:szCs w:val="12"/>
              </w:rPr>
              <w:t xml:space="preserve">, </w:t>
            </w:r>
            <w:bookmarkStart w:id="30" w:name="_Hlk174700213"/>
            <w:r w:rsidRPr="0062272B">
              <w:rPr>
                <w:rFonts w:asciiTheme="majorBidi" w:hAnsiTheme="majorBidi" w:cs="B Mitra"/>
                <w:sz w:val="12"/>
                <w:szCs w:val="12"/>
              </w:rPr>
              <w:t>3. gray (achromatic)</w:t>
            </w:r>
            <w:bookmarkEnd w:id="30"/>
            <w:r w:rsidRPr="0062272B">
              <w:rPr>
                <w:rFonts w:asciiTheme="majorBidi" w:hAnsiTheme="majorBidi" w:cs="B Mitra"/>
                <w:sz w:val="12"/>
                <w:szCs w:val="12"/>
              </w:rPr>
              <w:t xml:space="preserve">, </w:t>
            </w:r>
            <w:bookmarkStart w:id="31" w:name="_Hlk174700224"/>
            <w:r w:rsidRPr="0062272B">
              <w:rPr>
                <w:rFonts w:asciiTheme="majorBidi" w:hAnsiTheme="majorBidi" w:cs="B Mitra"/>
                <w:sz w:val="12"/>
                <w:szCs w:val="12"/>
              </w:rPr>
              <w:t>4. green-magenta (complementary)</w:t>
            </w:r>
            <w:bookmarkEnd w:id="31"/>
          </w:p>
        </w:tc>
        <w:tc>
          <w:tcPr>
            <w:tcW w:w="349" w:type="pct"/>
            <w:tcBorders>
              <w:top w:val="single" w:sz="2" w:space="0" w:color="auto"/>
            </w:tcBorders>
            <w:shd w:val="clear" w:color="auto" w:fill="auto"/>
          </w:tcPr>
          <w:p w14:paraId="19AB2FFF"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 xml:space="preserve">Lighting </w:t>
            </w:r>
          </w:p>
          <w:p w14:paraId="575D1098"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Distributions / directions</w:t>
            </w:r>
          </w:p>
          <w:p w14:paraId="2852719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front,</w:t>
            </w:r>
            <w:r w:rsidRPr="0062272B">
              <w:rPr>
                <w:rFonts w:asciiTheme="majorBidi" w:hAnsiTheme="majorBidi" w:cs="B Mitra"/>
                <w:b/>
                <w:bCs/>
                <w:sz w:val="12"/>
                <w:szCs w:val="12"/>
              </w:rPr>
              <w:t xml:space="preserve"> </w:t>
            </w:r>
            <w:r w:rsidRPr="0062272B">
              <w:rPr>
                <w:rFonts w:asciiTheme="majorBidi" w:hAnsiTheme="majorBidi" w:cs="B Mitra"/>
                <w:sz w:val="12"/>
                <w:szCs w:val="12"/>
              </w:rPr>
              <w:t>overhead and</w:t>
            </w:r>
            <w:r w:rsidRPr="0062272B">
              <w:rPr>
                <w:rFonts w:asciiTheme="majorBidi" w:hAnsiTheme="majorBidi" w:cs="B Mitra"/>
                <w:b/>
                <w:bCs/>
                <w:sz w:val="12"/>
                <w:szCs w:val="12"/>
              </w:rPr>
              <w:t xml:space="preserve"> </w:t>
            </w:r>
            <w:r w:rsidRPr="0062272B">
              <w:rPr>
                <w:rFonts w:asciiTheme="majorBidi" w:hAnsiTheme="majorBidi" w:cs="B Mitra"/>
                <w:sz w:val="12"/>
                <w:szCs w:val="12"/>
              </w:rPr>
              <w:t>wall washer</w:t>
            </w:r>
          </w:p>
        </w:tc>
        <w:tc>
          <w:tcPr>
            <w:tcW w:w="191" w:type="pct"/>
            <w:tcBorders>
              <w:top w:val="single" w:sz="2" w:space="0" w:color="auto"/>
              <w:right w:val="single" w:sz="2" w:space="0" w:color="auto"/>
            </w:tcBorders>
            <w:shd w:val="clear" w:color="auto" w:fill="auto"/>
          </w:tcPr>
          <w:p w14:paraId="7DDC3D36"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right w:val="single" w:sz="2" w:space="0" w:color="auto"/>
            </w:tcBorders>
            <w:shd w:val="clear" w:color="auto" w:fill="auto"/>
          </w:tcPr>
          <w:p w14:paraId="052549E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within-subject</w:t>
            </w:r>
            <w:r w:rsidRPr="0062272B">
              <w:rPr>
                <w:rFonts w:asciiTheme="majorBidi" w:hAnsiTheme="majorBidi" w:cs="B Mitra"/>
                <w:sz w:val="12"/>
                <w:szCs w:val="12"/>
              </w:rPr>
              <w:t>: lighting direction,</w:t>
            </w:r>
          </w:p>
          <w:p w14:paraId="02905A5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between-group</w:t>
            </w:r>
            <w:r w:rsidRPr="0062272B">
              <w:rPr>
                <w:rFonts w:asciiTheme="majorBidi" w:hAnsiTheme="majorBidi" w:cs="B Mitra"/>
                <w:sz w:val="12"/>
                <w:szCs w:val="12"/>
              </w:rPr>
              <w:t xml:space="preserve">: </w:t>
            </w:r>
          </w:p>
          <w:p w14:paraId="76E58886"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color of walls </w:t>
            </w:r>
          </w:p>
        </w:tc>
        <w:tc>
          <w:tcPr>
            <w:tcW w:w="190" w:type="pct"/>
            <w:tcBorders>
              <w:top w:val="single" w:sz="2" w:space="0" w:color="auto"/>
              <w:left w:val="single" w:sz="2" w:space="0" w:color="auto"/>
            </w:tcBorders>
            <w:shd w:val="clear" w:color="auto" w:fill="auto"/>
          </w:tcPr>
          <w:p w14:paraId="5EB3783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18-60</w:t>
            </w:r>
          </w:p>
          <w:p w14:paraId="26189AC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M=26</w:t>
            </w:r>
          </w:p>
          <w:p w14:paraId="18F74766"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SD=6.7</w:t>
            </w:r>
          </w:p>
        </w:tc>
        <w:tc>
          <w:tcPr>
            <w:tcW w:w="191" w:type="pct"/>
            <w:tcBorders>
              <w:top w:val="single" w:sz="2" w:space="0" w:color="auto"/>
              <w:right w:val="single" w:sz="2" w:space="0" w:color="auto"/>
            </w:tcBorders>
            <w:shd w:val="clear" w:color="auto" w:fill="auto"/>
          </w:tcPr>
          <w:p w14:paraId="617ACBE0"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184</w:t>
            </w:r>
          </w:p>
          <w:p w14:paraId="3EEC369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84M</w:t>
            </w:r>
          </w:p>
          <w:p w14:paraId="06F69C5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+100F</w:t>
            </w:r>
          </w:p>
        </w:tc>
        <w:tc>
          <w:tcPr>
            <w:tcW w:w="128" w:type="pct"/>
            <w:tcBorders>
              <w:top w:val="single" w:sz="2" w:space="0" w:color="auto"/>
              <w:left w:val="single" w:sz="2" w:space="0" w:color="auto"/>
            </w:tcBorders>
            <w:shd w:val="clear" w:color="auto" w:fill="auto"/>
          </w:tcPr>
          <w:p w14:paraId="3DD78D04" w14:textId="77777777" w:rsidR="002D67B5" w:rsidRPr="0062272B" w:rsidRDefault="002D67B5" w:rsidP="002D67B5">
            <w:pPr>
              <w:rPr>
                <w:rFonts w:asciiTheme="majorBidi" w:hAnsiTheme="majorBidi" w:cs="B Mitra"/>
                <w:b/>
                <w:bCs/>
                <w:sz w:val="12"/>
                <w:szCs w:val="12"/>
                <w:rtl/>
              </w:rPr>
            </w:pPr>
            <w:r w:rsidRPr="0012581F">
              <w:rPr>
                <w:rFonts w:asciiTheme="majorBidi" w:hAnsiTheme="majorBidi" w:cs="B Mitra"/>
                <w:b/>
                <w:bCs/>
                <w:sz w:val="12"/>
                <w:szCs w:val="12"/>
              </w:rPr>
              <w:t>Lombana &amp; Tonello</w:t>
            </w:r>
            <w:r w:rsidRPr="0062272B">
              <w:rPr>
                <w:rFonts w:asciiTheme="majorBidi" w:hAnsiTheme="majorBidi" w:cs="B Mitra"/>
                <w:b/>
                <w:bCs/>
                <w:sz w:val="12"/>
                <w:szCs w:val="12"/>
              </w:rPr>
              <w:t>, 2017</w:t>
            </w:r>
          </w:p>
        </w:tc>
        <w:tc>
          <w:tcPr>
            <w:tcW w:w="62" w:type="pct"/>
            <w:tcBorders>
              <w:top w:val="single" w:sz="2" w:space="0" w:color="auto"/>
            </w:tcBorders>
            <w:shd w:val="clear" w:color="auto" w:fill="auto"/>
          </w:tcPr>
          <w:p w14:paraId="1149B822"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9</w:t>
            </w:r>
          </w:p>
        </w:tc>
      </w:tr>
      <w:tr w:rsidR="00A159E3" w:rsidRPr="0062272B" w14:paraId="358F808E" w14:textId="77777777" w:rsidTr="005A4AF5">
        <w:tc>
          <w:tcPr>
            <w:tcW w:w="138" w:type="pct"/>
            <w:tcBorders>
              <w:top w:val="single" w:sz="2" w:space="0" w:color="auto"/>
              <w:bottom w:val="single" w:sz="2" w:space="0" w:color="auto"/>
            </w:tcBorders>
            <w:shd w:val="clear" w:color="auto" w:fill="auto"/>
          </w:tcPr>
          <w:p w14:paraId="6CC46B68" w14:textId="1FDD7D5A"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53" w:type="pct"/>
            <w:tcBorders>
              <w:top w:val="single" w:sz="2" w:space="0" w:color="auto"/>
              <w:bottom w:val="single" w:sz="2" w:space="0" w:color="auto"/>
            </w:tcBorders>
            <w:shd w:val="clear" w:color="auto" w:fill="auto"/>
          </w:tcPr>
          <w:p w14:paraId="5F4A8D7C" w14:textId="06296671" w:rsidR="002D67B5" w:rsidRPr="0062272B" w:rsidRDefault="00036195" w:rsidP="002D67B5">
            <w:pPr>
              <w:jc w:val="center"/>
              <w:rPr>
                <w:rFonts w:asciiTheme="majorBidi" w:hAnsiTheme="majorBidi" w:cs="B Mitra"/>
                <w:sz w:val="12"/>
                <w:szCs w:val="12"/>
              </w:rPr>
            </w:pPr>
            <w:r>
              <w:rPr>
                <w:rFonts w:asciiTheme="majorBidi" w:hAnsiTheme="majorBidi" w:cs="B Mitra"/>
                <w:sz w:val="12"/>
                <w:szCs w:val="12"/>
              </w:rPr>
              <w:t>3mins Rest</w:t>
            </w:r>
          </w:p>
        </w:tc>
        <w:tc>
          <w:tcPr>
            <w:tcW w:w="119" w:type="pct"/>
            <w:tcBorders>
              <w:top w:val="single" w:sz="2" w:space="0" w:color="auto"/>
              <w:bottom w:val="single" w:sz="2" w:space="0" w:color="auto"/>
            </w:tcBorders>
            <w:shd w:val="clear" w:color="auto" w:fill="auto"/>
          </w:tcPr>
          <w:p w14:paraId="4A22B11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2.5×2.5×3(h)</w:t>
            </w:r>
          </w:p>
        </w:tc>
        <w:tc>
          <w:tcPr>
            <w:tcW w:w="129" w:type="pct"/>
            <w:tcBorders>
              <w:top w:val="single" w:sz="2" w:space="0" w:color="auto"/>
              <w:bottom w:val="single" w:sz="2" w:space="0" w:color="auto"/>
            </w:tcBorders>
            <w:shd w:val="clear" w:color="auto" w:fill="auto"/>
          </w:tcPr>
          <w:p w14:paraId="2FF1113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bottom w:val="single" w:sz="2" w:space="0" w:color="auto"/>
            </w:tcBorders>
            <w:shd w:val="clear" w:color="auto" w:fill="auto"/>
          </w:tcPr>
          <w:p w14:paraId="4E2ED5A8"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70" w:type="pct"/>
            <w:tcBorders>
              <w:top w:val="single" w:sz="2" w:space="0" w:color="auto"/>
              <w:bottom w:val="single" w:sz="2" w:space="0" w:color="auto"/>
            </w:tcBorders>
            <w:shd w:val="clear" w:color="auto" w:fill="auto"/>
          </w:tcPr>
          <w:p w14:paraId="75C763F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Controlled lab</w:t>
            </w:r>
          </w:p>
        </w:tc>
        <w:tc>
          <w:tcPr>
            <w:tcW w:w="160" w:type="pct"/>
            <w:tcBorders>
              <w:top w:val="single" w:sz="2" w:space="0" w:color="auto"/>
              <w:bottom w:val="single" w:sz="2" w:space="0" w:color="auto"/>
            </w:tcBorders>
            <w:shd w:val="clear" w:color="auto" w:fill="auto"/>
          </w:tcPr>
          <w:p w14:paraId="7D532E68"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bottom w:val="single" w:sz="2" w:space="0" w:color="auto"/>
              <w:right w:val="single" w:sz="2" w:space="0" w:color="auto"/>
            </w:tcBorders>
            <w:shd w:val="clear" w:color="auto" w:fill="auto"/>
          </w:tcPr>
          <w:p w14:paraId="7B283BC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Restaurant</w:t>
            </w: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518AF03A"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5A2EC94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Space impression</w:t>
            </w:r>
          </w:p>
        </w:tc>
        <w:tc>
          <w:tcPr>
            <w:tcW w:w="317" w:type="pct"/>
            <w:tcBorders>
              <w:top w:val="single" w:sz="2" w:space="0" w:color="auto"/>
              <w:left w:val="single" w:sz="2" w:space="0" w:color="auto"/>
              <w:bottom w:val="single" w:sz="2" w:space="0" w:color="auto"/>
            </w:tcBorders>
            <w:shd w:val="clear" w:color="auto" w:fill="auto"/>
          </w:tcPr>
          <w:p w14:paraId="4FED357C"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5A29BDD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Self-reported qtn</w:t>
            </w:r>
          </w:p>
          <w:p w14:paraId="0E64111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(7-point Likert scales)</w:t>
            </w:r>
          </w:p>
        </w:tc>
        <w:tc>
          <w:tcPr>
            <w:tcW w:w="381" w:type="pct"/>
            <w:tcBorders>
              <w:top w:val="single" w:sz="2" w:space="0" w:color="auto"/>
              <w:bottom w:val="single" w:sz="2" w:space="0" w:color="auto"/>
            </w:tcBorders>
            <w:shd w:val="clear" w:color="auto" w:fill="auto"/>
          </w:tcPr>
          <w:p w14:paraId="2FF02CC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w:t>
            </w:r>
            <w:r w:rsidRPr="0062272B">
              <w:rPr>
                <w:rFonts w:asciiTheme="majorBidi" w:hAnsiTheme="majorBidi" w:cs="B Mitra"/>
                <w:b/>
                <w:bCs/>
                <w:sz w:val="12"/>
                <w:szCs w:val="12"/>
              </w:rPr>
              <w:t xml:space="preserve"> Pleasure</w:t>
            </w:r>
            <w:r w:rsidRPr="0062272B">
              <w:rPr>
                <w:rFonts w:asciiTheme="majorBidi" w:hAnsiTheme="majorBidi" w:cs="B Mitra"/>
                <w:sz w:val="12"/>
                <w:szCs w:val="12"/>
              </w:rPr>
              <w:t xml:space="preserve"> (6 pairs)</w:t>
            </w:r>
          </w:p>
          <w:p w14:paraId="2BF248C0"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2.</w:t>
            </w:r>
            <w:r w:rsidRPr="0062272B">
              <w:rPr>
                <w:rFonts w:asciiTheme="majorBidi" w:hAnsiTheme="majorBidi" w:cs="B Mitra"/>
                <w:b/>
                <w:bCs/>
                <w:sz w:val="12"/>
                <w:szCs w:val="12"/>
              </w:rPr>
              <w:t xml:space="preserve"> Arousal </w:t>
            </w:r>
            <w:r w:rsidRPr="0062272B">
              <w:rPr>
                <w:rFonts w:asciiTheme="majorBidi" w:hAnsiTheme="majorBidi" w:cs="B Mitra"/>
                <w:sz w:val="12"/>
                <w:szCs w:val="12"/>
              </w:rPr>
              <w:t>(6 pairs)</w:t>
            </w:r>
          </w:p>
          <w:p w14:paraId="08DDB6A9"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3.</w:t>
            </w:r>
            <w:r w:rsidRPr="0062272B">
              <w:rPr>
                <w:rFonts w:asciiTheme="majorBidi" w:hAnsiTheme="majorBidi" w:cs="B Mitra"/>
                <w:b/>
                <w:bCs/>
                <w:sz w:val="12"/>
                <w:szCs w:val="12"/>
              </w:rPr>
              <w:t xml:space="preserve"> Dominance </w:t>
            </w:r>
            <w:r w:rsidRPr="0062272B">
              <w:rPr>
                <w:rFonts w:asciiTheme="majorBidi" w:hAnsiTheme="majorBidi" w:cs="B Mitra"/>
                <w:sz w:val="12"/>
                <w:szCs w:val="12"/>
              </w:rPr>
              <w:t>(6 pairs)</w:t>
            </w:r>
          </w:p>
        </w:tc>
        <w:tc>
          <w:tcPr>
            <w:tcW w:w="160" w:type="pct"/>
            <w:tcBorders>
              <w:top w:val="single" w:sz="2" w:space="0" w:color="auto"/>
              <w:bottom w:val="single" w:sz="2" w:space="0" w:color="auto"/>
              <w:right w:val="single" w:sz="2" w:space="0" w:color="auto"/>
            </w:tcBorders>
            <w:shd w:val="clear" w:color="auto" w:fill="auto"/>
          </w:tcPr>
          <w:p w14:paraId="3CB51AC1"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PAD</w:t>
            </w:r>
          </w:p>
        </w:tc>
        <w:tc>
          <w:tcPr>
            <w:tcW w:w="921" w:type="pct"/>
            <w:tcBorders>
              <w:top w:val="single" w:sz="2" w:space="0" w:color="auto"/>
              <w:left w:val="single" w:sz="2" w:space="0" w:color="auto"/>
              <w:bottom w:val="single" w:sz="2" w:space="0" w:color="auto"/>
            </w:tcBorders>
            <w:shd w:val="clear" w:color="auto" w:fill="auto"/>
          </w:tcPr>
          <w:p w14:paraId="0AD0422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6 lighting conditions</w:t>
            </w:r>
            <w:r w:rsidRPr="0062272B">
              <w:rPr>
                <w:rFonts w:asciiTheme="majorBidi" w:hAnsiTheme="majorBidi" w:cs="B Mitra"/>
                <w:sz w:val="12"/>
                <w:szCs w:val="12"/>
              </w:rPr>
              <w:t xml:space="preserve"> (2×3 factorial)</w:t>
            </w:r>
          </w:p>
          <w:p w14:paraId="72864BB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1. 2700K×150lx, 2. 2700K×300lx, 3. 2700K×500lx, </w:t>
            </w:r>
          </w:p>
          <w:p w14:paraId="2513E09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4. 5600K×150lx, 5. 5600K×300lx, 6. 5600K×500lx</w:t>
            </w:r>
          </w:p>
        </w:tc>
        <w:tc>
          <w:tcPr>
            <w:tcW w:w="319" w:type="pct"/>
            <w:tcBorders>
              <w:top w:val="single" w:sz="2" w:space="0" w:color="auto"/>
              <w:bottom w:val="single" w:sz="2" w:space="0" w:color="auto"/>
            </w:tcBorders>
            <w:shd w:val="clear" w:color="auto" w:fill="auto"/>
          </w:tcPr>
          <w:p w14:paraId="069B8F0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Nothing</w:t>
            </w:r>
          </w:p>
        </w:tc>
        <w:tc>
          <w:tcPr>
            <w:tcW w:w="349" w:type="pct"/>
            <w:tcBorders>
              <w:top w:val="single" w:sz="2" w:space="0" w:color="auto"/>
              <w:bottom w:val="single" w:sz="2" w:space="0" w:color="auto"/>
            </w:tcBorders>
            <w:shd w:val="clear" w:color="auto" w:fill="auto"/>
          </w:tcPr>
          <w:p w14:paraId="18CA72F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Color Temperature</w:t>
            </w:r>
            <w:r w:rsidRPr="0062272B">
              <w:rPr>
                <w:rFonts w:ascii="Times New Roman" w:eastAsia="Times New Roman" w:hAnsi="Times New Roman" w:cs="B Mitra" w:hint="cs"/>
                <w:sz w:val="12"/>
                <w:szCs w:val="12"/>
                <w:rtl/>
                <w:lang w:bidi="fa-IR"/>
              </w:rPr>
              <w:t xml:space="preserve"> </w:t>
            </w:r>
            <w:r w:rsidRPr="0062272B">
              <w:rPr>
                <w:rFonts w:asciiTheme="majorBidi" w:hAnsiTheme="majorBidi" w:cs="B Mitra"/>
                <w:sz w:val="12"/>
                <w:szCs w:val="12"/>
              </w:rPr>
              <w:t>(</w:t>
            </w:r>
            <w:r w:rsidRPr="0062272B">
              <w:rPr>
                <w:rFonts w:asciiTheme="majorBidi" w:hAnsiTheme="majorBidi" w:cs="B Mitra"/>
                <w:b/>
                <w:bCs/>
                <w:sz w:val="12"/>
                <w:szCs w:val="12"/>
              </w:rPr>
              <w:t>CTs</w:t>
            </w:r>
            <w:r w:rsidRPr="0062272B">
              <w:rPr>
                <w:rFonts w:asciiTheme="majorBidi" w:hAnsiTheme="majorBidi" w:cs="B Mitra"/>
                <w:sz w:val="12"/>
                <w:szCs w:val="12"/>
              </w:rPr>
              <w:t>)</w:t>
            </w:r>
          </w:p>
          <w:p w14:paraId="29A8E710" w14:textId="77777777" w:rsidR="002D67B5" w:rsidRPr="0062272B" w:rsidRDefault="002D67B5" w:rsidP="002D67B5">
            <w:pPr>
              <w:jc w:val="center"/>
              <w:rPr>
                <w:rFonts w:asciiTheme="majorBidi" w:hAnsiTheme="majorBidi" w:cs="B Mitra"/>
                <w:sz w:val="12"/>
                <w:szCs w:val="12"/>
              </w:rPr>
            </w:pPr>
            <w:bookmarkStart w:id="32" w:name="_Hlk172996899"/>
            <w:r w:rsidRPr="0062272B">
              <w:rPr>
                <w:rFonts w:asciiTheme="majorBidi" w:hAnsiTheme="majorBidi" w:cs="B Mitra"/>
                <w:sz w:val="12"/>
                <w:szCs w:val="12"/>
              </w:rPr>
              <w:t>2700 and 5600K</w:t>
            </w:r>
            <w:bookmarkEnd w:id="32"/>
          </w:p>
          <w:p w14:paraId="4FB52448" w14:textId="77777777" w:rsidR="002D67B5" w:rsidRPr="0062272B" w:rsidRDefault="002D67B5" w:rsidP="002D67B5">
            <w:pPr>
              <w:jc w:val="center"/>
              <w:rPr>
                <w:rFonts w:asciiTheme="majorBidi" w:hAnsiTheme="majorBidi" w:cs="B Mitra"/>
                <w:b/>
                <w:bCs/>
                <w:sz w:val="12"/>
                <w:szCs w:val="12"/>
              </w:rPr>
            </w:pPr>
            <w:bookmarkStart w:id="33" w:name="_Hlk172996928"/>
            <w:r w:rsidRPr="0062272B">
              <w:rPr>
                <w:rFonts w:asciiTheme="majorBidi" w:hAnsiTheme="majorBidi" w:cs="B Mitra"/>
                <w:b/>
                <w:bCs/>
                <w:sz w:val="12"/>
                <w:szCs w:val="12"/>
              </w:rPr>
              <w:t>Illuminance</w:t>
            </w:r>
          </w:p>
          <w:p w14:paraId="733DC554" w14:textId="77777777" w:rsidR="002D67B5" w:rsidRPr="0062272B" w:rsidRDefault="002D67B5" w:rsidP="002D67B5">
            <w:pPr>
              <w:jc w:val="center"/>
              <w:rPr>
                <w:rFonts w:asciiTheme="majorBidi" w:hAnsiTheme="majorBidi" w:cs="B Mitra"/>
                <w:sz w:val="12"/>
                <w:szCs w:val="12"/>
              </w:rPr>
            </w:pPr>
            <w:bookmarkStart w:id="34" w:name="_Hlk172996944"/>
            <w:bookmarkEnd w:id="33"/>
            <w:r w:rsidRPr="0062272B">
              <w:rPr>
                <w:rFonts w:asciiTheme="majorBidi" w:hAnsiTheme="majorBidi" w:cs="B Mitra"/>
                <w:sz w:val="12"/>
                <w:szCs w:val="12"/>
              </w:rPr>
              <w:t>150, 300 and 500lx</w:t>
            </w:r>
            <w:bookmarkEnd w:id="34"/>
          </w:p>
        </w:tc>
        <w:tc>
          <w:tcPr>
            <w:tcW w:w="191" w:type="pct"/>
            <w:tcBorders>
              <w:top w:val="single" w:sz="2" w:space="0" w:color="auto"/>
              <w:bottom w:val="single" w:sz="2" w:space="0" w:color="auto"/>
              <w:right w:val="single" w:sz="2" w:space="0" w:color="auto"/>
            </w:tcBorders>
            <w:shd w:val="clear" w:color="auto" w:fill="auto"/>
          </w:tcPr>
          <w:p w14:paraId="23C82C4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5157E7A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within</w:t>
            </w:r>
            <w:r w:rsidRPr="0062272B">
              <w:rPr>
                <w:rFonts w:asciiTheme="majorBidi" w:hAnsiTheme="majorBidi"/>
                <w:sz w:val="12"/>
                <w:szCs w:val="12"/>
              </w:rPr>
              <w:t>-</w:t>
            </w:r>
            <w:r w:rsidRPr="0062272B">
              <w:rPr>
                <w:rFonts w:asciiTheme="majorBidi" w:hAnsiTheme="majorBidi" w:cs="B Mitra"/>
                <w:sz w:val="12"/>
                <w:szCs w:val="12"/>
              </w:rPr>
              <w:t>subject</w:t>
            </w:r>
          </w:p>
        </w:tc>
        <w:tc>
          <w:tcPr>
            <w:tcW w:w="190" w:type="pct"/>
            <w:tcBorders>
              <w:top w:val="single" w:sz="2" w:space="0" w:color="auto"/>
              <w:left w:val="single" w:sz="2" w:space="0" w:color="auto"/>
              <w:bottom w:val="single" w:sz="2" w:space="0" w:color="auto"/>
            </w:tcBorders>
            <w:shd w:val="clear" w:color="auto" w:fill="auto"/>
          </w:tcPr>
          <w:p w14:paraId="345DCFA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19-24</w:t>
            </w:r>
          </w:p>
        </w:tc>
        <w:tc>
          <w:tcPr>
            <w:tcW w:w="191" w:type="pct"/>
            <w:tcBorders>
              <w:top w:val="single" w:sz="2" w:space="0" w:color="auto"/>
              <w:bottom w:val="single" w:sz="2" w:space="0" w:color="auto"/>
              <w:right w:val="single" w:sz="2" w:space="0" w:color="auto"/>
            </w:tcBorders>
            <w:shd w:val="clear" w:color="auto" w:fill="auto"/>
          </w:tcPr>
          <w:p w14:paraId="0DF4DE91"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33</w:t>
            </w:r>
          </w:p>
          <w:p w14:paraId="060B156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11M</w:t>
            </w:r>
          </w:p>
          <w:p w14:paraId="7241CBA3"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+22F</w:t>
            </w:r>
          </w:p>
        </w:tc>
        <w:tc>
          <w:tcPr>
            <w:tcW w:w="128" w:type="pct"/>
            <w:tcBorders>
              <w:top w:val="single" w:sz="2" w:space="0" w:color="auto"/>
              <w:left w:val="single" w:sz="2" w:space="0" w:color="auto"/>
              <w:bottom w:val="single" w:sz="2" w:space="0" w:color="auto"/>
            </w:tcBorders>
            <w:shd w:val="clear" w:color="auto" w:fill="auto"/>
          </w:tcPr>
          <w:p w14:paraId="612E32A2" w14:textId="77777777" w:rsidR="002D67B5" w:rsidRPr="0062272B" w:rsidRDefault="002D67B5" w:rsidP="002D67B5">
            <w:pPr>
              <w:rPr>
                <w:rFonts w:asciiTheme="majorBidi" w:hAnsiTheme="majorBidi" w:cs="B Mitra"/>
                <w:b/>
                <w:bCs/>
                <w:sz w:val="12"/>
                <w:szCs w:val="12"/>
              </w:rPr>
            </w:pPr>
            <w:r w:rsidRPr="0012581F">
              <w:rPr>
                <w:rFonts w:asciiTheme="majorBidi" w:hAnsiTheme="majorBidi" w:cs="B Mitra"/>
                <w:b/>
                <w:bCs/>
                <w:sz w:val="12"/>
                <w:szCs w:val="12"/>
              </w:rPr>
              <w:t>Wu &amp; Wang</w:t>
            </w:r>
            <w:r w:rsidRPr="0062272B">
              <w:rPr>
                <w:rFonts w:asciiTheme="majorBidi" w:hAnsiTheme="majorBidi" w:cs="B Mitra"/>
                <w:b/>
                <w:bCs/>
                <w:sz w:val="12"/>
                <w:szCs w:val="12"/>
              </w:rPr>
              <w:t>., 2015</w:t>
            </w:r>
          </w:p>
        </w:tc>
        <w:tc>
          <w:tcPr>
            <w:tcW w:w="62" w:type="pct"/>
            <w:tcBorders>
              <w:top w:val="single" w:sz="2" w:space="0" w:color="auto"/>
              <w:bottom w:val="single" w:sz="2" w:space="0" w:color="auto"/>
            </w:tcBorders>
            <w:shd w:val="clear" w:color="auto" w:fill="auto"/>
          </w:tcPr>
          <w:p w14:paraId="44596BF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10</w:t>
            </w:r>
          </w:p>
        </w:tc>
      </w:tr>
      <w:tr w:rsidR="00A159E3" w:rsidRPr="0062272B" w14:paraId="422EBD9B" w14:textId="77777777" w:rsidTr="005A4AF5">
        <w:tc>
          <w:tcPr>
            <w:tcW w:w="138" w:type="pct"/>
            <w:tcBorders>
              <w:top w:val="single" w:sz="2" w:space="0" w:color="auto"/>
              <w:bottom w:val="single" w:sz="2" w:space="0" w:color="auto"/>
            </w:tcBorders>
            <w:shd w:val="clear" w:color="auto" w:fill="auto"/>
          </w:tcPr>
          <w:p w14:paraId="6BDF136F" w14:textId="0F1E98E0"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53" w:type="pct"/>
            <w:tcBorders>
              <w:top w:val="single" w:sz="2" w:space="0" w:color="auto"/>
              <w:bottom w:val="single" w:sz="2" w:space="0" w:color="auto"/>
            </w:tcBorders>
            <w:shd w:val="clear" w:color="auto" w:fill="auto"/>
          </w:tcPr>
          <w:p w14:paraId="5D43864D" w14:textId="472885D6" w:rsidR="002D67B5" w:rsidRPr="0062272B" w:rsidRDefault="00E84CB9" w:rsidP="002D67B5">
            <w:pPr>
              <w:jc w:val="center"/>
              <w:rPr>
                <w:rFonts w:asciiTheme="majorBidi" w:hAnsiTheme="majorBidi" w:cs="B Mitra"/>
                <w:sz w:val="12"/>
                <w:szCs w:val="12"/>
                <w:rtl/>
              </w:rPr>
            </w:pPr>
            <w:r>
              <w:rPr>
                <w:rFonts w:asciiTheme="majorBidi" w:hAnsiTheme="majorBidi" w:cs="B Mitra"/>
                <w:sz w:val="12"/>
                <w:szCs w:val="12"/>
              </w:rPr>
              <w:t xml:space="preserve">4mins Adaptation </w:t>
            </w:r>
          </w:p>
        </w:tc>
        <w:tc>
          <w:tcPr>
            <w:tcW w:w="119" w:type="pct"/>
            <w:tcBorders>
              <w:top w:val="single" w:sz="2" w:space="0" w:color="auto"/>
              <w:bottom w:val="single" w:sz="2" w:space="0" w:color="auto"/>
            </w:tcBorders>
            <w:shd w:val="clear" w:color="auto" w:fill="auto"/>
          </w:tcPr>
          <w:p w14:paraId="02841317"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4.7×4.4×3.1(h)</w:t>
            </w:r>
          </w:p>
        </w:tc>
        <w:tc>
          <w:tcPr>
            <w:tcW w:w="129" w:type="pct"/>
            <w:tcBorders>
              <w:top w:val="single" w:sz="2" w:space="0" w:color="auto"/>
              <w:bottom w:val="single" w:sz="2" w:space="0" w:color="auto"/>
            </w:tcBorders>
            <w:shd w:val="clear" w:color="auto" w:fill="auto"/>
          </w:tcPr>
          <w:p w14:paraId="1FDD080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21.3%</w:t>
            </w:r>
          </w:p>
          <w:p w14:paraId="7D8A215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(SD = 1.0)</w:t>
            </w:r>
          </w:p>
        </w:tc>
        <w:tc>
          <w:tcPr>
            <w:tcW w:w="101" w:type="pct"/>
            <w:tcBorders>
              <w:top w:val="single" w:sz="2" w:space="0" w:color="auto"/>
              <w:bottom w:val="single" w:sz="2" w:space="0" w:color="auto"/>
            </w:tcBorders>
            <w:shd w:val="clear" w:color="auto" w:fill="auto"/>
          </w:tcPr>
          <w:p w14:paraId="372D7F1D"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23.3</w:t>
            </w:r>
          </w:p>
          <w:p w14:paraId="67724F1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(SD = 0.3)</w:t>
            </w:r>
          </w:p>
        </w:tc>
        <w:tc>
          <w:tcPr>
            <w:tcW w:w="170" w:type="pct"/>
            <w:tcBorders>
              <w:top w:val="single" w:sz="2" w:space="0" w:color="auto"/>
              <w:bottom w:val="single" w:sz="2" w:space="0" w:color="auto"/>
            </w:tcBorders>
            <w:shd w:val="clear" w:color="auto" w:fill="auto"/>
          </w:tcPr>
          <w:p w14:paraId="2750A069"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Controlled lab</w:t>
            </w:r>
          </w:p>
        </w:tc>
        <w:tc>
          <w:tcPr>
            <w:tcW w:w="160" w:type="pct"/>
            <w:tcBorders>
              <w:top w:val="single" w:sz="2" w:space="0" w:color="auto"/>
              <w:bottom w:val="single" w:sz="2" w:space="0" w:color="auto"/>
            </w:tcBorders>
            <w:shd w:val="clear" w:color="auto" w:fill="auto"/>
          </w:tcPr>
          <w:p w14:paraId="5B26B66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bottom w:val="single" w:sz="2" w:space="0" w:color="auto"/>
              <w:right w:val="single" w:sz="2" w:space="0" w:color="auto"/>
            </w:tcBorders>
            <w:shd w:val="clear" w:color="auto" w:fill="auto"/>
          </w:tcPr>
          <w:p w14:paraId="7731957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Living room</w:t>
            </w: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443EF714"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3E998AD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 Brain activity (delta, theta, alpha, beta, and gamma)</w:t>
            </w:r>
          </w:p>
          <w:p w14:paraId="236F318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 VAS including 3 emotion adjectives of Cool, Refresh, Comfortable</w:t>
            </w:r>
          </w:p>
        </w:tc>
        <w:tc>
          <w:tcPr>
            <w:tcW w:w="317" w:type="pct"/>
            <w:tcBorders>
              <w:top w:val="single" w:sz="2" w:space="0" w:color="auto"/>
              <w:left w:val="single" w:sz="2" w:space="0" w:color="auto"/>
              <w:bottom w:val="single" w:sz="2" w:space="0" w:color="auto"/>
            </w:tcBorders>
            <w:shd w:val="clear" w:color="auto" w:fill="auto"/>
          </w:tcPr>
          <w:p w14:paraId="7BCB7AA1"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482C5EF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Self-reported qtn</w:t>
            </w:r>
          </w:p>
          <w:p w14:paraId="6944C3F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(SAM, 9-point graphical rating scales) </w:t>
            </w:r>
          </w:p>
          <w:p w14:paraId="0E1F7D9B"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Neurophysiological</w:t>
            </w:r>
          </w:p>
          <w:p w14:paraId="69225BB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EEG signals as a biological marker</w:t>
            </w:r>
          </w:p>
        </w:tc>
        <w:tc>
          <w:tcPr>
            <w:tcW w:w="381" w:type="pct"/>
            <w:tcBorders>
              <w:top w:val="single" w:sz="2" w:space="0" w:color="auto"/>
              <w:bottom w:val="single" w:sz="2" w:space="0" w:color="auto"/>
            </w:tcBorders>
            <w:shd w:val="clear" w:color="auto" w:fill="auto"/>
          </w:tcPr>
          <w:p w14:paraId="6625E627"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rPr>
              <w:t>1.</w:t>
            </w:r>
            <w:r w:rsidRPr="0062272B">
              <w:rPr>
                <w:rFonts w:asciiTheme="majorBidi" w:hAnsiTheme="majorBidi" w:cs="B Mitra"/>
                <w:b/>
                <w:bCs/>
                <w:sz w:val="12"/>
                <w:szCs w:val="12"/>
                <w:lang w:bidi="fa-IR"/>
              </w:rPr>
              <w:t>Valance</w:t>
            </w:r>
            <w:r w:rsidRPr="0062272B">
              <w:rPr>
                <w:rFonts w:asciiTheme="majorBidi" w:hAnsiTheme="majorBidi" w:cs="B Mitra"/>
                <w:sz w:val="12"/>
                <w:szCs w:val="12"/>
                <w:lang w:bidi="fa-IR"/>
              </w:rPr>
              <w:t xml:space="preserve"> </w:t>
            </w:r>
          </w:p>
          <w:p w14:paraId="56FB6279"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lang w:bidi="fa-IR"/>
              </w:rPr>
              <w:t>happy-unhappy</w:t>
            </w:r>
          </w:p>
          <w:p w14:paraId="04FDA2EA"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lang w:bidi="fa-IR"/>
              </w:rPr>
              <w:t>2.</w:t>
            </w:r>
            <w:r w:rsidRPr="0062272B">
              <w:rPr>
                <w:rFonts w:asciiTheme="majorBidi" w:hAnsiTheme="majorBidi" w:cs="B Mitra"/>
                <w:b/>
                <w:bCs/>
                <w:sz w:val="12"/>
                <w:szCs w:val="12"/>
                <w:lang w:bidi="fa-IR"/>
              </w:rPr>
              <w:t>Arousal</w:t>
            </w:r>
          </w:p>
          <w:p w14:paraId="115F8E27" w14:textId="77777777" w:rsidR="002D67B5" w:rsidRPr="0062272B" w:rsidRDefault="002D67B5" w:rsidP="002D67B5">
            <w:pPr>
              <w:jc w:val="center"/>
              <w:rPr>
                <w:rFonts w:asciiTheme="majorBidi" w:hAnsiTheme="majorBidi"/>
                <w:sz w:val="12"/>
                <w:szCs w:val="12"/>
                <w:rtl/>
              </w:rPr>
            </w:pPr>
            <w:r w:rsidRPr="0062272B">
              <w:rPr>
                <w:rFonts w:asciiTheme="majorBidi" w:hAnsiTheme="majorBidi"/>
                <w:sz w:val="12"/>
                <w:szCs w:val="12"/>
              </w:rPr>
              <w:t>excited-relaxed</w:t>
            </w:r>
          </w:p>
        </w:tc>
        <w:tc>
          <w:tcPr>
            <w:tcW w:w="160" w:type="pct"/>
            <w:tcBorders>
              <w:top w:val="single" w:sz="2" w:space="0" w:color="auto"/>
              <w:bottom w:val="single" w:sz="2" w:space="0" w:color="auto"/>
              <w:right w:val="single" w:sz="2" w:space="0" w:color="auto"/>
            </w:tcBorders>
            <w:shd w:val="clear" w:color="auto" w:fill="auto"/>
          </w:tcPr>
          <w:p w14:paraId="19DD28EA"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b/>
                <w:bCs/>
                <w:sz w:val="12"/>
                <w:szCs w:val="12"/>
              </w:rPr>
              <w:t>VA</w:t>
            </w:r>
          </w:p>
        </w:tc>
        <w:tc>
          <w:tcPr>
            <w:tcW w:w="921" w:type="pct"/>
            <w:tcBorders>
              <w:top w:val="single" w:sz="2" w:space="0" w:color="auto"/>
              <w:left w:val="single" w:sz="2" w:space="0" w:color="auto"/>
              <w:bottom w:val="single" w:sz="2" w:space="0" w:color="auto"/>
            </w:tcBorders>
            <w:shd w:val="clear" w:color="auto" w:fill="auto"/>
          </w:tcPr>
          <w:p w14:paraId="54775C1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2 lighting conditions</w:t>
            </w:r>
            <w:r w:rsidRPr="0062272B">
              <w:rPr>
                <w:rFonts w:asciiTheme="majorBidi" w:hAnsiTheme="majorBidi" w:cs="B Mitra"/>
                <w:sz w:val="12"/>
                <w:szCs w:val="12"/>
              </w:rPr>
              <w:t>:</w:t>
            </w:r>
          </w:p>
          <w:p w14:paraId="0213E7D3"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1. direct + indirect lighting: 400 lx </w:t>
            </w:r>
            <w:bookmarkStart w:id="35" w:name="_Hlk173014892"/>
            <w:r w:rsidRPr="0062272B">
              <w:rPr>
                <w:rFonts w:asciiTheme="majorBidi" w:hAnsiTheme="majorBidi" w:cs="B Mitra"/>
                <w:sz w:val="12"/>
                <w:szCs w:val="12"/>
              </w:rPr>
              <w:t xml:space="preserve">downlight </w:t>
            </w:r>
            <w:bookmarkEnd w:id="35"/>
            <w:r w:rsidRPr="0062272B">
              <w:rPr>
                <w:rFonts w:asciiTheme="majorBidi" w:hAnsiTheme="majorBidi" w:cs="B Mitra"/>
                <w:sz w:val="12"/>
                <w:szCs w:val="12"/>
              </w:rPr>
              <w:t xml:space="preserve">+ 300 lx </w:t>
            </w:r>
            <w:bookmarkStart w:id="36" w:name="_Hlk173014931"/>
            <w:r w:rsidRPr="0062272B">
              <w:rPr>
                <w:rFonts w:asciiTheme="majorBidi" w:hAnsiTheme="majorBidi" w:cs="B Mitra"/>
                <w:sz w:val="12"/>
                <w:szCs w:val="12"/>
              </w:rPr>
              <w:t>up light</w:t>
            </w:r>
            <w:bookmarkEnd w:id="36"/>
            <w:r w:rsidRPr="0062272B">
              <w:rPr>
                <w:rFonts w:asciiTheme="majorBidi" w:hAnsiTheme="majorBidi" w:cs="B Mitra"/>
                <w:sz w:val="12"/>
                <w:szCs w:val="12"/>
              </w:rPr>
              <w:t xml:space="preserve">, </w:t>
            </w:r>
          </w:p>
          <w:p w14:paraId="50B12F7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2. direct: 700 lx downlight</w:t>
            </w:r>
          </w:p>
          <w:p w14:paraId="3877C433"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(Constant: CT=5000K, Illuminance=700lx)</w:t>
            </w:r>
          </w:p>
        </w:tc>
        <w:tc>
          <w:tcPr>
            <w:tcW w:w="319" w:type="pct"/>
            <w:tcBorders>
              <w:top w:val="single" w:sz="2" w:space="0" w:color="auto"/>
              <w:bottom w:val="single" w:sz="2" w:space="0" w:color="auto"/>
            </w:tcBorders>
            <w:shd w:val="clear" w:color="auto" w:fill="auto"/>
          </w:tcPr>
          <w:p w14:paraId="65AEB7A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Nothing</w:t>
            </w:r>
          </w:p>
        </w:tc>
        <w:tc>
          <w:tcPr>
            <w:tcW w:w="349" w:type="pct"/>
            <w:tcBorders>
              <w:top w:val="single" w:sz="2" w:space="0" w:color="auto"/>
              <w:bottom w:val="single" w:sz="2" w:space="0" w:color="auto"/>
            </w:tcBorders>
            <w:shd w:val="clear" w:color="auto" w:fill="auto"/>
          </w:tcPr>
          <w:p w14:paraId="7AC9A8A3"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 xml:space="preserve">Lighting </w:t>
            </w:r>
          </w:p>
          <w:p w14:paraId="25575CEB"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Distributions / directions</w:t>
            </w:r>
          </w:p>
          <w:p w14:paraId="239465D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 direct + indirect, 2. direct</w:t>
            </w:r>
          </w:p>
        </w:tc>
        <w:tc>
          <w:tcPr>
            <w:tcW w:w="191" w:type="pct"/>
            <w:tcBorders>
              <w:top w:val="single" w:sz="2" w:space="0" w:color="auto"/>
              <w:bottom w:val="single" w:sz="2" w:space="0" w:color="auto"/>
              <w:right w:val="single" w:sz="2" w:space="0" w:color="auto"/>
            </w:tcBorders>
            <w:shd w:val="clear" w:color="auto" w:fill="auto"/>
          </w:tcPr>
          <w:p w14:paraId="0F137AA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7954AC62"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within-subject</w:t>
            </w:r>
          </w:p>
        </w:tc>
        <w:tc>
          <w:tcPr>
            <w:tcW w:w="190" w:type="pct"/>
            <w:tcBorders>
              <w:top w:val="single" w:sz="2" w:space="0" w:color="auto"/>
              <w:left w:val="single" w:sz="2" w:space="0" w:color="auto"/>
              <w:bottom w:val="single" w:sz="2" w:space="0" w:color="auto"/>
            </w:tcBorders>
            <w:shd w:val="clear" w:color="auto" w:fill="auto"/>
          </w:tcPr>
          <w:p w14:paraId="40661E6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M=22.5</w:t>
            </w:r>
          </w:p>
        </w:tc>
        <w:tc>
          <w:tcPr>
            <w:tcW w:w="191" w:type="pct"/>
            <w:tcBorders>
              <w:top w:val="single" w:sz="2" w:space="0" w:color="auto"/>
              <w:bottom w:val="single" w:sz="2" w:space="0" w:color="auto"/>
              <w:right w:val="single" w:sz="2" w:space="0" w:color="auto"/>
            </w:tcBorders>
            <w:shd w:val="clear" w:color="auto" w:fill="auto"/>
          </w:tcPr>
          <w:p w14:paraId="28A8C6A9"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28</w:t>
            </w:r>
          </w:p>
          <w:p w14:paraId="6DD9FD2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16M</w:t>
            </w:r>
          </w:p>
          <w:p w14:paraId="5ED2F25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+12F</w:t>
            </w:r>
          </w:p>
        </w:tc>
        <w:tc>
          <w:tcPr>
            <w:tcW w:w="128" w:type="pct"/>
            <w:tcBorders>
              <w:top w:val="single" w:sz="2" w:space="0" w:color="auto"/>
              <w:left w:val="single" w:sz="2" w:space="0" w:color="auto"/>
              <w:bottom w:val="single" w:sz="2" w:space="0" w:color="auto"/>
            </w:tcBorders>
            <w:shd w:val="clear" w:color="auto" w:fill="auto"/>
          </w:tcPr>
          <w:p w14:paraId="5DA75CE7" w14:textId="77777777" w:rsidR="002D67B5" w:rsidRPr="0062272B" w:rsidRDefault="002D67B5" w:rsidP="002D67B5">
            <w:pPr>
              <w:rPr>
                <w:rFonts w:asciiTheme="majorBidi" w:hAnsiTheme="majorBidi" w:cs="B Mitra"/>
                <w:b/>
                <w:bCs/>
                <w:sz w:val="12"/>
                <w:szCs w:val="12"/>
                <w:rtl/>
              </w:rPr>
            </w:pPr>
            <w:r w:rsidRPr="0062272B">
              <w:rPr>
                <w:rFonts w:asciiTheme="majorBidi" w:hAnsiTheme="majorBidi" w:cs="B Mitra"/>
                <w:b/>
                <w:bCs/>
                <w:sz w:val="12"/>
                <w:szCs w:val="12"/>
              </w:rPr>
              <w:t>Y</w:t>
            </w:r>
            <w:r w:rsidRPr="0012581F">
              <w:rPr>
                <w:rFonts w:asciiTheme="majorBidi" w:hAnsiTheme="majorBidi" w:cs="B Mitra"/>
                <w:b/>
                <w:bCs/>
                <w:sz w:val="12"/>
                <w:szCs w:val="12"/>
              </w:rPr>
              <w:t xml:space="preserve"> Shin et al., </w:t>
            </w:r>
            <w:r w:rsidRPr="0062272B">
              <w:rPr>
                <w:rFonts w:asciiTheme="majorBidi" w:hAnsiTheme="majorBidi" w:cs="B Mitra"/>
                <w:b/>
                <w:bCs/>
                <w:sz w:val="12"/>
                <w:szCs w:val="12"/>
              </w:rPr>
              <w:t>2014</w:t>
            </w:r>
          </w:p>
        </w:tc>
        <w:tc>
          <w:tcPr>
            <w:tcW w:w="62" w:type="pct"/>
            <w:tcBorders>
              <w:top w:val="single" w:sz="2" w:space="0" w:color="auto"/>
              <w:bottom w:val="single" w:sz="2" w:space="0" w:color="auto"/>
            </w:tcBorders>
            <w:shd w:val="clear" w:color="auto" w:fill="auto"/>
          </w:tcPr>
          <w:p w14:paraId="78A3E255"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11</w:t>
            </w:r>
          </w:p>
        </w:tc>
      </w:tr>
      <w:tr w:rsidR="00A159E3" w:rsidRPr="0062272B" w14:paraId="2EE00B95" w14:textId="77777777" w:rsidTr="005A4AF5">
        <w:tc>
          <w:tcPr>
            <w:tcW w:w="138" w:type="pct"/>
            <w:tcBorders>
              <w:top w:val="single" w:sz="2" w:space="0" w:color="auto"/>
              <w:bottom w:val="single" w:sz="2" w:space="0" w:color="auto"/>
            </w:tcBorders>
            <w:shd w:val="clear" w:color="auto" w:fill="auto"/>
          </w:tcPr>
          <w:p w14:paraId="68B98D69" w14:textId="23DB8D90"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lang w:bidi="fa-IR"/>
              </w:rPr>
              <w:t>2 weeks</w:t>
            </w:r>
          </w:p>
        </w:tc>
        <w:tc>
          <w:tcPr>
            <w:tcW w:w="153" w:type="pct"/>
            <w:tcBorders>
              <w:top w:val="single" w:sz="2" w:space="0" w:color="auto"/>
              <w:bottom w:val="single" w:sz="2" w:space="0" w:color="auto"/>
            </w:tcBorders>
            <w:shd w:val="clear" w:color="auto" w:fill="auto"/>
          </w:tcPr>
          <w:p w14:paraId="162CBE59" w14:textId="66412FAF" w:rsidR="002D67B5" w:rsidRPr="0062272B" w:rsidRDefault="00E84CB9" w:rsidP="002D67B5">
            <w:pPr>
              <w:jc w:val="center"/>
              <w:rPr>
                <w:rFonts w:asciiTheme="majorBidi" w:hAnsiTheme="majorBidi" w:cs="B Mitra"/>
                <w:sz w:val="12"/>
                <w:szCs w:val="12"/>
              </w:rPr>
            </w:pPr>
            <w:r>
              <w:rPr>
                <w:rFonts w:asciiTheme="majorBidi" w:hAnsiTheme="majorBidi" w:cs="B Mitra"/>
                <w:sz w:val="12"/>
                <w:szCs w:val="12"/>
              </w:rPr>
              <w:t>Nothing</w:t>
            </w:r>
          </w:p>
        </w:tc>
        <w:tc>
          <w:tcPr>
            <w:tcW w:w="119" w:type="pct"/>
            <w:tcBorders>
              <w:top w:val="single" w:sz="2" w:space="0" w:color="auto"/>
              <w:bottom w:val="single" w:sz="2" w:space="0" w:color="auto"/>
            </w:tcBorders>
            <w:shd w:val="clear" w:color="auto" w:fill="auto"/>
          </w:tcPr>
          <w:p w14:paraId="4D8F2A68"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9×9</w:t>
            </w:r>
          </w:p>
        </w:tc>
        <w:tc>
          <w:tcPr>
            <w:tcW w:w="129" w:type="pct"/>
            <w:tcBorders>
              <w:top w:val="single" w:sz="2" w:space="0" w:color="auto"/>
              <w:bottom w:val="single" w:sz="2" w:space="0" w:color="auto"/>
            </w:tcBorders>
            <w:shd w:val="clear" w:color="auto" w:fill="auto"/>
          </w:tcPr>
          <w:p w14:paraId="085ABBF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bottom w:val="single" w:sz="2" w:space="0" w:color="auto"/>
            </w:tcBorders>
            <w:shd w:val="clear" w:color="auto" w:fill="auto"/>
          </w:tcPr>
          <w:p w14:paraId="1BE9A09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70" w:type="pct"/>
            <w:tcBorders>
              <w:top w:val="single" w:sz="2" w:space="0" w:color="auto"/>
              <w:bottom w:val="single" w:sz="2" w:space="0" w:color="auto"/>
            </w:tcBorders>
            <w:shd w:val="clear" w:color="auto" w:fill="auto"/>
          </w:tcPr>
          <w:p w14:paraId="6CC27A9F" w14:textId="77777777" w:rsidR="002D67B5" w:rsidRPr="0062272B" w:rsidRDefault="002D67B5" w:rsidP="002D67B5">
            <w:pPr>
              <w:jc w:val="center"/>
              <w:rPr>
                <w:rFonts w:asciiTheme="majorBidi" w:hAnsiTheme="majorBidi" w:cs="B Mitra"/>
                <w:sz w:val="12"/>
                <w:szCs w:val="12"/>
                <w:rtl/>
                <w:lang w:bidi="fa-IR"/>
              </w:rPr>
            </w:pPr>
            <w:r w:rsidRPr="0062272B">
              <w:rPr>
                <w:rFonts w:asciiTheme="majorBidi" w:hAnsiTheme="majorBidi" w:cs="B Mitra"/>
                <w:sz w:val="12"/>
                <w:szCs w:val="12"/>
              </w:rPr>
              <w:t>Controlled lab</w:t>
            </w:r>
          </w:p>
        </w:tc>
        <w:tc>
          <w:tcPr>
            <w:tcW w:w="160" w:type="pct"/>
            <w:tcBorders>
              <w:top w:val="single" w:sz="2" w:space="0" w:color="auto"/>
              <w:bottom w:val="single" w:sz="2" w:space="0" w:color="auto"/>
            </w:tcBorders>
            <w:shd w:val="clear" w:color="auto" w:fill="auto"/>
          </w:tcPr>
          <w:p w14:paraId="7BE727A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bottom w:val="single" w:sz="2" w:space="0" w:color="auto"/>
              <w:right w:val="single" w:sz="2" w:space="0" w:color="auto"/>
            </w:tcBorders>
            <w:shd w:val="clear" w:color="auto" w:fill="auto"/>
          </w:tcPr>
          <w:p w14:paraId="6DEA6393" w14:textId="7004ECA8"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 supermarket (Retail)</w:t>
            </w: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53FAFA1C"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5E59D9D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 Atmosphere perception (38 descriptors), 2. shopping behavior, 3. Image Perception (price, quality and service)</w:t>
            </w:r>
          </w:p>
        </w:tc>
        <w:tc>
          <w:tcPr>
            <w:tcW w:w="317" w:type="pct"/>
            <w:tcBorders>
              <w:top w:val="single" w:sz="2" w:space="0" w:color="auto"/>
              <w:left w:val="single" w:sz="2" w:space="0" w:color="auto"/>
              <w:bottom w:val="single" w:sz="2" w:space="0" w:color="auto"/>
            </w:tcBorders>
            <w:shd w:val="clear" w:color="auto" w:fill="auto"/>
          </w:tcPr>
          <w:p w14:paraId="3805F201"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5721EA5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Self-reported qtn</w:t>
            </w:r>
          </w:p>
          <w:p w14:paraId="4B285E4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(7-point Likert scale)</w:t>
            </w:r>
          </w:p>
        </w:tc>
        <w:tc>
          <w:tcPr>
            <w:tcW w:w="381" w:type="pct"/>
            <w:tcBorders>
              <w:top w:val="single" w:sz="2" w:space="0" w:color="auto"/>
              <w:bottom w:val="single" w:sz="2" w:space="0" w:color="auto"/>
            </w:tcBorders>
            <w:shd w:val="clear" w:color="auto" w:fill="auto"/>
          </w:tcPr>
          <w:p w14:paraId="66B6A77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1. </w:t>
            </w:r>
            <w:r w:rsidRPr="0062272B">
              <w:rPr>
                <w:rFonts w:asciiTheme="majorBidi" w:hAnsiTheme="majorBidi" w:cs="B Mitra"/>
                <w:b/>
                <w:bCs/>
                <w:sz w:val="12"/>
                <w:szCs w:val="12"/>
              </w:rPr>
              <w:t>Pleasure</w:t>
            </w:r>
            <w:r w:rsidRPr="0062272B">
              <w:rPr>
                <w:rFonts w:asciiTheme="majorBidi" w:hAnsiTheme="majorBidi" w:cs="B Mitra"/>
                <w:sz w:val="12"/>
                <w:szCs w:val="12"/>
              </w:rPr>
              <w:t xml:space="preserve"> </w:t>
            </w:r>
          </w:p>
          <w:p w14:paraId="08440F06"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2. </w:t>
            </w:r>
            <w:r w:rsidRPr="0062272B">
              <w:rPr>
                <w:rFonts w:asciiTheme="majorBidi" w:hAnsiTheme="majorBidi" w:cs="B Mitra"/>
                <w:b/>
                <w:bCs/>
                <w:sz w:val="12"/>
                <w:szCs w:val="12"/>
              </w:rPr>
              <w:t>Arousal</w:t>
            </w:r>
          </w:p>
        </w:tc>
        <w:tc>
          <w:tcPr>
            <w:tcW w:w="160" w:type="pct"/>
            <w:tcBorders>
              <w:top w:val="single" w:sz="2" w:space="0" w:color="auto"/>
              <w:bottom w:val="single" w:sz="2" w:space="0" w:color="auto"/>
              <w:right w:val="single" w:sz="2" w:space="0" w:color="auto"/>
            </w:tcBorders>
            <w:shd w:val="clear" w:color="auto" w:fill="auto"/>
          </w:tcPr>
          <w:p w14:paraId="36011DE4"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b/>
                <w:bCs/>
                <w:sz w:val="12"/>
                <w:szCs w:val="12"/>
              </w:rPr>
              <w:t>PAD</w:t>
            </w:r>
          </w:p>
        </w:tc>
        <w:tc>
          <w:tcPr>
            <w:tcW w:w="921" w:type="pct"/>
            <w:tcBorders>
              <w:top w:val="single" w:sz="2" w:space="0" w:color="auto"/>
              <w:left w:val="single" w:sz="2" w:space="0" w:color="auto"/>
              <w:bottom w:val="single" w:sz="2" w:space="0" w:color="auto"/>
            </w:tcBorders>
            <w:shd w:val="clear" w:color="auto" w:fill="auto"/>
          </w:tcPr>
          <w:p w14:paraId="63E47CF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 xml:space="preserve">3 </w:t>
            </w:r>
            <w:bookmarkStart w:id="37" w:name="_Hlk173015780"/>
            <w:r w:rsidRPr="0062272B">
              <w:rPr>
                <w:rFonts w:asciiTheme="majorBidi" w:hAnsiTheme="majorBidi" w:cs="B Mitra"/>
                <w:b/>
                <w:bCs/>
                <w:sz w:val="12"/>
                <w:szCs w:val="12"/>
              </w:rPr>
              <w:t>lighting scenarios</w:t>
            </w:r>
            <w:bookmarkEnd w:id="37"/>
            <w:r w:rsidRPr="0062272B">
              <w:rPr>
                <w:rFonts w:asciiTheme="majorBidi" w:hAnsiTheme="majorBidi" w:cs="B Mitra"/>
                <w:sz w:val="12"/>
                <w:szCs w:val="12"/>
              </w:rPr>
              <w:t>:</w:t>
            </w:r>
          </w:p>
          <w:p w14:paraId="4F9AA7A2"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1. </w:t>
            </w:r>
            <w:bookmarkStart w:id="38" w:name="_Hlk173016137"/>
            <w:r w:rsidRPr="0062272B">
              <w:rPr>
                <w:rFonts w:asciiTheme="majorBidi" w:hAnsiTheme="majorBidi" w:cs="B Mitra"/>
                <w:sz w:val="12"/>
                <w:szCs w:val="12"/>
              </w:rPr>
              <w:t>High quality</w:t>
            </w:r>
            <w:bookmarkEnd w:id="38"/>
            <w:r w:rsidRPr="0062272B">
              <w:rPr>
                <w:rFonts w:asciiTheme="majorBidi" w:hAnsiTheme="majorBidi" w:cs="B Mitra"/>
                <w:sz w:val="12"/>
                <w:szCs w:val="12"/>
              </w:rPr>
              <w:t xml:space="preserve">: warm accent lighting and medium illumination, 2. </w:t>
            </w:r>
            <w:bookmarkStart w:id="39" w:name="_Hlk173016271"/>
            <w:r w:rsidRPr="0062272B">
              <w:rPr>
                <w:rFonts w:asciiTheme="majorBidi" w:hAnsiTheme="majorBidi" w:cs="B Mitra"/>
                <w:sz w:val="12"/>
                <w:szCs w:val="12"/>
              </w:rPr>
              <w:t>Discounter</w:t>
            </w:r>
            <w:bookmarkEnd w:id="39"/>
            <w:r w:rsidRPr="0062272B">
              <w:rPr>
                <w:rFonts w:asciiTheme="majorBidi" w:hAnsiTheme="majorBidi" w:cs="B Mitra"/>
                <w:sz w:val="12"/>
                <w:szCs w:val="12"/>
              </w:rPr>
              <w:t xml:space="preserve">: cold accent lighting and high illumination, 3. </w:t>
            </w:r>
            <w:bookmarkStart w:id="40" w:name="_Hlk173016296"/>
            <w:r w:rsidRPr="0062272B">
              <w:rPr>
                <w:rFonts w:asciiTheme="majorBidi" w:hAnsiTheme="majorBidi" w:cs="B Mitra"/>
                <w:sz w:val="12"/>
                <w:szCs w:val="12"/>
              </w:rPr>
              <w:t>Hard discounter</w:t>
            </w:r>
            <w:bookmarkEnd w:id="40"/>
            <w:r w:rsidRPr="0062272B">
              <w:rPr>
                <w:rFonts w:asciiTheme="majorBidi" w:hAnsiTheme="majorBidi" w:cs="B Mitra"/>
                <w:sz w:val="12"/>
                <w:szCs w:val="12"/>
              </w:rPr>
              <w:t>: without accent lighting and low illumination</w:t>
            </w:r>
          </w:p>
        </w:tc>
        <w:tc>
          <w:tcPr>
            <w:tcW w:w="319" w:type="pct"/>
            <w:tcBorders>
              <w:top w:val="single" w:sz="2" w:space="0" w:color="auto"/>
              <w:bottom w:val="single" w:sz="2" w:space="0" w:color="auto"/>
            </w:tcBorders>
            <w:shd w:val="clear" w:color="auto" w:fill="auto"/>
          </w:tcPr>
          <w:p w14:paraId="7B1DC98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Nothing</w:t>
            </w:r>
          </w:p>
        </w:tc>
        <w:tc>
          <w:tcPr>
            <w:tcW w:w="349" w:type="pct"/>
            <w:tcBorders>
              <w:top w:val="single" w:sz="2" w:space="0" w:color="auto"/>
              <w:bottom w:val="single" w:sz="2" w:space="0" w:color="auto"/>
            </w:tcBorders>
            <w:shd w:val="clear" w:color="auto" w:fill="auto"/>
          </w:tcPr>
          <w:p w14:paraId="40C8BAB9"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 xml:space="preserve">Illumination </w:t>
            </w:r>
          </w:p>
          <w:p w14:paraId="6FB02917"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Low, Medium, High</w:t>
            </w:r>
          </w:p>
          <w:p w14:paraId="5425480C"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 xml:space="preserve">CCT: </w:t>
            </w:r>
            <w:r w:rsidRPr="0062272B">
              <w:rPr>
                <w:rFonts w:asciiTheme="majorBidi" w:hAnsiTheme="majorBidi" w:cs="B Mitra"/>
                <w:sz w:val="12"/>
                <w:szCs w:val="12"/>
              </w:rPr>
              <w:t>warm, Cold</w:t>
            </w:r>
          </w:p>
          <w:p w14:paraId="3549D564"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Distribution/Direction</w:t>
            </w:r>
          </w:p>
          <w:p w14:paraId="6C8C3FC8"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Accent, without accent</w:t>
            </w:r>
          </w:p>
        </w:tc>
        <w:tc>
          <w:tcPr>
            <w:tcW w:w="191" w:type="pct"/>
            <w:tcBorders>
              <w:top w:val="single" w:sz="2" w:space="0" w:color="auto"/>
              <w:bottom w:val="single" w:sz="2" w:space="0" w:color="auto"/>
              <w:right w:val="single" w:sz="2" w:space="0" w:color="auto"/>
            </w:tcBorders>
            <w:shd w:val="clear" w:color="auto" w:fill="auto"/>
          </w:tcPr>
          <w:p w14:paraId="5B77CF6B"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1E5D2E2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between-subject</w:t>
            </w:r>
          </w:p>
        </w:tc>
        <w:tc>
          <w:tcPr>
            <w:tcW w:w="190" w:type="pct"/>
            <w:tcBorders>
              <w:top w:val="single" w:sz="2" w:space="0" w:color="auto"/>
              <w:left w:val="single" w:sz="2" w:space="0" w:color="auto"/>
              <w:bottom w:val="single" w:sz="2" w:space="0" w:color="auto"/>
            </w:tcBorders>
            <w:shd w:val="clear" w:color="auto" w:fill="auto"/>
          </w:tcPr>
          <w:p w14:paraId="77BFCEA0"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18-63</w:t>
            </w:r>
          </w:p>
        </w:tc>
        <w:tc>
          <w:tcPr>
            <w:tcW w:w="191" w:type="pct"/>
            <w:tcBorders>
              <w:top w:val="single" w:sz="2" w:space="0" w:color="auto"/>
              <w:bottom w:val="single" w:sz="2" w:space="0" w:color="auto"/>
              <w:right w:val="single" w:sz="2" w:space="0" w:color="auto"/>
            </w:tcBorders>
            <w:shd w:val="clear" w:color="auto" w:fill="auto"/>
          </w:tcPr>
          <w:p w14:paraId="1466CF22" w14:textId="77777777" w:rsidR="002D67B5" w:rsidRPr="0062272B" w:rsidRDefault="002D67B5" w:rsidP="002D67B5">
            <w:pPr>
              <w:jc w:val="center"/>
              <w:rPr>
                <w:rFonts w:asciiTheme="majorBidi" w:hAnsiTheme="majorBidi" w:cs="B Mitra"/>
                <w:b/>
                <w:bCs/>
                <w:sz w:val="12"/>
                <w:szCs w:val="12"/>
                <w:lang w:bidi="fa-IR"/>
              </w:rPr>
            </w:pPr>
            <w:r w:rsidRPr="0062272B">
              <w:rPr>
                <w:rFonts w:asciiTheme="majorBidi" w:hAnsiTheme="majorBidi" w:cs="B Mitra"/>
                <w:b/>
                <w:bCs/>
                <w:sz w:val="12"/>
                <w:szCs w:val="12"/>
              </w:rPr>
              <w:t>95</w:t>
            </w:r>
          </w:p>
          <w:p w14:paraId="4724FA55" w14:textId="77777777" w:rsidR="002D67B5" w:rsidRPr="0062272B" w:rsidRDefault="002D67B5" w:rsidP="002D67B5">
            <w:pPr>
              <w:jc w:val="center"/>
              <w:rPr>
                <w:rFonts w:asciiTheme="majorBidi" w:hAnsiTheme="majorBidi" w:cs="B Mitra"/>
                <w:sz w:val="12"/>
                <w:szCs w:val="12"/>
                <w:lang w:bidi="fa-IR"/>
              </w:rPr>
            </w:pPr>
            <w:r w:rsidRPr="0062272B">
              <w:rPr>
                <w:rFonts w:asciiTheme="majorBidi" w:hAnsiTheme="majorBidi" w:cs="B Mitra"/>
                <w:sz w:val="12"/>
                <w:szCs w:val="12"/>
                <w:lang w:bidi="fa-IR"/>
              </w:rPr>
              <w:t>30M</w:t>
            </w:r>
          </w:p>
          <w:p w14:paraId="70A46472" w14:textId="77777777" w:rsidR="002D67B5" w:rsidRPr="0062272B" w:rsidRDefault="002D67B5" w:rsidP="002D67B5">
            <w:pPr>
              <w:jc w:val="center"/>
              <w:rPr>
                <w:rFonts w:asciiTheme="majorBidi" w:hAnsiTheme="majorBidi" w:cs="B Mitra"/>
                <w:sz w:val="12"/>
                <w:szCs w:val="12"/>
                <w:rtl/>
                <w:lang w:bidi="fa-IR"/>
              </w:rPr>
            </w:pPr>
            <w:r w:rsidRPr="0062272B">
              <w:rPr>
                <w:rFonts w:asciiTheme="majorBidi" w:hAnsiTheme="majorBidi" w:cs="B Mitra"/>
                <w:sz w:val="12"/>
                <w:szCs w:val="12"/>
                <w:lang w:bidi="fa-IR"/>
              </w:rPr>
              <w:t>+65F</w:t>
            </w:r>
          </w:p>
        </w:tc>
        <w:tc>
          <w:tcPr>
            <w:tcW w:w="128" w:type="pct"/>
            <w:tcBorders>
              <w:top w:val="single" w:sz="2" w:space="0" w:color="auto"/>
              <w:left w:val="single" w:sz="2" w:space="0" w:color="auto"/>
              <w:bottom w:val="single" w:sz="2" w:space="0" w:color="auto"/>
            </w:tcBorders>
            <w:shd w:val="clear" w:color="auto" w:fill="auto"/>
          </w:tcPr>
          <w:p w14:paraId="6DAE53E2" w14:textId="77777777" w:rsidR="002D67B5" w:rsidRPr="0062272B" w:rsidRDefault="002D67B5" w:rsidP="002D67B5">
            <w:pPr>
              <w:rPr>
                <w:rFonts w:asciiTheme="majorBidi" w:hAnsiTheme="majorBidi" w:cs="B Mitra"/>
                <w:b/>
                <w:bCs/>
                <w:sz w:val="12"/>
                <w:szCs w:val="12"/>
                <w:rtl/>
              </w:rPr>
            </w:pPr>
            <w:r w:rsidRPr="0012581F">
              <w:rPr>
                <w:rFonts w:asciiTheme="majorBidi" w:hAnsiTheme="majorBidi" w:cs="B Mitra"/>
                <w:b/>
                <w:bCs/>
                <w:sz w:val="12"/>
                <w:szCs w:val="12"/>
              </w:rPr>
              <w:t>Quartier et al.</w:t>
            </w:r>
            <w:r w:rsidRPr="0062272B">
              <w:rPr>
                <w:rFonts w:asciiTheme="majorBidi" w:hAnsiTheme="majorBidi" w:cs="B Mitra"/>
                <w:b/>
                <w:bCs/>
                <w:sz w:val="12"/>
                <w:szCs w:val="12"/>
              </w:rPr>
              <w:t>, 2014</w:t>
            </w:r>
          </w:p>
        </w:tc>
        <w:tc>
          <w:tcPr>
            <w:tcW w:w="62" w:type="pct"/>
            <w:tcBorders>
              <w:top w:val="single" w:sz="2" w:space="0" w:color="auto"/>
              <w:bottom w:val="single" w:sz="2" w:space="0" w:color="auto"/>
            </w:tcBorders>
            <w:shd w:val="clear" w:color="auto" w:fill="auto"/>
          </w:tcPr>
          <w:p w14:paraId="53D509A6"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12</w:t>
            </w:r>
          </w:p>
        </w:tc>
      </w:tr>
      <w:tr w:rsidR="00A159E3" w:rsidRPr="0062272B" w14:paraId="0FA4B4C3" w14:textId="77777777" w:rsidTr="005A4AF5">
        <w:tc>
          <w:tcPr>
            <w:tcW w:w="138" w:type="pct"/>
            <w:tcBorders>
              <w:top w:val="single" w:sz="2" w:space="0" w:color="auto"/>
              <w:bottom w:val="single" w:sz="2" w:space="0" w:color="auto"/>
            </w:tcBorders>
            <w:shd w:val="clear" w:color="auto" w:fill="auto"/>
          </w:tcPr>
          <w:p w14:paraId="1DD17BD5" w14:textId="38D28C0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53" w:type="pct"/>
            <w:tcBorders>
              <w:top w:val="single" w:sz="2" w:space="0" w:color="auto"/>
              <w:bottom w:val="single" w:sz="2" w:space="0" w:color="auto"/>
            </w:tcBorders>
            <w:shd w:val="clear" w:color="auto" w:fill="auto"/>
          </w:tcPr>
          <w:p w14:paraId="64292AA5" w14:textId="3BDEEEA4" w:rsidR="002D67B5" w:rsidRPr="0062272B" w:rsidRDefault="006F4613"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19" w:type="pct"/>
            <w:tcBorders>
              <w:top w:val="single" w:sz="2" w:space="0" w:color="auto"/>
              <w:bottom w:val="single" w:sz="2" w:space="0" w:color="auto"/>
            </w:tcBorders>
            <w:shd w:val="clear" w:color="auto" w:fill="auto"/>
          </w:tcPr>
          <w:p w14:paraId="1A55DBC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10×15 feet</w:t>
            </w:r>
          </w:p>
        </w:tc>
        <w:tc>
          <w:tcPr>
            <w:tcW w:w="129" w:type="pct"/>
            <w:tcBorders>
              <w:top w:val="single" w:sz="2" w:space="0" w:color="auto"/>
              <w:bottom w:val="single" w:sz="2" w:space="0" w:color="auto"/>
            </w:tcBorders>
            <w:shd w:val="clear" w:color="auto" w:fill="auto"/>
          </w:tcPr>
          <w:p w14:paraId="6ADD20F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bottom w:val="single" w:sz="2" w:space="0" w:color="auto"/>
            </w:tcBorders>
            <w:shd w:val="clear" w:color="auto" w:fill="auto"/>
          </w:tcPr>
          <w:p w14:paraId="4047262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70" w:type="pct"/>
            <w:tcBorders>
              <w:top w:val="single" w:sz="2" w:space="0" w:color="auto"/>
              <w:bottom w:val="single" w:sz="2" w:space="0" w:color="auto"/>
            </w:tcBorders>
            <w:shd w:val="clear" w:color="auto" w:fill="auto"/>
          </w:tcPr>
          <w:p w14:paraId="048FB8C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NR</w:t>
            </w:r>
          </w:p>
        </w:tc>
        <w:tc>
          <w:tcPr>
            <w:tcW w:w="160" w:type="pct"/>
            <w:tcBorders>
              <w:top w:val="single" w:sz="2" w:space="0" w:color="auto"/>
              <w:bottom w:val="single" w:sz="2" w:space="0" w:color="auto"/>
            </w:tcBorders>
            <w:shd w:val="clear" w:color="auto" w:fill="auto"/>
          </w:tcPr>
          <w:p w14:paraId="18B17C5F"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time-lapse animated sequences</w:t>
            </w:r>
          </w:p>
        </w:tc>
        <w:tc>
          <w:tcPr>
            <w:tcW w:w="184" w:type="pct"/>
            <w:tcBorders>
              <w:top w:val="single" w:sz="2" w:space="0" w:color="auto"/>
              <w:bottom w:val="single" w:sz="2" w:space="0" w:color="auto"/>
              <w:right w:val="single" w:sz="2" w:space="0" w:color="auto"/>
            </w:tcBorders>
            <w:shd w:val="clear" w:color="auto" w:fill="auto"/>
          </w:tcPr>
          <w:p w14:paraId="6BFD119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Office</w:t>
            </w: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6697C55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Nothing</w:t>
            </w:r>
          </w:p>
        </w:tc>
        <w:tc>
          <w:tcPr>
            <w:tcW w:w="317" w:type="pct"/>
            <w:tcBorders>
              <w:top w:val="single" w:sz="2" w:space="0" w:color="auto"/>
              <w:left w:val="single" w:sz="2" w:space="0" w:color="auto"/>
              <w:bottom w:val="single" w:sz="2" w:space="0" w:color="auto"/>
            </w:tcBorders>
            <w:shd w:val="clear" w:color="auto" w:fill="auto"/>
          </w:tcPr>
          <w:p w14:paraId="677A502D"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5A62C9A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Self-reported qtn</w:t>
            </w:r>
          </w:p>
          <w:p w14:paraId="1ADFF14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w:t>
            </w:r>
            <w:r w:rsidRPr="0062272B">
              <w:rPr>
                <w:rFonts w:asciiTheme="majorBidi" w:hAnsiTheme="majorBidi" w:hint="cs"/>
                <w:sz w:val="12"/>
                <w:szCs w:val="12"/>
              </w:rPr>
              <w:t>Affect Grid</w:t>
            </w:r>
            <w:r w:rsidRPr="0062272B">
              <w:rPr>
                <w:rFonts w:asciiTheme="majorBidi" w:hAnsiTheme="majorBidi"/>
                <w:sz w:val="12"/>
                <w:szCs w:val="12"/>
              </w:rPr>
              <w:t>; 9× 9 matrix)</w:t>
            </w:r>
          </w:p>
        </w:tc>
        <w:tc>
          <w:tcPr>
            <w:tcW w:w="381" w:type="pct"/>
            <w:tcBorders>
              <w:top w:val="single" w:sz="2" w:space="0" w:color="auto"/>
              <w:bottom w:val="single" w:sz="2" w:space="0" w:color="auto"/>
            </w:tcBorders>
            <w:shd w:val="clear" w:color="auto" w:fill="auto"/>
          </w:tcPr>
          <w:p w14:paraId="1C38EFB1"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 xml:space="preserve">1. </w:t>
            </w:r>
            <w:r w:rsidRPr="0062272B">
              <w:rPr>
                <w:rFonts w:asciiTheme="majorBidi" w:hAnsiTheme="majorBidi" w:cs="B Mitra"/>
                <w:b/>
                <w:bCs/>
                <w:sz w:val="12"/>
                <w:szCs w:val="12"/>
              </w:rPr>
              <w:t>Pleasure</w:t>
            </w:r>
          </w:p>
          <w:p w14:paraId="4F500F2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Pleasant-Unpleasant</w:t>
            </w:r>
          </w:p>
          <w:p w14:paraId="4D62FBD3"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 xml:space="preserve">2. </w:t>
            </w:r>
            <w:r w:rsidRPr="0062272B">
              <w:rPr>
                <w:rFonts w:asciiTheme="majorBidi" w:hAnsiTheme="majorBidi" w:cs="B Mitra"/>
                <w:b/>
                <w:bCs/>
                <w:sz w:val="12"/>
                <w:szCs w:val="12"/>
              </w:rPr>
              <w:t>Arousal</w:t>
            </w:r>
          </w:p>
          <w:p w14:paraId="6963BC9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Arousal-Sleepiness</w:t>
            </w:r>
          </w:p>
        </w:tc>
        <w:tc>
          <w:tcPr>
            <w:tcW w:w="160" w:type="pct"/>
            <w:tcBorders>
              <w:top w:val="single" w:sz="2" w:space="0" w:color="auto"/>
              <w:bottom w:val="single" w:sz="2" w:space="0" w:color="auto"/>
              <w:right w:val="single" w:sz="2" w:space="0" w:color="auto"/>
            </w:tcBorders>
            <w:shd w:val="clear" w:color="auto" w:fill="auto"/>
          </w:tcPr>
          <w:p w14:paraId="3247F9FA"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VA</w:t>
            </w:r>
          </w:p>
        </w:tc>
        <w:tc>
          <w:tcPr>
            <w:tcW w:w="921" w:type="pct"/>
            <w:tcBorders>
              <w:top w:val="single" w:sz="2" w:space="0" w:color="auto"/>
              <w:left w:val="single" w:sz="2" w:space="0" w:color="auto"/>
              <w:bottom w:val="single" w:sz="2" w:space="0" w:color="auto"/>
            </w:tcBorders>
            <w:shd w:val="clear" w:color="auto" w:fill="auto"/>
          </w:tcPr>
          <w:p w14:paraId="0E4DB9F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8 lighting conditions</w:t>
            </w:r>
            <w:r w:rsidRPr="0062272B">
              <w:rPr>
                <w:rFonts w:asciiTheme="majorBidi" w:hAnsiTheme="majorBidi" w:cs="B Mitra"/>
                <w:sz w:val="12"/>
                <w:szCs w:val="12"/>
              </w:rPr>
              <w:t xml:space="preserve"> (2 × 4 factorial) × 2 View condition</w:t>
            </w:r>
          </w:p>
          <w:p w14:paraId="56E44A3D" w14:textId="77777777" w:rsidR="002D67B5" w:rsidRPr="0062272B" w:rsidRDefault="002D67B5" w:rsidP="002D67B5">
            <w:pPr>
              <w:jc w:val="center"/>
              <w:rPr>
                <w:rFonts w:asciiTheme="majorBidi" w:hAnsiTheme="majorBidi"/>
                <w:sz w:val="12"/>
                <w:szCs w:val="12"/>
              </w:rPr>
            </w:pPr>
            <w:r w:rsidRPr="0062272B">
              <w:rPr>
                <w:rFonts w:asciiTheme="majorBidi" w:hAnsiTheme="majorBidi"/>
                <w:sz w:val="12"/>
                <w:szCs w:val="12"/>
              </w:rPr>
              <w:t xml:space="preserve">1. clear glazing (100% Transparency) </w:t>
            </w:r>
            <w:r w:rsidRPr="0062272B">
              <w:rPr>
                <w:rFonts w:asciiTheme="majorBidi" w:hAnsiTheme="majorBidi" w:cs="B Mitra"/>
                <w:sz w:val="12"/>
                <w:szCs w:val="12"/>
              </w:rPr>
              <w:t>× 4 regions differ in solar irradiance levels and the position of the sun (Sim.Sun &amp; Refl.Light)</w:t>
            </w:r>
            <w:r w:rsidRPr="0062272B">
              <w:rPr>
                <w:rFonts w:asciiTheme="majorBidi" w:hAnsiTheme="majorBidi"/>
                <w:sz w:val="12"/>
                <w:szCs w:val="12"/>
              </w:rPr>
              <w:t xml:space="preserve"> </w:t>
            </w:r>
          </w:p>
          <w:p w14:paraId="0F00FCA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sz w:val="12"/>
                <w:szCs w:val="12"/>
              </w:rPr>
              <w:t xml:space="preserve">2. semi-transparent window glazing (40%) </w:t>
            </w:r>
            <w:r w:rsidRPr="0062272B">
              <w:rPr>
                <w:rFonts w:asciiTheme="majorBidi" w:hAnsiTheme="majorBidi" w:cs="B Mitra"/>
                <w:sz w:val="12"/>
                <w:szCs w:val="12"/>
              </w:rPr>
              <w:t>× 4 regions</w:t>
            </w:r>
          </w:p>
        </w:tc>
        <w:tc>
          <w:tcPr>
            <w:tcW w:w="319" w:type="pct"/>
            <w:tcBorders>
              <w:top w:val="single" w:sz="2" w:space="0" w:color="auto"/>
              <w:bottom w:val="single" w:sz="2" w:space="0" w:color="auto"/>
            </w:tcBorders>
            <w:shd w:val="clear" w:color="auto" w:fill="auto"/>
          </w:tcPr>
          <w:p w14:paraId="33E84045"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Independent</w:t>
            </w:r>
          </w:p>
          <w:p w14:paraId="6FF66F1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View:</w:t>
            </w:r>
          </w:p>
          <w:p w14:paraId="5C11490E" w14:textId="77777777" w:rsidR="002D67B5" w:rsidRPr="0062272B" w:rsidRDefault="002D67B5" w:rsidP="002D67B5">
            <w:pPr>
              <w:jc w:val="center"/>
              <w:rPr>
                <w:rFonts w:asciiTheme="majorBidi" w:hAnsiTheme="majorBidi" w:cs="B Mitra"/>
                <w:sz w:val="12"/>
                <w:szCs w:val="12"/>
              </w:rPr>
            </w:pPr>
            <w:bookmarkStart w:id="41" w:name="_Hlk174699292"/>
            <w:r w:rsidRPr="0062272B">
              <w:rPr>
                <w:rFonts w:asciiTheme="majorBidi" w:hAnsiTheme="majorBidi" w:cs="B Mitra"/>
                <w:sz w:val="12"/>
                <w:szCs w:val="12"/>
              </w:rPr>
              <w:t xml:space="preserve">1. Window </w:t>
            </w:r>
            <w:bookmarkEnd w:id="41"/>
            <w:r w:rsidRPr="0062272B">
              <w:rPr>
                <w:rFonts w:asciiTheme="majorBidi" w:hAnsiTheme="majorBidi" w:cs="B Mitra"/>
                <w:sz w:val="12"/>
                <w:szCs w:val="12"/>
              </w:rPr>
              <w:t xml:space="preserve">or </w:t>
            </w:r>
            <w:bookmarkStart w:id="42" w:name="_Hlk174699299"/>
            <w:r w:rsidRPr="0062272B">
              <w:rPr>
                <w:rFonts w:asciiTheme="majorBidi" w:hAnsiTheme="majorBidi" w:cs="B Mitra"/>
                <w:sz w:val="12"/>
                <w:szCs w:val="12"/>
              </w:rPr>
              <w:t>2. Non-Window</w:t>
            </w:r>
            <w:bookmarkEnd w:id="42"/>
          </w:p>
        </w:tc>
        <w:tc>
          <w:tcPr>
            <w:tcW w:w="349" w:type="pct"/>
            <w:tcBorders>
              <w:top w:val="single" w:sz="2" w:space="0" w:color="auto"/>
              <w:bottom w:val="single" w:sz="2" w:space="0" w:color="auto"/>
            </w:tcBorders>
            <w:shd w:val="clear" w:color="auto" w:fill="auto"/>
          </w:tcPr>
          <w:p w14:paraId="1E2C8DCE"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 xml:space="preserve"> Window Transparency</w:t>
            </w:r>
            <w:r>
              <w:rPr>
                <w:rFonts w:asciiTheme="majorBidi" w:hAnsiTheme="majorBidi" w:cs="B Mitra"/>
                <w:b/>
                <w:bCs/>
                <w:sz w:val="12"/>
                <w:szCs w:val="12"/>
              </w:rPr>
              <w:t>/Glazing</w:t>
            </w:r>
          </w:p>
          <w:p w14:paraId="2E48EB02"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(Light Transmittance)</w:t>
            </w:r>
          </w:p>
          <w:p w14:paraId="3E6C7708"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100% or 40%</w:t>
            </w:r>
          </w:p>
          <w:p w14:paraId="621F366F"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Regional Solar condition</w:t>
            </w:r>
          </w:p>
          <w:p w14:paraId="627839EE"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New York, Detroit, Houston, Los Angeles</w:t>
            </w:r>
          </w:p>
        </w:tc>
        <w:tc>
          <w:tcPr>
            <w:tcW w:w="191" w:type="pct"/>
            <w:tcBorders>
              <w:top w:val="single" w:sz="2" w:space="0" w:color="auto"/>
              <w:bottom w:val="single" w:sz="2" w:space="0" w:color="auto"/>
              <w:right w:val="single" w:sz="2" w:space="0" w:color="auto"/>
            </w:tcBorders>
            <w:shd w:val="clear" w:color="auto" w:fill="auto"/>
          </w:tcPr>
          <w:p w14:paraId="3953581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Natural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4D677B7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within-subject</w:t>
            </w:r>
          </w:p>
        </w:tc>
        <w:tc>
          <w:tcPr>
            <w:tcW w:w="190" w:type="pct"/>
            <w:tcBorders>
              <w:top w:val="single" w:sz="2" w:space="0" w:color="auto"/>
              <w:left w:val="single" w:sz="2" w:space="0" w:color="auto"/>
              <w:bottom w:val="single" w:sz="2" w:space="0" w:color="auto"/>
            </w:tcBorders>
            <w:shd w:val="clear" w:color="auto" w:fill="auto"/>
          </w:tcPr>
          <w:p w14:paraId="15F9646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M=20</w:t>
            </w:r>
          </w:p>
        </w:tc>
        <w:tc>
          <w:tcPr>
            <w:tcW w:w="191" w:type="pct"/>
            <w:tcBorders>
              <w:top w:val="single" w:sz="2" w:space="0" w:color="auto"/>
              <w:bottom w:val="single" w:sz="2" w:space="0" w:color="auto"/>
              <w:right w:val="single" w:sz="2" w:space="0" w:color="auto"/>
            </w:tcBorders>
            <w:shd w:val="clear" w:color="auto" w:fill="auto"/>
          </w:tcPr>
          <w:p w14:paraId="1B8D4572"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188</w:t>
            </w:r>
          </w:p>
          <w:p w14:paraId="15ADD639"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126M</w:t>
            </w:r>
          </w:p>
          <w:p w14:paraId="48FFF7D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+62F</w:t>
            </w:r>
          </w:p>
        </w:tc>
        <w:tc>
          <w:tcPr>
            <w:tcW w:w="128" w:type="pct"/>
            <w:tcBorders>
              <w:top w:val="single" w:sz="2" w:space="0" w:color="auto"/>
              <w:left w:val="single" w:sz="2" w:space="0" w:color="auto"/>
              <w:bottom w:val="single" w:sz="2" w:space="0" w:color="auto"/>
            </w:tcBorders>
            <w:shd w:val="clear" w:color="auto" w:fill="auto"/>
          </w:tcPr>
          <w:p w14:paraId="1ED3B040" w14:textId="77777777" w:rsidR="002D67B5" w:rsidRPr="0062272B" w:rsidRDefault="002D67B5" w:rsidP="002D67B5">
            <w:pPr>
              <w:rPr>
                <w:rFonts w:asciiTheme="majorBidi" w:hAnsiTheme="majorBidi" w:cs="B Mitra"/>
                <w:b/>
                <w:bCs/>
                <w:sz w:val="12"/>
                <w:szCs w:val="12"/>
              </w:rPr>
            </w:pPr>
            <w:r w:rsidRPr="0012581F">
              <w:rPr>
                <w:rFonts w:asciiTheme="majorBidi" w:hAnsiTheme="majorBidi" w:cs="B Mitra"/>
                <w:b/>
                <w:bCs/>
                <w:sz w:val="12"/>
                <w:szCs w:val="12"/>
              </w:rPr>
              <w:t>Sylvester &amp; Bowler</w:t>
            </w:r>
            <w:r w:rsidRPr="0062272B">
              <w:rPr>
                <w:rFonts w:asciiTheme="majorBidi" w:hAnsiTheme="majorBidi" w:cs="B Mitra"/>
                <w:b/>
                <w:bCs/>
                <w:sz w:val="12"/>
                <w:szCs w:val="12"/>
              </w:rPr>
              <w:t>, 2012</w:t>
            </w:r>
          </w:p>
        </w:tc>
        <w:tc>
          <w:tcPr>
            <w:tcW w:w="62" w:type="pct"/>
            <w:tcBorders>
              <w:top w:val="single" w:sz="2" w:space="0" w:color="auto"/>
              <w:bottom w:val="single" w:sz="2" w:space="0" w:color="auto"/>
            </w:tcBorders>
            <w:shd w:val="clear" w:color="auto" w:fill="auto"/>
          </w:tcPr>
          <w:p w14:paraId="3A1D431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13</w:t>
            </w:r>
          </w:p>
        </w:tc>
      </w:tr>
      <w:tr w:rsidR="00A159E3" w:rsidRPr="0062272B" w14:paraId="7B8E6CF5" w14:textId="77777777" w:rsidTr="005A4AF5">
        <w:tc>
          <w:tcPr>
            <w:tcW w:w="138" w:type="pct"/>
            <w:tcBorders>
              <w:top w:val="single" w:sz="2" w:space="0" w:color="auto"/>
              <w:bottom w:val="single" w:sz="2" w:space="0" w:color="auto"/>
            </w:tcBorders>
            <w:shd w:val="clear" w:color="auto" w:fill="auto"/>
          </w:tcPr>
          <w:p w14:paraId="714D6EA6" w14:textId="0052C3A9"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53" w:type="pct"/>
            <w:tcBorders>
              <w:top w:val="single" w:sz="2" w:space="0" w:color="auto"/>
              <w:bottom w:val="single" w:sz="2" w:space="0" w:color="auto"/>
            </w:tcBorders>
            <w:shd w:val="clear" w:color="auto" w:fill="auto"/>
          </w:tcPr>
          <w:p w14:paraId="3CB74EAB" w14:textId="0F60D09B" w:rsidR="002D67B5" w:rsidRPr="0062272B" w:rsidRDefault="00E84CB9" w:rsidP="002D67B5">
            <w:pPr>
              <w:jc w:val="center"/>
              <w:rPr>
                <w:rFonts w:asciiTheme="majorBidi" w:hAnsiTheme="majorBidi" w:cs="B Mitra"/>
                <w:sz w:val="12"/>
                <w:szCs w:val="12"/>
              </w:rPr>
            </w:pPr>
            <w:r>
              <w:rPr>
                <w:rFonts w:asciiTheme="majorBidi" w:hAnsiTheme="majorBidi" w:cs="B Mitra"/>
                <w:sz w:val="12"/>
                <w:szCs w:val="12"/>
              </w:rPr>
              <w:t>1min Adaptation, 1min Rest</w:t>
            </w:r>
          </w:p>
        </w:tc>
        <w:tc>
          <w:tcPr>
            <w:tcW w:w="119" w:type="pct"/>
            <w:tcBorders>
              <w:top w:val="single" w:sz="2" w:space="0" w:color="auto"/>
              <w:bottom w:val="single" w:sz="2" w:space="0" w:color="auto"/>
            </w:tcBorders>
            <w:shd w:val="clear" w:color="auto" w:fill="auto"/>
          </w:tcPr>
          <w:p w14:paraId="5F51C7F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2 cubic room, each one: 1.75×1.92×3.2</w:t>
            </w:r>
          </w:p>
        </w:tc>
        <w:tc>
          <w:tcPr>
            <w:tcW w:w="129" w:type="pct"/>
            <w:tcBorders>
              <w:top w:val="single" w:sz="2" w:space="0" w:color="auto"/>
              <w:bottom w:val="single" w:sz="2" w:space="0" w:color="auto"/>
            </w:tcBorders>
            <w:shd w:val="clear" w:color="auto" w:fill="auto"/>
          </w:tcPr>
          <w:p w14:paraId="5F704FE0"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bottom w:val="single" w:sz="2" w:space="0" w:color="auto"/>
            </w:tcBorders>
            <w:shd w:val="clear" w:color="auto" w:fill="auto"/>
          </w:tcPr>
          <w:p w14:paraId="72B530B8"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N</w:t>
            </w:r>
            <w:r w:rsidRPr="0062272B">
              <w:rPr>
                <w:rFonts w:asciiTheme="majorBidi" w:hAnsiTheme="majorBidi"/>
                <w:sz w:val="12"/>
                <w:szCs w:val="12"/>
              </w:rPr>
              <w:t>R</w:t>
            </w:r>
          </w:p>
        </w:tc>
        <w:tc>
          <w:tcPr>
            <w:tcW w:w="170" w:type="pct"/>
            <w:tcBorders>
              <w:top w:val="single" w:sz="2" w:space="0" w:color="auto"/>
              <w:bottom w:val="single" w:sz="2" w:space="0" w:color="auto"/>
            </w:tcBorders>
            <w:shd w:val="clear" w:color="auto" w:fill="auto"/>
          </w:tcPr>
          <w:p w14:paraId="2C1AF5B6"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Controlled lab</w:t>
            </w:r>
          </w:p>
        </w:tc>
        <w:tc>
          <w:tcPr>
            <w:tcW w:w="160" w:type="pct"/>
            <w:tcBorders>
              <w:top w:val="single" w:sz="2" w:space="0" w:color="auto"/>
              <w:bottom w:val="single" w:sz="2" w:space="0" w:color="auto"/>
            </w:tcBorders>
            <w:shd w:val="clear" w:color="auto" w:fill="auto"/>
          </w:tcPr>
          <w:p w14:paraId="21510C2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bottom w:val="single" w:sz="2" w:space="0" w:color="auto"/>
              <w:right w:val="single" w:sz="2" w:space="0" w:color="auto"/>
            </w:tcBorders>
            <w:shd w:val="clear" w:color="auto" w:fill="auto"/>
          </w:tcPr>
          <w:p w14:paraId="3D4B0CA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 Clothing store (Retail)</w:t>
            </w:r>
          </w:p>
        </w:tc>
        <w:tc>
          <w:tcPr>
            <w:tcW w:w="414" w:type="pct"/>
            <w:tcBorders>
              <w:top w:val="single" w:sz="2" w:space="0" w:color="auto"/>
              <w:left w:val="single" w:sz="2" w:space="0" w:color="auto"/>
              <w:bottom w:val="single" w:sz="2" w:space="0" w:color="auto"/>
              <w:right w:val="single" w:sz="2" w:space="0" w:color="auto"/>
            </w:tcBorders>
            <w:shd w:val="clear" w:color="auto" w:fill="auto"/>
          </w:tcPr>
          <w:p w14:paraId="033050A3"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6F923003"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 Behavioral Intentions, 2. room light perception</w:t>
            </w:r>
          </w:p>
        </w:tc>
        <w:tc>
          <w:tcPr>
            <w:tcW w:w="317" w:type="pct"/>
            <w:tcBorders>
              <w:top w:val="single" w:sz="2" w:space="0" w:color="auto"/>
              <w:left w:val="single" w:sz="2" w:space="0" w:color="auto"/>
              <w:bottom w:val="single" w:sz="2" w:space="0" w:color="auto"/>
            </w:tcBorders>
            <w:shd w:val="clear" w:color="auto" w:fill="auto"/>
          </w:tcPr>
          <w:p w14:paraId="5648E923"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4624D2D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Self-reported qtn</w:t>
            </w:r>
          </w:p>
          <w:p w14:paraId="0DB91D88"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(7-point Likert scale)</w:t>
            </w:r>
          </w:p>
        </w:tc>
        <w:tc>
          <w:tcPr>
            <w:tcW w:w="381" w:type="pct"/>
            <w:tcBorders>
              <w:top w:val="single" w:sz="2" w:space="0" w:color="auto"/>
              <w:bottom w:val="single" w:sz="2" w:space="0" w:color="auto"/>
            </w:tcBorders>
            <w:shd w:val="clear" w:color="auto" w:fill="auto"/>
          </w:tcPr>
          <w:p w14:paraId="11AEB05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1. </w:t>
            </w:r>
            <w:r w:rsidRPr="0062272B">
              <w:rPr>
                <w:rFonts w:asciiTheme="majorBidi" w:hAnsiTheme="majorBidi" w:cs="B Mitra"/>
                <w:b/>
                <w:bCs/>
                <w:sz w:val="12"/>
                <w:szCs w:val="12"/>
              </w:rPr>
              <w:t xml:space="preserve">Pleasure </w:t>
            </w:r>
            <w:r w:rsidRPr="0062272B">
              <w:rPr>
                <w:rFonts w:asciiTheme="majorBidi" w:hAnsiTheme="majorBidi" w:cs="B Mitra"/>
                <w:sz w:val="12"/>
                <w:szCs w:val="12"/>
              </w:rPr>
              <w:t>(3 pairs)</w:t>
            </w:r>
            <w:r w:rsidRPr="0062272B">
              <w:rPr>
                <w:rFonts w:asciiTheme="majorBidi" w:hAnsiTheme="majorBidi" w:cs="B Mitra"/>
                <w:b/>
                <w:bCs/>
                <w:sz w:val="12"/>
                <w:szCs w:val="12"/>
              </w:rPr>
              <w:t xml:space="preserve"> </w:t>
            </w:r>
          </w:p>
          <w:p w14:paraId="75AED8F5"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sz w:val="12"/>
                <w:szCs w:val="12"/>
              </w:rPr>
              <w:t xml:space="preserve">2. </w:t>
            </w:r>
            <w:r w:rsidRPr="0062272B">
              <w:rPr>
                <w:rFonts w:asciiTheme="majorBidi" w:hAnsiTheme="majorBidi" w:cs="B Mitra"/>
                <w:b/>
                <w:bCs/>
                <w:sz w:val="12"/>
                <w:szCs w:val="12"/>
              </w:rPr>
              <w:t xml:space="preserve">Arousal </w:t>
            </w:r>
            <w:r w:rsidRPr="0062272B">
              <w:rPr>
                <w:rFonts w:asciiTheme="majorBidi" w:hAnsiTheme="majorBidi" w:cs="B Mitra"/>
                <w:sz w:val="12"/>
                <w:szCs w:val="12"/>
              </w:rPr>
              <w:t>(2 pairs)</w:t>
            </w:r>
          </w:p>
        </w:tc>
        <w:tc>
          <w:tcPr>
            <w:tcW w:w="160" w:type="pct"/>
            <w:tcBorders>
              <w:top w:val="single" w:sz="2" w:space="0" w:color="auto"/>
              <w:bottom w:val="single" w:sz="2" w:space="0" w:color="auto"/>
              <w:right w:val="single" w:sz="2" w:space="0" w:color="auto"/>
            </w:tcBorders>
            <w:shd w:val="clear" w:color="auto" w:fill="auto"/>
          </w:tcPr>
          <w:p w14:paraId="4FC61E6C" w14:textId="77777777" w:rsidR="002D67B5" w:rsidRPr="0062272B" w:rsidRDefault="002D67B5" w:rsidP="002D67B5">
            <w:pPr>
              <w:jc w:val="center"/>
              <w:rPr>
                <w:rFonts w:asciiTheme="majorBidi" w:hAnsiTheme="majorBidi" w:cs="B Mitra"/>
                <w:b/>
                <w:bCs/>
                <w:sz w:val="12"/>
                <w:szCs w:val="12"/>
                <w:rtl/>
              </w:rPr>
            </w:pPr>
            <w:r w:rsidRPr="0062272B">
              <w:rPr>
                <w:rFonts w:asciiTheme="majorBidi" w:hAnsiTheme="majorBidi" w:cs="B Mitra"/>
                <w:b/>
                <w:bCs/>
                <w:sz w:val="12"/>
                <w:szCs w:val="12"/>
              </w:rPr>
              <w:t>PAD</w:t>
            </w:r>
          </w:p>
        </w:tc>
        <w:tc>
          <w:tcPr>
            <w:tcW w:w="921" w:type="pct"/>
            <w:tcBorders>
              <w:top w:val="single" w:sz="2" w:space="0" w:color="auto"/>
              <w:left w:val="single" w:sz="2" w:space="0" w:color="auto"/>
              <w:bottom w:val="single" w:sz="2" w:space="0" w:color="auto"/>
            </w:tcBorders>
            <w:shd w:val="clear" w:color="auto" w:fill="auto"/>
          </w:tcPr>
          <w:p w14:paraId="7E89F2F7"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4 lighting conditions</w:t>
            </w:r>
            <w:r w:rsidRPr="0062272B">
              <w:rPr>
                <w:rFonts w:asciiTheme="majorBidi" w:hAnsiTheme="majorBidi" w:cs="B Mitra"/>
                <w:sz w:val="12"/>
                <w:szCs w:val="12"/>
              </w:rPr>
              <w:t xml:space="preserve"> (2×2 factorial) × 2 Cultural Background</w:t>
            </w:r>
          </w:p>
          <w:p w14:paraId="0D3AF6D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 xml:space="preserve">1. 75CRI×3000K, 2. 75CRI×5000K, </w:t>
            </w:r>
          </w:p>
          <w:p w14:paraId="2A1CCC4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3. 95CRI×3000K, 4. 95CRI×5000K</w:t>
            </w:r>
          </w:p>
          <w:p w14:paraId="2DD4C94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(Controlled: Lumen output; Constant: 600lx on the surface of the printed questionnaire)</w:t>
            </w:r>
          </w:p>
        </w:tc>
        <w:tc>
          <w:tcPr>
            <w:tcW w:w="319" w:type="pct"/>
            <w:tcBorders>
              <w:top w:val="single" w:sz="2" w:space="0" w:color="auto"/>
              <w:bottom w:val="single" w:sz="2" w:space="0" w:color="auto"/>
            </w:tcBorders>
            <w:shd w:val="clear" w:color="auto" w:fill="auto"/>
          </w:tcPr>
          <w:p w14:paraId="5739B52D"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Moderator:</w:t>
            </w:r>
          </w:p>
          <w:p w14:paraId="5BE87522"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Cultural Background:</w:t>
            </w:r>
          </w:p>
          <w:p w14:paraId="7FE287D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 Caucasian-American (N=49; 22M + 27F), 2, Korean (N=49; 25M + 24F)</w:t>
            </w:r>
          </w:p>
        </w:tc>
        <w:tc>
          <w:tcPr>
            <w:tcW w:w="349" w:type="pct"/>
            <w:tcBorders>
              <w:top w:val="single" w:sz="2" w:space="0" w:color="auto"/>
              <w:bottom w:val="single" w:sz="2" w:space="0" w:color="auto"/>
            </w:tcBorders>
            <w:shd w:val="clear" w:color="auto" w:fill="auto"/>
          </w:tcPr>
          <w:p w14:paraId="30834CC8" w14:textId="49FDA3BF" w:rsidR="002D67B5" w:rsidRPr="0062272B" w:rsidRDefault="00AB031A" w:rsidP="002D67B5">
            <w:pPr>
              <w:jc w:val="center"/>
              <w:rPr>
                <w:rFonts w:asciiTheme="majorBidi" w:hAnsiTheme="majorBidi" w:cs="B Mitra"/>
                <w:b/>
                <w:bCs/>
                <w:sz w:val="12"/>
                <w:szCs w:val="12"/>
              </w:rPr>
            </w:pPr>
            <w:r>
              <w:rPr>
                <w:rFonts w:asciiTheme="majorBidi" w:hAnsiTheme="majorBidi" w:cs="B Mitra"/>
                <w:b/>
                <w:bCs/>
                <w:sz w:val="12"/>
                <w:szCs w:val="12"/>
              </w:rPr>
              <w:t>CRI</w:t>
            </w:r>
          </w:p>
          <w:p w14:paraId="3825555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75 or 95 CRI</w:t>
            </w:r>
          </w:p>
          <w:p w14:paraId="0B46FB44" w14:textId="5E084462"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 xml:space="preserve"> CCT</w:t>
            </w:r>
          </w:p>
          <w:p w14:paraId="3D22165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3000 or 5000K</w:t>
            </w:r>
          </w:p>
        </w:tc>
        <w:tc>
          <w:tcPr>
            <w:tcW w:w="191" w:type="pct"/>
            <w:tcBorders>
              <w:top w:val="single" w:sz="2" w:space="0" w:color="auto"/>
              <w:bottom w:val="single" w:sz="2" w:space="0" w:color="auto"/>
              <w:right w:val="single" w:sz="2" w:space="0" w:color="auto"/>
            </w:tcBorders>
            <w:shd w:val="clear" w:color="auto" w:fill="auto"/>
          </w:tcPr>
          <w:p w14:paraId="5FBF57F3"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2" w:space="0" w:color="auto"/>
              <w:right w:val="single" w:sz="2" w:space="0" w:color="auto"/>
            </w:tcBorders>
            <w:shd w:val="clear" w:color="auto" w:fill="auto"/>
          </w:tcPr>
          <w:p w14:paraId="4A9DF166"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between-subject</w:t>
            </w:r>
            <w:r w:rsidRPr="0062272B">
              <w:rPr>
                <w:rFonts w:asciiTheme="majorBidi" w:hAnsiTheme="majorBidi" w:cs="B Mitra"/>
                <w:sz w:val="12"/>
                <w:szCs w:val="12"/>
              </w:rPr>
              <w:t xml:space="preserve">: </w:t>
            </w:r>
            <w:bookmarkStart w:id="43" w:name="_Hlk173948661"/>
            <w:r w:rsidRPr="0062272B">
              <w:rPr>
                <w:rFonts w:asciiTheme="majorBidi" w:hAnsiTheme="majorBidi" w:cs="B Mitra"/>
                <w:sz w:val="12"/>
                <w:szCs w:val="12"/>
              </w:rPr>
              <w:t>Cultural Background</w:t>
            </w:r>
            <w:bookmarkEnd w:id="43"/>
          </w:p>
          <w:p w14:paraId="2842B40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b/>
                <w:bCs/>
                <w:sz w:val="12"/>
                <w:szCs w:val="12"/>
              </w:rPr>
              <w:t>within-subject</w:t>
            </w:r>
            <w:r w:rsidRPr="0062272B">
              <w:rPr>
                <w:rFonts w:asciiTheme="majorBidi" w:hAnsiTheme="majorBidi" w:cs="B Mitra"/>
                <w:sz w:val="12"/>
                <w:szCs w:val="12"/>
              </w:rPr>
              <w:t>: lighting conditions</w:t>
            </w:r>
          </w:p>
        </w:tc>
        <w:tc>
          <w:tcPr>
            <w:tcW w:w="190" w:type="pct"/>
            <w:tcBorders>
              <w:top w:val="single" w:sz="2" w:space="0" w:color="auto"/>
              <w:left w:val="single" w:sz="2" w:space="0" w:color="auto"/>
              <w:bottom w:val="single" w:sz="2" w:space="0" w:color="auto"/>
            </w:tcBorders>
            <w:shd w:val="clear" w:color="auto" w:fill="auto"/>
          </w:tcPr>
          <w:p w14:paraId="2200CEC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19-35</w:t>
            </w:r>
          </w:p>
        </w:tc>
        <w:tc>
          <w:tcPr>
            <w:tcW w:w="191" w:type="pct"/>
            <w:tcBorders>
              <w:top w:val="single" w:sz="2" w:space="0" w:color="auto"/>
              <w:bottom w:val="single" w:sz="2" w:space="0" w:color="auto"/>
              <w:right w:val="single" w:sz="2" w:space="0" w:color="auto"/>
            </w:tcBorders>
            <w:shd w:val="clear" w:color="auto" w:fill="auto"/>
          </w:tcPr>
          <w:p w14:paraId="140878AA"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98</w:t>
            </w:r>
          </w:p>
          <w:p w14:paraId="2409CE3A"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47M</w:t>
            </w:r>
          </w:p>
          <w:p w14:paraId="273950F4"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+51F</w:t>
            </w:r>
          </w:p>
        </w:tc>
        <w:tc>
          <w:tcPr>
            <w:tcW w:w="128" w:type="pct"/>
            <w:tcBorders>
              <w:top w:val="single" w:sz="2" w:space="0" w:color="auto"/>
              <w:left w:val="single" w:sz="2" w:space="0" w:color="auto"/>
              <w:bottom w:val="single" w:sz="2" w:space="0" w:color="auto"/>
            </w:tcBorders>
            <w:shd w:val="clear" w:color="auto" w:fill="auto"/>
          </w:tcPr>
          <w:p w14:paraId="5CE357DD" w14:textId="77777777" w:rsidR="002D67B5" w:rsidRPr="0062272B" w:rsidRDefault="002D67B5" w:rsidP="002D67B5">
            <w:pPr>
              <w:rPr>
                <w:rFonts w:asciiTheme="majorBidi" w:hAnsiTheme="majorBidi" w:cs="B Mitra"/>
                <w:b/>
                <w:bCs/>
                <w:sz w:val="12"/>
                <w:szCs w:val="12"/>
                <w:rtl/>
              </w:rPr>
            </w:pPr>
            <w:r w:rsidRPr="0012581F">
              <w:rPr>
                <w:rFonts w:asciiTheme="majorBidi" w:hAnsiTheme="majorBidi" w:cs="B Mitra"/>
                <w:b/>
                <w:bCs/>
                <w:sz w:val="12"/>
                <w:szCs w:val="12"/>
              </w:rPr>
              <w:t>Park &amp; Farr</w:t>
            </w:r>
            <w:r w:rsidRPr="0062272B">
              <w:rPr>
                <w:rFonts w:asciiTheme="majorBidi" w:hAnsiTheme="majorBidi" w:cs="B Mitra"/>
                <w:b/>
                <w:bCs/>
                <w:sz w:val="12"/>
                <w:szCs w:val="12"/>
              </w:rPr>
              <w:t>, 2007</w:t>
            </w:r>
          </w:p>
        </w:tc>
        <w:tc>
          <w:tcPr>
            <w:tcW w:w="62" w:type="pct"/>
            <w:tcBorders>
              <w:top w:val="single" w:sz="2" w:space="0" w:color="auto"/>
              <w:bottom w:val="single" w:sz="2" w:space="0" w:color="auto"/>
            </w:tcBorders>
            <w:shd w:val="clear" w:color="auto" w:fill="auto"/>
          </w:tcPr>
          <w:p w14:paraId="18AE8E1B"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14</w:t>
            </w:r>
          </w:p>
        </w:tc>
      </w:tr>
      <w:tr w:rsidR="00A159E3" w:rsidRPr="0062272B" w14:paraId="0E9FB037" w14:textId="77777777" w:rsidTr="005A4AF5">
        <w:tc>
          <w:tcPr>
            <w:tcW w:w="138" w:type="pct"/>
            <w:tcBorders>
              <w:top w:val="single" w:sz="2" w:space="0" w:color="auto"/>
              <w:bottom w:val="single" w:sz="8" w:space="0" w:color="auto"/>
            </w:tcBorders>
            <w:shd w:val="clear" w:color="auto" w:fill="auto"/>
          </w:tcPr>
          <w:p w14:paraId="4777BE51" w14:textId="0228D914"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N</w:t>
            </w:r>
            <w:r w:rsidRPr="0062272B">
              <w:rPr>
                <w:rFonts w:asciiTheme="majorBidi" w:hAnsiTheme="majorBidi"/>
                <w:sz w:val="12"/>
                <w:szCs w:val="12"/>
              </w:rPr>
              <w:t>R</w:t>
            </w:r>
          </w:p>
        </w:tc>
        <w:tc>
          <w:tcPr>
            <w:tcW w:w="153" w:type="pct"/>
            <w:tcBorders>
              <w:top w:val="single" w:sz="2" w:space="0" w:color="auto"/>
              <w:bottom w:val="single" w:sz="8" w:space="0" w:color="auto"/>
            </w:tcBorders>
            <w:shd w:val="clear" w:color="auto" w:fill="auto"/>
          </w:tcPr>
          <w:p w14:paraId="21F6FA54" w14:textId="2119E56F" w:rsidR="002D67B5" w:rsidRPr="0062272B" w:rsidRDefault="000912C4" w:rsidP="002D67B5">
            <w:pPr>
              <w:jc w:val="center"/>
              <w:rPr>
                <w:rFonts w:asciiTheme="majorBidi" w:hAnsiTheme="majorBidi" w:cs="B Mitra"/>
                <w:sz w:val="12"/>
                <w:szCs w:val="12"/>
                <w:rtl/>
              </w:rPr>
            </w:pPr>
            <w:r w:rsidRPr="0062272B">
              <w:rPr>
                <w:rFonts w:asciiTheme="majorBidi" w:hAnsiTheme="majorBidi" w:cs="B Mitra"/>
                <w:sz w:val="12"/>
                <w:szCs w:val="12"/>
              </w:rPr>
              <w:t>N</w:t>
            </w:r>
            <w:r w:rsidRPr="0062272B">
              <w:rPr>
                <w:rFonts w:asciiTheme="majorBidi" w:hAnsiTheme="majorBidi"/>
                <w:sz w:val="12"/>
                <w:szCs w:val="12"/>
              </w:rPr>
              <w:t>R</w:t>
            </w:r>
          </w:p>
        </w:tc>
        <w:tc>
          <w:tcPr>
            <w:tcW w:w="119" w:type="pct"/>
            <w:tcBorders>
              <w:top w:val="single" w:sz="2" w:space="0" w:color="auto"/>
              <w:bottom w:val="single" w:sz="8" w:space="0" w:color="auto"/>
            </w:tcBorders>
            <w:shd w:val="clear" w:color="auto" w:fill="auto"/>
          </w:tcPr>
          <w:p w14:paraId="1AEE1DCB"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3.9×3.8×2.5</w:t>
            </w:r>
          </w:p>
        </w:tc>
        <w:tc>
          <w:tcPr>
            <w:tcW w:w="129" w:type="pct"/>
            <w:tcBorders>
              <w:top w:val="single" w:sz="2" w:space="0" w:color="auto"/>
              <w:bottom w:val="single" w:sz="8" w:space="0" w:color="auto"/>
            </w:tcBorders>
            <w:shd w:val="clear" w:color="auto" w:fill="auto"/>
          </w:tcPr>
          <w:p w14:paraId="3BF9ADD8"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N</w:t>
            </w:r>
            <w:r w:rsidRPr="0062272B">
              <w:rPr>
                <w:rFonts w:asciiTheme="majorBidi" w:hAnsiTheme="majorBidi"/>
                <w:sz w:val="12"/>
                <w:szCs w:val="12"/>
              </w:rPr>
              <w:t>R</w:t>
            </w:r>
          </w:p>
        </w:tc>
        <w:tc>
          <w:tcPr>
            <w:tcW w:w="101" w:type="pct"/>
            <w:tcBorders>
              <w:top w:val="single" w:sz="2" w:space="0" w:color="auto"/>
              <w:bottom w:val="single" w:sz="8" w:space="0" w:color="auto"/>
            </w:tcBorders>
            <w:shd w:val="clear" w:color="auto" w:fill="auto"/>
          </w:tcPr>
          <w:p w14:paraId="748EFAAD" w14:textId="77777777" w:rsidR="002D67B5" w:rsidRPr="0062272B" w:rsidRDefault="002D67B5" w:rsidP="002D67B5">
            <w:pPr>
              <w:jc w:val="center"/>
              <w:rPr>
                <w:rFonts w:asciiTheme="majorBidi" w:hAnsiTheme="majorBidi" w:cs="B Mitra"/>
                <w:sz w:val="12"/>
                <w:szCs w:val="12"/>
                <w:rtl/>
                <w:lang w:bidi="fa-IR"/>
              </w:rPr>
            </w:pPr>
            <w:r w:rsidRPr="0062272B">
              <w:rPr>
                <w:rFonts w:asciiTheme="majorBidi" w:hAnsiTheme="majorBidi" w:cs="B Mitra"/>
                <w:sz w:val="12"/>
                <w:szCs w:val="12"/>
              </w:rPr>
              <w:t>21 and 27</w:t>
            </w:r>
          </w:p>
        </w:tc>
        <w:tc>
          <w:tcPr>
            <w:tcW w:w="170" w:type="pct"/>
            <w:tcBorders>
              <w:top w:val="single" w:sz="2" w:space="0" w:color="auto"/>
              <w:bottom w:val="single" w:sz="8" w:space="0" w:color="auto"/>
            </w:tcBorders>
            <w:shd w:val="clear" w:color="auto" w:fill="auto"/>
          </w:tcPr>
          <w:p w14:paraId="2C33BC6E"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Controlled lab</w:t>
            </w:r>
          </w:p>
        </w:tc>
        <w:tc>
          <w:tcPr>
            <w:tcW w:w="160" w:type="pct"/>
            <w:tcBorders>
              <w:top w:val="single" w:sz="2" w:space="0" w:color="auto"/>
              <w:bottom w:val="single" w:sz="8" w:space="0" w:color="auto"/>
            </w:tcBorders>
            <w:shd w:val="clear" w:color="auto" w:fill="auto"/>
          </w:tcPr>
          <w:p w14:paraId="57D08BEB"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1:1 Physical setting</w:t>
            </w:r>
          </w:p>
        </w:tc>
        <w:tc>
          <w:tcPr>
            <w:tcW w:w="184" w:type="pct"/>
            <w:tcBorders>
              <w:top w:val="single" w:sz="2" w:space="0" w:color="auto"/>
              <w:bottom w:val="single" w:sz="8" w:space="0" w:color="auto"/>
              <w:right w:val="single" w:sz="2" w:space="0" w:color="auto"/>
            </w:tcBorders>
            <w:shd w:val="clear" w:color="auto" w:fill="auto"/>
          </w:tcPr>
          <w:p w14:paraId="7694ACE8"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Office (neutral off-white chamber </w:t>
            </w:r>
          </w:p>
          <w:p w14:paraId="40BA27C2"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furnished)</w:t>
            </w:r>
          </w:p>
        </w:tc>
        <w:tc>
          <w:tcPr>
            <w:tcW w:w="414" w:type="pct"/>
            <w:tcBorders>
              <w:top w:val="single" w:sz="2" w:space="0" w:color="auto"/>
              <w:left w:val="single" w:sz="2" w:space="0" w:color="auto"/>
              <w:bottom w:val="single" w:sz="8" w:space="0" w:color="auto"/>
              <w:right w:val="single" w:sz="2" w:space="0" w:color="auto"/>
            </w:tcBorders>
            <w:shd w:val="clear" w:color="auto" w:fill="auto"/>
          </w:tcPr>
          <w:p w14:paraId="40941179"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Dependent:</w:t>
            </w:r>
          </w:p>
          <w:p w14:paraId="0B6F1A30"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Cognitive Performance: 1. </w:t>
            </w:r>
            <w:bookmarkStart w:id="44" w:name="_Hlk174900483"/>
            <w:r w:rsidRPr="0062272B">
              <w:rPr>
                <w:rFonts w:asciiTheme="majorBidi" w:hAnsiTheme="majorBidi" w:cs="B Mitra"/>
                <w:sz w:val="12"/>
                <w:szCs w:val="12"/>
              </w:rPr>
              <w:t>Attention</w:t>
            </w:r>
            <w:bookmarkEnd w:id="44"/>
            <w:r w:rsidRPr="0062272B">
              <w:rPr>
                <w:rFonts w:asciiTheme="majorBidi" w:hAnsiTheme="majorBidi" w:cs="B Mitra"/>
                <w:sz w:val="12"/>
                <w:szCs w:val="12"/>
              </w:rPr>
              <w:t xml:space="preserve"> 2. </w:t>
            </w:r>
            <w:bookmarkStart w:id="45" w:name="_Hlk174900490"/>
            <w:r w:rsidRPr="0062272B">
              <w:rPr>
                <w:rFonts w:asciiTheme="majorBidi" w:hAnsiTheme="majorBidi" w:cs="B Mitra"/>
                <w:sz w:val="12"/>
                <w:szCs w:val="12"/>
              </w:rPr>
              <w:t>Problem solving</w:t>
            </w:r>
            <w:bookmarkEnd w:id="45"/>
            <w:r w:rsidRPr="0062272B">
              <w:rPr>
                <w:rFonts w:asciiTheme="majorBidi" w:hAnsiTheme="majorBidi" w:cs="B Mitra"/>
                <w:sz w:val="12"/>
                <w:szCs w:val="12"/>
              </w:rPr>
              <w:t xml:space="preserve"> 3. Long-term and Short-term recall</w:t>
            </w:r>
          </w:p>
        </w:tc>
        <w:tc>
          <w:tcPr>
            <w:tcW w:w="317" w:type="pct"/>
            <w:tcBorders>
              <w:top w:val="single" w:sz="2" w:space="0" w:color="auto"/>
              <w:left w:val="single" w:sz="2" w:space="0" w:color="auto"/>
              <w:bottom w:val="single" w:sz="8" w:space="0" w:color="auto"/>
            </w:tcBorders>
            <w:shd w:val="clear" w:color="auto" w:fill="auto"/>
          </w:tcPr>
          <w:p w14:paraId="404C6500"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Subjective</w:t>
            </w:r>
          </w:p>
          <w:p w14:paraId="4DCB885E"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Self-reported qtn</w:t>
            </w:r>
          </w:p>
          <w:p w14:paraId="143B500C"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(5-point Likert Scale)</w:t>
            </w:r>
          </w:p>
        </w:tc>
        <w:tc>
          <w:tcPr>
            <w:tcW w:w="381" w:type="pct"/>
            <w:tcBorders>
              <w:top w:val="single" w:sz="2" w:space="0" w:color="auto"/>
              <w:bottom w:val="single" w:sz="8" w:space="0" w:color="auto"/>
            </w:tcBorders>
            <w:shd w:val="clear" w:color="auto" w:fill="auto"/>
          </w:tcPr>
          <w:p w14:paraId="427AA44A"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1.</w:t>
            </w:r>
            <w:r w:rsidRPr="0062272B">
              <w:rPr>
                <w:rFonts w:asciiTheme="majorBidi" w:hAnsiTheme="majorBidi" w:cs="B Mitra"/>
                <w:b/>
                <w:bCs/>
                <w:sz w:val="12"/>
                <w:szCs w:val="12"/>
              </w:rPr>
              <w:t xml:space="preserve"> Pleasant</w:t>
            </w:r>
          </w:p>
          <w:p w14:paraId="75FD931B"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sz w:val="12"/>
                <w:szCs w:val="12"/>
              </w:rPr>
              <w:t>2.</w:t>
            </w:r>
            <w:r w:rsidRPr="0062272B">
              <w:rPr>
                <w:rFonts w:asciiTheme="majorBidi" w:hAnsiTheme="majorBidi" w:cs="B Mitra"/>
                <w:b/>
                <w:bCs/>
                <w:sz w:val="12"/>
                <w:szCs w:val="12"/>
              </w:rPr>
              <w:t xml:space="preserve"> Activation (arousal)</w:t>
            </w:r>
          </w:p>
          <w:p w14:paraId="1C01660D"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(48 adjectives representing 8 affect states) </w:t>
            </w:r>
          </w:p>
        </w:tc>
        <w:tc>
          <w:tcPr>
            <w:tcW w:w="160" w:type="pct"/>
            <w:tcBorders>
              <w:top w:val="single" w:sz="2" w:space="0" w:color="auto"/>
              <w:bottom w:val="single" w:sz="8" w:space="0" w:color="auto"/>
              <w:right w:val="single" w:sz="2" w:space="0" w:color="auto"/>
            </w:tcBorders>
            <w:shd w:val="clear" w:color="auto" w:fill="auto"/>
          </w:tcPr>
          <w:p w14:paraId="7CB4C248"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VA</w:t>
            </w:r>
          </w:p>
          <w:p w14:paraId="3D8E41E3"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(Circumplex Model)</w:t>
            </w:r>
          </w:p>
        </w:tc>
        <w:tc>
          <w:tcPr>
            <w:tcW w:w="921" w:type="pct"/>
            <w:tcBorders>
              <w:top w:val="single" w:sz="2" w:space="0" w:color="auto"/>
              <w:left w:val="single" w:sz="2" w:space="0" w:color="auto"/>
              <w:bottom w:val="single" w:sz="8" w:space="0" w:color="auto"/>
            </w:tcBorders>
            <w:shd w:val="clear" w:color="auto" w:fill="auto"/>
          </w:tcPr>
          <w:p w14:paraId="15827384"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2 lighting conditions</w:t>
            </w:r>
            <w:r w:rsidRPr="0062272B">
              <w:rPr>
                <w:rFonts w:asciiTheme="majorBidi" w:hAnsiTheme="majorBidi" w:cs="B Mitra"/>
                <w:sz w:val="12"/>
                <w:szCs w:val="12"/>
              </w:rPr>
              <w:t xml:space="preserve"> × 2 Noise condition × 2 Heat condition × 2 Genders</w:t>
            </w:r>
          </w:p>
          <w:p w14:paraId="48963E7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1. 300 lx, 2. 1500 lx</w:t>
            </w:r>
          </w:p>
          <w:p w14:paraId="46E6EE7D"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 xml:space="preserve">(constant condition: </w:t>
            </w:r>
            <w:bookmarkStart w:id="46" w:name="_Hlk173192539"/>
            <w:r w:rsidRPr="0062272B">
              <w:rPr>
                <w:rFonts w:asciiTheme="majorBidi" w:hAnsiTheme="majorBidi" w:cs="B Mitra"/>
                <w:sz w:val="12"/>
                <w:szCs w:val="12"/>
              </w:rPr>
              <w:t>color temperature of 3000K (light source) and a color-rendering index of 95</w:t>
            </w:r>
            <w:bookmarkEnd w:id="46"/>
            <w:r w:rsidRPr="0062272B">
              <w:rPr>
                <w:rFonts w:asciiTheme="majorBidi" w:hAnsiTheme="majorBidi" w:cs="B Mitra"/>
                <w:sz w:val="12"/>
                <w:szCs w:val="12"/>
              </w:rPr>
              <w:t>)</w:t>
            </w:r>
          </w:p>
        </w:tc>
        <w:tc>
          <w:tcPr>
            <w:tcW w:w="319" w:type="pct"/>
            <w:tcBorders>
              <w:top w:val="single" w:sz="2" w:space="0" w:color="auto"/>
              <w:bottom w:val="single" w:sz="8" w:space="0" w:color="auto"/>
            </w:tcBorders>
            <w:shd w:val="clear" w:color="auto" w:fill="auto"/>
          </w:tcPr>
          <w:p w14:paraId="2457FF0A"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Independent</w:t>
            </w:r>
          </w:p>
          <w:p w14:paraId="5EDFDD00"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Noise</w:t>
            </w:r>
            <w:bookmarkStart w:id="47" w:name="_Hlk174700403"/>
            <w:r w:rsidRPr="0062272B">
              <w:rPr>
                <w:rFonts w:asciiTheme="majorBidi" w:hAnsiTheme="majorBidi" w:cs="B Mitra"/>
                <w:b/>
                <w:bCs/>
                <w:sz w:val="12"/>
                <w:szCs w:val="12"/>
              </w:rPr>
              <w:t xml:space="preserve">: </w:t>
            </w:r>
            <w:r w:rsidRPr="0062272B">
              <w:rPr>
                <w:rFonts w:asciiTheme="majorBidi" w:hAnsiTheme="majorBidi" w:cs="B Mitra"/>
                <w:sz w:val="12"/>
                <w:szCs w:val="12"/>
              </w:rPr>
              <w:t>38 and 58dBA</w:t>
            </w:r>
            <w:bookmarkEnd w:id="47"/>
          </w:p>
          <w:p w14:paraId="4D2E35F2"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b/>
                <w:bCs/>
                <w:sz w:val="12"/>
                <w:szCs w:val="12"/>
              </w:rPr>
              <w:t>Heat</w:t>
            </w:r>
            <w:bookmarkStart w:id="48" w:name="_Hlk174700461"/>
            <w:r w:rsidRPr="0062272B">
              <w:rPr>
                <w:rFonts w:asciiTheme="majorBidi" w:hAnsiTheme="majorBidi" w:cs="B Mitra"/>
                <w:b/>
                <w:bCs/>
                <w:sz w:val="12"/>
                <w:szCs w:val="12"/>
              </w:rPr>
              <w:t xml:space="preserve">: </w:t>
            </w:r>
            <w:r w:rsidRPr="0062272B">
              <w:rPr>
                <w:rFonts w:asciiTheme="majorBidi" w:hAnsiTheme="majorBidi" w:cs="B Mitra"/>
                <w:sz w:val="12"/>
                <w:szCs w:val="12"/>
              </w:rPr>
              <w:t>21 and 27C</w:t>
            </w:r>
            <w:bookmarkEnd w:id="48"/>
          </w:p>
          <w:p w14:paraId="00D862CE"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Gender</w:t>
            </w:r>
          </w:p>
        </w:tc>
        <w:tc>
          <w:tcPr>
            <w:tcW w:w="349" w:type="pct"/>
            <w:tcBorders>
              <w:top w:val="single" w:sz="2" w:space="0" w:color="auto"/>
              <w:bottom w:val="single" w:sz="8" w:space="0" w:color="auto"/>
            </w:tcBorders>
            <w:shd w:val="clear" w:color="auto" w:fill="auto"/>
          </w:tcPr>
          <w:p w14:paraId="08531CCE"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Illuminance</w:t>
            </w:r>
          </w:p>
          <w:p w14:paraId="7784C581"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300 and 1500 lx</w:t>
            </w:r>
          </w:p>
        </w:tc>
        <w:tc>
          <w:tcPr>
            <w:tcW w:w="191" w:type="pct"/>
            <w:tcBorders>
              <w:top w:val="single" w:sz="2" w:space="0" w:color="auto"/>
              <w:bottom w:val="single" w:sz="8" w:space="0" w:color="auto"/>
              <w:right w:val="single" w:sz="2" w:space="0" w:color="auto"/>
            </w:tcBorders>
            <w:shd w:val="clear" w:color="auto" w:fill="auto"/>
          </w:tcPr>
          <w:p w14:paraId="3B99D3D2"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Artificial lighting</w:t>
            </w:r>
          </w:p>
        </w:tc>
        <w:tc>
          <w:tcPr>
            <w:tcW w:w="223" w:type="pct"/>
            <w:tcBorders>
              <w:top w:val="single" w:sz="2" w:space="0" w:color="auto"/>
              <w:left w:val="single" w:sz="2" w:space="0" w:color="auto"/>
              <w:bottom w:val="single" w:sz="8" w:space="0" w:color="auto"/>
              <w:right w:val="single" w:sz="2" w:space="0" w:color="auto"/>
            </w:tcBorders>
            <w:shd w:val="clear" w:color="auto" w:fill="auto"/>
          </w:tcPr>
          <w:p w14:paraId="175FFB6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between-subject</w:t>
            </w:r>
          </w:p>
        </w:tc>
        <w:tc>
          <w:tcPr>
            <w:tcW w:w="190" w:type="pct"/>
            <w:tcBorders>
              <w:top w:val="single" w:sz="2" w:space="0" w:color="auto"/>
              <w:left w:val="single" w:sz="2" w:space="0" w:color="auto"/>
              <w:bottom w:val="single" w:sz="8" w:space="0" w:color="auto"/>
            </w:tcBorders>
            <w:shd w:val="clear" w:color="auto" w:fill="auto"/>
          </w:tcPr>
          <w:p w14:paraId="583B74C7"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18-19</w:t>
            </w:r>
          </w:p>
        </w:tc>
        <w:tc>
          <w:tcPr>
            <w:tcW w:w="191" w:type="pct"/>
            <w:tcBorders>
              <w:top w:val="single" w:sz="2" w:space="0" w:color="auto"/>
              <w:bottom w:val="single" w:sz="8" w:space="0" w:color="auto"/>
              <w:right w:val="single" w:sz="2" w:space="0" w:color="auto"/>
            </w:tcBorders>
            <w:shd w:val="clear" w:color="auto" w:fill="auto"/>
          </w:tcPr>
          <w:p w14:paraId="7BFBED80" w14:textId="77777777" w:rsidR="002D67B5" w:rsidRPr="0062272B" w:rsidRDefault="002D67B5" w:rsidP="002D67B5">
            <w:pPr>
              <w:jc w:val="center"/>
              <w:rPr>
                <w:rFonts w:asciiTheme="majorBidi" w:hAnsiTheme="majorBidi" w:cs="B Mitra"/>
                <w:b/>
                <w:bCs/>
                <w:sz w:val="12"/>
                <w:szCs w:val="12"/>
              </w:rPr>
            </w:pPr>
            <w:r w:rsidRPr="0062272B">
              <w:rPr>
                <w:rFonts w:asciiTheme="majorBidi" w:hAnsiTheme="majorBidi" w:cs="B Mitra"/>
                <w:b/>
                <w:bCs/>
                <w:sz w:val="12"/>
                <w:szCs w:val="12"/>
              </w:rPr>
              <w:t>128</w:t>
            </w:r>
          </w:p>
          <w:p w14:paraId="0AD34755" w14:textId="77777777" w:rsidR="002D67B5" w:rsidRPr="0062272B" w:rsidRDefault="002D67B5" w:rsidP="002D67B5">
            <w:pPr>
              <w:jc w:val="center"/>
              <w:rPr>
                <w:rFonts w:asciiTheme="majorBidi" w:hAnsiTheme="majorBidi" w:cs="B Mitra"/>
                <w:sz w:val="12"/>
                <w:szCs w:val="12"/>
              </w:rPr>
            </w:pPr>
            <w:r w:rsidRPr="0062272B">
              <w:rPr>
                <w:rFonts w:asciiTheme="majorBidi" w:hAnsiTheme="majorBidi" w:cs="B Mitra"/>
                <w:sz w:val="12"/>
                <w:szCs w:val="12"/>
              </w:rPr>
              <w:t>64M</w:t>
            </w:r>
          </w:p>
          <w:p w14:paraId="666436DB"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+64F</w:t>
            </w:r>
          </w:p>
        </w:tc>
        <w:tc>
          <w:tcPr>
            <w:tcW w:w="128" w:type="pct"/>
            <w:tcBorders>
              <w:top w:val="single" w:sz="2" w:space="0" w:color="auto"/>
              <w:left w:val="single" w:sz="2" w:space="0" w:color="auto"/>
              <w:bottom w:val="single" w:sz="8" w:space="0" w:color="auto"/>
            </w:tcBorders>
            <w:shd w:val="clear" w:color="auto" w:fill="auto"/>
          </w:tcPr>
          <w:p w14:paraId="2D996B7E" w14:textId="77777777" w:rsidR="002D67B5" w:rsidRPr="0062272B" w:rsidRDefault="002D67B5" w:rsidP="002D67B5">
            <w:pPr>
              <w:rPr>
                <w:rFonts w:asciiTheme="majorBidi" w:hAnsiTheme="majorBidi" w:cs="B Mitra"/>
                <w:b/>
                <w:bCs/>
                <w:sz w:val="12"/>
                <w:szCs w:val="12"/>
                <w:rtl/>
              </w:rPr>
            </w:pPr>
            <w:r w:rsidRPr="0012581F">
              <w:rPr>
                <w:rFonts w:asciiTheme="majorBidi" w:hAnsiTheme="majorBidi" w:cs="B Mitra"/>
                <w:b/>
                <w:bCs/>
                <w:sz w:val="12"/>
                <w:szCs w:val="12"/>
              </w:rPr>
              <w:t>Hygge &amp; Knez</w:t>
            </w:r>
            <w:r w:rsidRPr="0062272B">
              <w:rPr>
                <w:rFonts w:asciiTheme="majorBidi" w:hAnsiTheme="majorBidi" w:cs="B Mitra"/>
                <w:b/>
                <w:bCs/>
                <w:sz w:val="12"/>
                <w:szCs w:val="12"/>
              </w:rPr>
              <w:t>, 2001</w:t>
            </w:r>
          </w:p>
        </w:tc>
        <w:tc>
          <w:tcPr>
            <w:tcW w:w="62" w:type="pct"/>
            <w:tcBorders>
              <w:top w:val="single" w:sz="2" w:space="0" w:color="auto"/>
              <w:bottom w:val="single" w:sz="8" w:space="0" w:color="auto"/>
            </w:tcBorders>
            <w:shd w:val="clear" w:color="auto" w:fill="auto"/>
          </w:tcPr>
          <w:p w14:paraId="71BD84E1" w14:textId="77777777" w:rsidR="002D67B5" w:rsidRPr="0062272B" w:rsidRDefault="002D67B5" w:rsidP="002D67B5">
            <w:pPr>
              <w:jc w:val="center"/>
              <w:rPr>
                <w:rFonts w:asciiTheme="majorBidi" w:hAnsiTheme="majorBidi" w:cs="B Mitra"/>
                <w:sz w:val="12"/>
                <w:szCs w:val="12"/>
                <w:rtl/>
              </w:rPr>
            </w:pPr>
            <w:r w:rsidRPr="0062272B">
              <w:rPr>
                <w:rFonts w:asciiTheme="majorBidi" w:hAnsiTheme="majorBidi" w:cs="B Mitra"/>
                <w:sz w:val="12"/>
                <w:szCs w:val="12"/>
              </w:rPr>
              <w:t>15</w:t>
            </w:r>
          </w:p>
        </w:tc>
      </w:tr>
      <w:tr w:rsidR="0047775B" w:rsidRPr="0062272B" w14:paraId="3EA00DDD" w14:textId="77777777" w:rsidTr="005A4AF5">
        <w:tc>
          <w:tcPr>
            <w:tcW w:w="5000" w:type="pct"/>
            <w:gridSpan w:val="21"/>
            <w:tcBorders>
              <w:top w:val="single" w:sz="8" w:space="0" w:color="auto"/>
            </w:tcBorders>
            <w:shd w:val="clear" w:color="auto" w:fill="auto"/>
          </w:tcPr>
          <w:p w14:paraId="1F37E6DA" w14:textId="2A7C6C69" w:rsidR="0047775B" w:rsidRPr="0062272B" w:rsidRDefault="009165A0" w:rsidP="00036195">
            <w:pPr>
              <w:rPr>
                <w:rFonts w:asciiTheme="majorBidi" w:hAnsiTheme="majorBidi" w:cs="B Mitra"/>
                <w:sz w:val="12"/>
                <w:szCs w:val="12"/>
                <w:rtl/>
              </w:rPr>
            </w:pPr>
            <w:r w:rsidRPr="009165A0">
              <w:rPr>
                <w:rFonts w:asciiTheme="majorBidi" w:hAnsiTheme="majorBidi" w:cs="B Mitra"/>
                <w:b/>
                <w:bCs/>
                <w:sz w:val="12"/>
                <w:szCs w:val="12"/>
              </w:rPr>
              <w:t>A</w:t>
            </w:r>
            <w:r>
              <w:rPr>
                <w:rFonts w:asciiTheme="majorBidi" w:hAnsiTheme="majorBidi" w:cs="B Mitra"/>
                <w:sz w:val="12"/>
                <w:szCs w:val="12"/>
              </w:rPr>
              <w:t xml:space="preserve">: </w:t>
            </w:r>
            <w:r w:rsidRPr="0062272B">
              <w:rPr>
                <w:rFonts w:asciiTheme="majorBidi" w:hAnsiTheme="majorBidi" w:cs="B Mitra"/>
                <w:sz w:val="12"/>
                <w:szCs w:val="12"/>
              </w:rPr>
              <w:t>Arousal</w:t>
            </w:r>
            <w:r>
              <w:rPr>
                <w:rFonts w:asciiTheme="majorBidi" w:hAnsiTheme="majorBidi" w:cs="B Mitra"/>
                <w:sz w:val="12"/>
                <w:szCs w:val="12"/>
              </w:rPr>
              <w:t>/</w:t>
            </w:r>
            <w:r w:rsidRPr="00737571">
              <w:rPr>
                <w:rFonts w:asciiTheme="majorBidi" w:hAnsiTheme="majorBidi" w:cs="B Mitra"/>
                <w:sz w:val="12"/>
                <w:szCs w:val="12"/>
              </w:rPr>
              <w:t>Activation</w:t>
            </w:r>
            <w:r>
              <w:rPr>
                <w:rFonts w:asciiTheme="majorBidi" w:hAnsiTheme="majorBidi" w:cs="B Mitra"/>
                <w:sz w:val="12"/>
                <w:szCs w:val="12"/>
              </w:rPr>
              <w:t xml:space="preserve">; </w:t>
            </w:r>
            <w:r w:rsidRPr="009165A0">
              <w:rPr>
                <w:rFonts w:asciiTheme="majorBidi" w:hAnsiTheme="majorBidi" w:cs="B Mitra"/>
                <w:b/>
                <w:bCs/>
                <w:sz w:val="12"/>
                <w:szCs w:val="12"/>
              </w:rPr>
              <w:t>C</w:t>
            </w:r>
            <w:r w:rsidRPr="00737571">
              <w:rPr>
                <w:rFonts w:asciiTheme="majorBidi" w:hAnsiTheme="majorBidi" w:cs="B Mitra"/>
                <w:sz w:val="12"/>
                <w:szCs w:val="12"/>
              </w:rPr>
              <w:t>: Control</w:t>
            </w:r>
            <w:r>
              <w:rPr>
                <w:rFonts w:asciiTheme="majorBidi" w:hAnsiTheme="majorBidi" w:cs="B Mitra"/>
                <w:sz w:val="12"/>
                <w:szCs w:val="12"/>
              </w:rPr>
              <w:t xml:space="preserve">; </w:t>
            </w:r>
            <w:r w:rsidRPr="009165A0">
              <w:rPr>
                <w:rFonts w:asciiTheme="majorBidi" w:hAnsiTheme="majorBidi" w:cs="B Mitra"/>
                <w:b/>
                <w:bCs/>
                <w:sz w:val="12"/>
                <w:szCs w:val="12"/>
              </w:rPr>
              <w:t>CATA</w:t>
            </w:r>
            <w:r w:rsidRPr="0062272B">
              <w:rPr>
                <w:rFonts w:asciiTheme="majorBidi" w:hAnsiTheme="majorBidi" w:cs="B Mitra"/>
                <w:sz w:val="12"/>
                <w:szCs w:val="12"/>
              </w:rPr>
              <w:t>: Check-all-that-apply</w:t>
            </w:r>
            <w:r>
              <w:rPr>
                <w:rFonts w:asciiTheme="majorBidi" w:hAnsiTheme="majorBidi" w:cs="B Mitra"/>
                <w:sz w:val="12"/>
                <w:szCs w:val="12"/>
              </w:rPr>
              <w:t>;</w:t>
            </w:r>
            <w:r w:rsidRPr="0062272B">
              <w:rPr>
                <w:rFonts w:asciiTheme="majorBidi" w:hAnsiTheme="majorBidi" w:cs="B Mitra"/>
                <w:sz w:val="12"/>
                <w:szCs w:val="12"/>
              </w:rPr>
              <w:t xml:space="preserve"> </w:t>
            </w:r>
            <w:r w:rsidRPr="009165A0">
              <w:rPr>
                <w:rFonts w:asciiTheme="majorBidi" w:hAnsiTheme="majorBidi" w:cs="B Mitra"/>
                <w:b/>
                <w:bCs/>
                <w:sz w:val="12"/>
                <w:szCs w:val="12"/>
              </w:rPr>
              <w:t>CCT</w:t>
            </w:r>
            <w:r>
              <w:rPr>
                <w:rFonts w:asciiTheme="majorBidi" w:hAnsiTheme="majorBidi" w:cs="B Mitra"/>
                <w:sz w:val="12"/>
                <w:szCs w:val="12"/>
              </w:rPr>
              <w:t xml:space="preserve">: </w:t>
            </w:r>
            <w:r w:rsidRPr="0094058C">
              <w:rPr>
                <w:rFonts w:asciiTheme="majorBidi" w:hAnsiTheme="majorBidi" w:cs="B Mitra"/>
                <w:sz w:val="12"/>
                <w:szCs w:val="12"/>
              </w:rPr>
              <w:t>Correlated Color Temperature</w:t>
            </w:r>
            <w:r>
              <w:rPr>
                <w:rFonts w:asciiTheme="majorBidi" w:hAnsiTheme="majorBidi" w:cs="B Mitra"/>
                <w:sz w:val="12"/>
                <w:szCs w:val="12"/>
              </w:rPr>
              <w:t xml:space="preserve">; </w:t>
            </w:r>
            <w:r w:rsidRPr="009165A0">
              <w:rPr>
                <w:rFonts w:asciiTheme="majorBidi" w:hAnsiTheme="majorBidi" w:cs="B Mitra"/>
                <w:b/>
                <w:bCs/>
                <w:sz w:val="12"/>
                <w:szCs w:val="12"/>
              </w:rPr>
              <w:t>CTs</w:t>
            </w:r>
            <w:r w:rsidRPr="0062272B">
              <w:rPr>
                <w:rFonts w:asciiTheme="majorBidi" w:hAnsiTheme="majorBidi" w:cs="B Mitra"/>
                <w:sz w:val="12"/>
                <w:szCs w:val="12"/>
              </w:rPr>
              <w:t>: Color Temperature</w:t>
            </w:r>
            <w:r>
              <w:rPr>
                <w:rFonts w:asciiTheme="majorBidi" w:hAnsiTheme="majorBidi" w:cs="B Mitra"/>
                <w:sz w:val="12"/>
                <w:szCs w:val="12"/>
              </w:rPr>
              <w:t xml:space="preserve">; </w:t>
            </w:r>
            <w:r w:rsidRPr="009165A0">
              <w:rPr>
                <w:rFonts w:asciiTheme="majorBidi" w:hAnsiTheme="majorBidi" w:cs="B Mitra"/>
                <w:b/>
                <w:bCs/>
                <w:sz w:val="12"/>
                <w:szCs w:val="12"/>
              </w:rPr>
              <w:t>D</w:t>
            </w:r>
            <w:r>
              <w:rPr>
                <w:rFonts w:asciiTheme="majorBidi" w:hAnsiTheme="majorBidi" w:cs="B Mitra"/>
                <w:sz w:val="12"/>
                <w:szCs w:val="12"/>
              </w:rPr>
              <w:t xml:space="preserve">: </w:t>
            </w:r>
            <w:r w:rsidRPr="0062272B">
              <w:rPr>
                <w:rFonts w:asciiTheme="majorBidi" w:hAnsiTheme="majorBidi" w:cs="B Mitra"/>
                <w:sz w:val="12"/>
                <w:szCs w:val="12"/>
              </w:rPr>
              <w:t>Dominance</w:t>
            </w:r>
            <w:r>
              <w:rPr>
                <w:rFonts w:asciiTheme="majorBidi" w:hAnsiTheme="majorBidi" w:cs="B Mitra"/>
                <w:sz w:val="12"/>
                <w:szCs w:val="12"/>
              </w:rPr>
              <w:t xml:space="preserve">; </w:t>
            </w:r>
            <w:r w:rsidRPr="009165A0">
              <w:rPr>
                <w:rFonts w:asciiTheme="majorBidi" w:hAnsiTheme="majorBidi" w:cs="B Mitra"/>
                <w:b/>
                <w:bCs/>
                <w:sz w:val="12"/>
                <w:szCs w:val="12"/>
              </w:rPr>
              <w:t>E</w:t>
            </w:r>
            <w:r w:rsidRPr="00737571">
              <w:rPr>
                <w:rFonts w:asciiTheme="majorBidi" w:hAnsiTheme="majorBidi" w:cs="B Mitra"/>
                <w:sz w:val="12"/>
                <w:szCs w:val="12"/>
              </w:rPr>
              <w:t>: Evaluation/Energy</w:t>
            </w:r>
            <w:r>
              <w:rPr>
                <w:rFonts w:asciiTheme="majorBidi" w:hAnsiTheme="majorBidi" w:cs="B Mitra"/>
                <w:sz w:val="12"/>
                <w:szCs w:val="12"/>
              </w:rPr>
              <w:t xml:space="preserve">; </w:t>
            </w:r>
            <w:r w:rsidRPr="009165A0">
              <w:rPr>
                <w:rFonts w:asciiTheme="majorBidi" w:hAnsiTheme="majorBidi" w:cs="B Mitra"/>
                <w:b/>
                <w:bCs/>
                <w:sz w:val="12"/>
                <w:szCs w:val="12"/>
              </w:rPr>
              <w:t>EEG</w:t>
            </w:r>
            <w:r w:rsidRPr="0062272B">
              <w:rPr>
                <w:rFonts w:asciiTheme="majorBidi" w:hAnsiTheme="majorBidi" w:cs="B Mitra"/>
                <w:sz w:val="12"/>
                <w:szCs w:val="12"/>
              </w:rPr>
              <w:t>:</w:t>
            </w:r>
            <w:r>
              <w:rPr>
                <w:rFonts w:asciiTheme="majorBidi" w:hAnsiTheme="majorBidi" w:cs="B Mitra"/>
                <w:sz w:val="12"/>
                <w:szCs w:val="12"/>
              </w:rPr>
              <w:t xml:space="preserve"> </w:t>
            </w:r>
            <w:r w:rsidRPr="0062272B">
              <w:rPr>
                <w:rFonts w:asciiTheme="majorBidi" w:hAnsiTheme="majorBidi" w:cs="B Mitra"/>
                <w:sz w:val="12"/>
                <w:szCs w:val="12"/>
              </w:rPr>
              <w:t>Electroencephalogram</w:t>
            </w:r>
            <w:r>
              <w:rPr>
                <w:rFonts w:asciiTheme="majorBidi" w:hAnsiTheme="majorBidi" w:cs="B Mitra"/>
                <w:sz w:val="12"/>
                <w:szCs w:val="12"/>
              </w:rPr>
              <w:t>;</w:t>
            </w:r>
            <w:r w:rsidRPr="00737571">
              <w:rPr>
                <w:rFonts w:asciiTheme="majorBidi" w:hAnsiTheme="majorBidi" w:cs="B Mitra"/>
                <w:sz w:val="12"/>
                <w:szCs w:val="12"/>
              </w:rPr>
              <w:t xml:space="preserve"> </w:t>
            </w:r>
            <w:r w:rsidR="0047775B" w:rsidRPr="00647AEB">
              <w:rPr>
                <w:rFonts w:asciiTheme="majorBidi" w:hAnsiTheme="majorBidi" w:cs="B Mitra"/>
                <w:b/>
                <w:bCs/>
                <w:sz w:val="12"/>
                <w:szCs w:val="12"/>
              </w:rPr>
              <w:t>Envi</w:t>
            </w:r>
            <w:r w:rsidR="0047775B" w:rsidRPr="0062272B">
              <w:rPr>
                <w:rFonts w:asciiTheme="majorBidi" w:hAnsiTheme="majorBidi"/>
                <w:sz w:val="12"/>
                <w:szCs w:val="12"/>
              </w:rPr>
              <w:t xml:space="preserve">: </w:t>
            </w:r>
            <w:r w:rsidR="0047775B" w:rsidRPr="0062272B">
              <w:rPr>
                <w:rFonts w:asciiTheme="majorBidi" w:hAnsiTheme="majorBidi" w:cs="B Mitra"/>
                <w:sz w:val="12"/>
                <w:szCs w:val="12"/>
              </w:rPr>
              <w:t>Environmental</w:t>
            </w:r>
            <w:r w:rsidR="0047775B">
              <w:rPr>
                <w:rFonts w:asciiTheme="majorBidi" w:hAnsiTheme="majorBidi" w:cs="B Mitra"/>
                <w:sz w:val="12"/>
                <w:szCs w:val="12"/>
              </w:rPr>
              <w:t>;</w:t>
            </w:r>
            <w:r>
              <w:rPr>
                <w:rFonts w:asciiTheme="majorBidi" w:hAnsiTheme="majorBidi" w:cs="B Mitra"/>
                <w:sz w:val="12"/>
                <w:szCs w:val="12"/>
              </w:rPr>
              <w:t xml:space="preserve"> </w:t>
            </w:r>
            <w:r w:rsidRPr="009165A0">
              <w:rPr>
                <w:rFonts w:asciiTheme="majorBidi" w:hAnsiTheme="majorBidi" w:cs="B Mitra"/>
                <w:b/>
                <w:bCs/>
                <w:sz w:val="12"/>
                <w:szCs w:val="12"/>
              </w:rPr>
              <w:t>Expo</w:t>
            </w:r>
            <w:r w:rsidRPr="009165A0">
              <w:rPr>
                <w:rFonts w:asciiTheme="majorBidi" w:hAnsiTheme="majorBidi" w:cs="B Mitra"/>
                <w:sz w:val="12"/>
                <w:szCs w:val="12"/>
              </w:rPr>
              <w:t>: Exposure;</w:t>
            </w:r>
            <w:r>
              <w:rPr>
                <w:rFonts w:asciiTheme="majorBidi" w:hAnsiTheme="majorBidi" w:cs="B Mitra"/>
                <w:sz w:val="12"/>
                <w:szCs w:val="12"/>
              </w:rPr>
              <w:t xml:space="preserve"> </w:t>
            </w:r>
            <w:r w:rsidRPr="009165A0">
              <w:rPr>
                <w:rFonts w:asciiTheme="majorBidi" w:hAnsiTheme="majorBidi" w:cs="B Mitra"/>
                <w:b/>
                <w:bCs/>
                <w:sz w:val="12"/>
                <w:szCs w:val="12"/>
              </w:rPr>
              <w:t>Expt</w:t>
            </w:r>
            <w:r w:rsidRPr="0062272B">
              <w:rPr>
                <w:rFonts w:asciiTheme="majorBidi" w:hAnsiTheme="majorBidi" w:cs="B Mitra"/>
                <w:sz w:val="12"/>
                <w:szCs w:val="12"/>
              </w:rPr>
              <w:t>: Experiment</w:t>
            </w:r>
            <w:r>
              <w:rPr>
                <w:rFonts w:asciiTheme="majorBidi" w:hAnsiTheme="majorBidi" w:cs="B Mitra"/>
                <w:sz w:val="12"/>
                <w:szCs w:val="12"/>
              </w:rPr>
              <w:t>;</w:t>
            </w:r>
            <w:r w:rsidRPr="0062272B">
              <w:rPr>
                <w:rFonts w:asciiTheme="majorBidi" w:hAnsiTheme="majorBidi" w:cs="B Mitra"/>
                <w:sz w:val="12"/>
                <w:szCs w:val="12"/>
              </w:rPr>
              <w:t xml:space="preserve"> </w:t>
            </w:r>
            <w:r w:rsidRPr="00647AEB">
              <w:rPr>
                <w:rFonts w:asciiTheme="majorBidi" w:hAnsiTheme="majorBidi" w:cs="B Mitra"/>
                <w:b/>
                <w:bCs/>
                <w:sz w:val="12"/>
                <w:szCs w:val="12"/>
              </w:rPr>
              <w:t>F</w:t>
            </w:r>
            <w:r w:rsidRPr="0062272B">
              <w:rPr>
                <w:rFonts w:asciiTheme="majorBidi" w:hAnsiTheme="majorBidi" w:cs="B Mitra"/>
                <w:sz w:val="12"/>
                <w:szCs w:val="12"/>
              </w:rPr>
              <w:t>: Female</w:t>
            </w:r>
            <w:r>
              <w:rPr>
                <w:rFonts w:asciiTheme="majorBidi" w:hAnsiTheme="majorBidi" w:cs="B Mitra"/>
                <w:sz w:val="12"/>
                <w:szCs w:val="12"/>
              </w:rPr>
              <w:t>;</w:t>
            </w:r>
            <w:r w:rsidRPr="0062272B">
              <w:rPr>
                <w:rFonts w:asciiTheme="majorBidi" w:hAnsiTheme="majorBidi" w:cs="B Mitra"/>
                <w:sz w:val="12"/>
                <w:szCs w:val="12"/>
              </w:rPr>
              <w:t xml:space="preserve"> </w:t>
            </w:r>
            <w:r w:rsidRPr="009165A0">
              <w:rPr>
                <w:rFonts w:asciiTheme="majorBidi" w:hAnsiTheme="majorBidi" w:cs="B Mitra"/>
                <w:b/>
                <w:bCs/>
                <w:sz w:val="12"/>
                <w:szCs w:val="12"/>
              </w:rPr>
              <w:t>fc</w:t>
            </w:r>
            <w:r w:rsidRPr="0062272B">
              <w:rPr>
                <w:rFonts w:asciiTheme="majorBidi" w:hAnsiTheme="majorBidi" w:cs="B Mitra"/>
                <w:sz w:val="12"/>
                <w:szCs w:val="12"/>
              </w:rPr>
              <w:t>: f</w:t>
            </w:r>
            <w:r w:rsidRPr="0062272B">
              <w:rPr>
                <w:rFonts w:asciiTheme="majorBidi" w:hAnsiTheme="majorBidi" w:cs="B Mitra" w:hint="cs"/>
                <w:sz w:val="12"/>
                <w:szCs w:val="12"/>
              </w:rPr>
              <w:t>ootcandle</w:t>
            </w:r>
            <w:r>
              <w:rPr>
                <w:rFonts w:asciiTheme="majorBidi" w:hAnsiTheme="majorBidi" w:cs="B Mitra"/>
                <w:sz w:val="12"/>
                <w:szCs w:val="12"/>
              </w:rPr>
              <w:t xml:space="preserve">; </w:t>
            </w:r>
            <w:r w:rsidRPr="009165A0">
              <w:rPr>
                <w:rFonts w:asciiTheme="majorBidi" w:hAnsiTheme="majorBidi" w:cs="B Mitra"/>
                <w:b/>
                <w:bCs/>
                <w:sz w:val="12"/>
                <w:szCs w:val="12"/>
              </w:rPr>
              <w:t>FRE</w:t>
            </w:r>
            <w:r w:rsidRPr="0062272B">
              <w:rPr>
                <w:rFonts w:asciiTheme="majorBidi" w:hAnsiTheme="majorBidi" w:cs="B Mitra"/>
                <w:sz w:val="12"/>
                <w:szCs w:val="12"/>
              </w:rPr>
              <w:t>: Face Reader</w:t>
            </w:r>
            <w:r>
              <w:rPr>
                <w:rFonts w:asciiTheme="majorBidi" w:hAnsiTheme="majorBidi" w:cs="B Mitra"/>
                <w:sz w:val="12"/>
                <w:szCs w:val="12"/>
              </w:rPr>
              <w:t>;</w:t>
            </w:r>
            <w:r w:rsidR="0047775B" w:rsidRPr="0062272B">
              <w:rPr>
                <w:rFonts w:asciiTheme="majorBidi" w:hAnsiTheme="majorBidi" w:cs="B Mitra"/>
                <w:sz w:val="12"/>
                <w:szCs w:val="12"/>
              </w:rPr>
              <w:t xml:space="preserve"> </w:t>
            </w:r>
            <w:r w:rsidRPr="009165A0">
              <w:rPr>
                <w:rFonts w:asciiTheme="majorBidi" w:hAnsiTheme="majorBidi" w:cs="B Mitra"/>
                <w:b/>
                <w:bCs/>
                <w:sz w:val="12"/>
                <w:szCs w:val="12"/>
              </w:rPr>
              <w:t>lm</w:t>
            </w:r>
            <w:r w:rsidRPr="0062272B">
              <w:rPr>
                <w:rFonts w:asciiTheme="majorBidi" w:hAnsiTheme="majorBidi" w:cs="B Mitra"/>
                <w:sz w:val="12"/>
                <w:szCs w:val="12"/>
              </w:rPr>
              <w:t>: lumens</w:t>
            </w:r>
            <w:r>
              <w:rPr>
                <w:rFonts w:asciiTheme="majorBidi" w:hAnsiTheme="majorBidi" w:cs="B Mitra"/>
                <w:sz w:val="12"/>
                <w:szCs w:val="12"/>
              </w:rPr>
              <w:t xml:space="preserve">; </w:t>
            </w:r>
            <w:r w:rsidRPr="00647AEB">
              <w:rPr>
                <w:rFonts w:asciiTheme="majorBidi" w:hAnsiTheme="majorBidi" w:cs="B Mitra"/>
                <w:b/>
                <w:bCs/>
                <w:sz w:val="12"/>
                <w:szCs w:val="12"/>
              </w:rPr>
              <w:t>M</w:t>
            </w:r>
            <w:r w:rsidRPr="0062272B">
              <w:rPr>
                <w:rFonts w:asciiTheme="majorBidi" w:hAnsiTheme="majorBidi" w:cs="B Mitra"/>
                <w:sz w:val="12"/>
                <w:szCs w:val="12"/>
              </w:rPr>
              <w:t>: Male</w:t>
            </w:r>
            <w:r>
              <w:rPr>
                <w:rFonts w:asciiTheme="majorBidi" w:hAnsiTheme="majorBidi" w:cs="B Mitra"/>
                <w:sz w:val="12"/>
                <w:szCs w:val="12"/>
              </w:rPr>
              <w:t xml:space="preserve">; </w:t>
            </w:r>
            <w:r w:rsidRPr="009165A0">
              <w:rPr>
                <w:rFonts w:asciiTheme="majorBidi" w:hAnsiTheme="majorBidi" w:cs="B Mitra"/>
                <w:b/>
                <w:bCs/>
                <w:sz w:val="12"/>
                <w:szCs w:val="12"/>
              </w:rPr>
              <w:t>Min</w:t>
            </w:r>
            <w:r>
              <w:rPr>
                <w:rFonts w:asciiTheme="majorBidi" w:hAnsiTheme="majorBidi" w:cs="B Mitra"/>
                <w:b/>
                <w:bCs/>
                <w:sz w:val="12"/>
                <w:szCs w:val="12"/>
              </w:rPr>
              <w:t>s</w:t>
            </w:r>
            <w:r>
              <w:rPr>
                <w:rFonts w:asciiTheme="majorBidi" w:hAnsiTheme="majorBidi" w:cs="B Mitra"/>
                <w:sz w:val="12"/>
                <w:szCs w:val="12"/>
              </w:rPr>
              <w:t xml:space="preserve">: Minutes; </w:t>
            </w:r>
            <w:r w:rsidRPr="00647AEB">
              <w:rPr>
                <w:rFonts w:asciiTheme="majorBidi" w:hAnsiTheme="majorBidi" w:cs="B Mitra"/>
                <w:b/>
                <w:bCs/>
                <w:sz w:val="12"/>
                <w:szCs w:val="12"/>
              </w:rPr>
              <w:t>NR</w:t>
            </w:r>
            <w:r w:rsidRPr="0062272B">
              <w:rPr>
                <w:rFonts w:asciiTheme="majorBidi" w:hAnsiTheme="majorBidi" w:cs="B Mitra"/>
                <w:sz w:val="12"/>
                <w:szCs w:val="12"/>
              </w:rPr>
              <w:t>: Not Report</w:t>
            </w:r>
            <w:r>
              <w:rPr>
                <w:rFonts w:asciiTheme="majorBidi" w:hAnsiTheme="majorBidi" w:cs="B Mitra"/>
                <w:sz w:val="12"/>
                <w:szCs w:val="12"/>
              </w:rPr>
              <w:t xml:space="preserve">ed; </w:t>
            </w:r>
            <w:r w:rsidRPr="009165A0">
              <w:rPr>
                <w:rFonts w:asciiTheme="majorBidi" w:hAnsiTheme="majorBidi" w:cs="B Mitra"/>
                <w:b/>
                <w:bCs/>
                <w:sz w:val="12"/>
                <w:szCs w:val="12"/>
              </w:rPr>
              <w:t>O</w:t>
            </w:r>
            <w:r>
              <w:rPr>
                <w:rFonts w:asciiTheme="majorBidi" w:hAnsiTheme="majorBidi" w:cs="B Mitra"/>
                <w:sz w:val="12"/>
                <w:szCs w:val="12"/>
              </w:rPr>
              <w:t xml:space="preserve">: </w:t>
            </w:r>
            <w:r w:rsidRPr="00737571">
              <w:rPr>
                <w:rFonts w:asciiTheme="majorBidi" w:hAnsiTheme="majorBidi" w:cs="B Mitra"/>
                <w:sz w:val="12"/>
                <w:szCs w:val="12"/>
              </w:rPr>
              <w:t>Orientation</w:t>
            </w:r>
            <w:r>
              <w:rPr>
                <w:rFonts w:asciiTheme="majorBidi" w:hAnsiTheme="majorBidi" w:cs="B Mitra"/>
                <w:sz w:val="12"/>
                <w:szCs w:val="12"/>
              </w:rPr>
              <w:t xml:space="preserve">; </w:t>
            </w:r>
            <w:r w:rsidRPr="009165A0">
              <w:rPr>
                <w:rFonts w:asciiTheme="majorBidi" w:hAnsiTheme="majorBidi" w:cs="B Mitra"/>
                <w:b/>
                <w:bCs/>
                <w:sz w:val="12"/>
                <w:szCs w:val="12"/>
              </w:rPr>
              <w:t>P</w:t>
            </w:r>
            <w:r w:rsidRPr="005E26A4">
              <w:rPr>
                <w:rFonts w:asciiTheme="majorBidi" w:hAnsiTheme="majorBidi" w:cs="B Mitra"/>
                <w:sz w:val="12"/>
                <w:szCs w:val="12"/>
              </w:rPr>
              <w:t>:</w:t>
            </w:r>
            <w:r>
              <w:rPr>
                <w:rFonts w:asciiTheme="majorBidi" w:hAnsiTheme="majorBidi" w:cs="B Mitra"/>
                <w:sz w:val="12"/>
                <w:szCs w:val="12"/>
              </w:rPr>
              <w:t xml:space="preserve"> </w:t>
            </w:r>
            <w:r w:rsidRPr="0062272B">
              <w:rPr>
                <w:rFonts w:asciiTheme="majorBidi" w:hAnsiTheme="majorBidi" w:cs="B Mitra"/>
                <w:sz w:val="12"/>
                <w:szCs w:val="12"/>
              </w:rPr>
              <w:t>Pleasure</w:t>
            </w:r>
            <w:r>
              <w:rPr>
                <w:rFonts w:asciiTheme="majorBidi" w:hAnsiTheme="majorBidi" w:cs="B Mitra"/>
                <w:sz w:val="12"/>
                <w:szCs w:val="12"/>
              </w:rPr>
              <w:t>;</w:t>
            </w:r>
            <w:r w:rsidRPr="0062272B">
              <w:rPr>
                <w:rFonts w:asciiTheme="majorBidi" w:hAnsiTheme="majorBidi" w:cs="B Mitra"/>
                <w:sz w:val="12"/>
                <w:szCs w:val="12"/>
              </w:rPr>
              <w:t xml:space="preserve"> </w:t>
            </w:r>
            <w:r w:rsidRPr="009165A0">
              <w:rPr>
                <w:rFonts w:asciiTheme="majorBidi" w:hAnsiTheme="majorBidi" w:cs="B Mitra"/>
                <w:b/>
                <w:bCs/>
                <w:sz w:val="12"/>
                <w:szCs w:val="12"/>
              </w:rPr>
              <w:t>qtn</w:t>
            </w:r>
            <w:r w:rsidRPr="0062272B">
              <w:rPr>
                <w:rFonts w:asciiTheme="majorBidi" w:hAnsiTheme="majorBidi" w:cs="B Mitra"/>
                <w:sz w:val="12"/>
                <w:szCs w:val="12"/>
              </w:rPr>
              <w:t>: questionnaire</w:t>
            </w:r>
            <w:r>
              <w:rPr>
                <w:rFonts w:asciiTheme="majorBidi" w:hAnsiTheme="majorBidi" w:cs="B Mitra"/>
                <w:sz w:val="12"/>
                <w:szCs w:val="12"/>
              </w:rPr>
              <w:t xml:space="preserve">; </w:t>
            </w:r>
            <w:r w:rsidR="0047775B" w:rsidRPr="00647AEB">
              <w:rPr>
                <w:rFonts w:asciiTheme="majorBidi" w:hAnsiTheme="majorBidi" w:cs="B Mitra"/>
                <w:b/>
                <w:bCs/>
                <w:sz w:val="12"/>
                <w:szCs w:val="12"/>
              </w:rPr>
              <w:t>RH</w:t>
            </w:r>
            <w:r w:rsidR="0047775B" w:rsidRPr="0062272B">
              <w:rPr>
                <w:rFonts w:asciiTheme="majorBidi" w:hAnsiTheme="majorBidi" w:cs="B Mitra"/>
                <w:sz w:val="12"/>
                <w:szCs w:val="12"/>
              </w:rPr>
              <w:t>: Relative Humidity</w:t>
            </w:r>
            <w:r w:rsidR="0047775B">
              <w:rPr>
                <w:rFonts w:asciiTheme="majorBidi" w:hAnsiTheme="majorBidi" w:cs="B Mitra"/>
                <w:sz w:val="12"/>
                <w:szCs w:val="12"/>
              </w:rPr>
              <w:t>;</w:t>
            </w:r>
            <w:r w:rsidR="0047775B" w:rsidRPr="0062272B">
              <w:rPr>
                <w:rFonts w:asciiTheme="majorBidi" w:hAnsiTheme="majorBidi" w:cs="B Mitra"/>
                <w:sz w:val="12"/>
                <w:szCs w:val="12"/>
              </w:rPr>
              <w:t xml:space="preserve"> </w:t>
            </w:r>
            <w:r w:rsidR="00017DFB" w:rsidRPr="009165A0">
              <w:rPr>
                <w:rFonts w:asciiTheme="majorBidi" w:hAnsiTheme="majorBidi" w:cs="B Mitra" w:hint="cs"/>
                <w:b/>
                <w:bCs/>
                <w:sz w:val="12"/>
                <w:szCs w:val="12"/>
              </w:rPr>
              <w:t>SAM</w:t>
            </w:r>
            <w:r w:rsidR="00017DFB" w:rsidRPr="0062272B">
              <w:rPr>
                <w:rFonts w:asciiTheme="majorBidi" w:hAnsiTheme="majorBidi" w:cs="B Mitra"/>
                <w:sz w:val="12"/>
                <w:szCs w:val="12"/>
              </w:rPr>
              <w:t>: Self-Assessment Manikin</w:t>
            </w:r>
            <w:r w:rsidR="00017DFB">
              <w:rPr>
                <w:rFonts w:asciiTheme="majorBidi" w:hAnsiTheme="majorBidi" w:cs="B Mitra"/>
                <w:sz w:val="12"/>
                <w:szCs w:val="12"/>
              </w:rPr>
              <w:t xml:space="preserve">; </w:t>
            </w:r>
            <w:r w:rsidR="0047775B" w:rsidRPr="009165A0">
              <w:rPr>
                <w:rFonts w:asciiTheme="majorBidi" w:hAnsiTheme="majorBidi" w:cs="B Mitra"/>
                <w:b/>
                <w:bCs/>
                <w:sz w:val="12"/>
                <w:szCs w:val="12"/>
              </w:rPr>
              <w:t>SCS</w:t>
            </w:r>
            <w:r w:rsidR="0047775B" w:rsidRPr="0062272B">
              <w:rPr>
                <w:rFonts w:asciiTheme="majorBidi" w:hAnsiTheme="majorBidi" w:cs="B Mitra"/>
                <w:sz w:val="12"/>
                <w:szCs w:val="12"/>
              </w:rPr>
              <w:t>: Subjective Coordinate Scale</w:t>
            </w:r>
            <w:r>
              <w:rPr>
                <w:rFonts w:asciiTheme="majorBidi" w:hAnsiTheme="majorBidi" w:cs="B Mitra"/>
                <w:sz w:val="12"/>
                <w:szCs w:val="12"/>
              </w:rPr>
              <w:t>;</w:t>
            </w:r>
            <w:r w:rsidR="00017DFB">
              <w:rPr>
                <w:rFonts w:asciiTheme="majorBidi" w:hAnsiTheme="majorBidi" w:cs="B Mitra"/>
                <w:sz w:val="12"/>
                <w:szCs w:val="12"/>
              </w:rPr>
              <w:t xml:space="preserve"> </w:t>
            </w:r>
            <w:r w:rsidR="00017DFB" w:rsidRPr="009165A0">
              <w:rPr>
                <w:rFonts w:asciiTheme="majorBidi" w:hAnsiTheme="majorBidi" w:cs="B Mitra"/>
                <w:b/>
                <w:bCs/>
                <w:sz w:val="12"/>
                <w:szCs w:val="12"/>
              </w:rPr>
              <w:t>Secs</w:t>
            </w:r>
            <w:r w:rsidR="00017DFB">
              <w:rPr>
                <w:rFonts w:asciiTheme="majorBidi" w:hAnsiTheme="majorBidi" w:cs="B Mitra"/>
                <w:sz w:val="12"/>
                <w:szCs w:val="12"/>
              </w:rPr>
              <w:t xml:space="preserve">: Seconds; </w:t>
            </w:r>
            <w:r w:rsidR="00017DFB" w:rsidRPr="00647AEB">
              <w:rPr>
                <w:rFonts w:asciiTheme="majorBidi" w:hAnsiTheme="majorBidi" w:cs="B Mitra"/>
                <w:b/>
                <w:bCs/>
                <w:sz w:val="12"/>
                <w:szCs w:val="12"/>
              </w:rPr>
              <w:t>T</w:t>
            </w:r>
            <w:r w:rsidR="00017DFB" w:rsidRPr="0062272B">
              <w:rPr>
                <w:rFonts w:asciiTheme="majorBidi" w:hAnsiTheme="majorBidi" w:cs="B Mitra"/>
                <w:sz w:val="12"/>
                <w:szCs w:val="12"/>
              </w:rPr>
              <w:t>: Temperature</w:t>
            </w:r>
            <w:r w:rsidR="00017DFB">
              <w:rPr>
                <w:rFonts w:asciiTheme="majorBidi" w:hAnsiTheme="majorBidi" w:cs="B Mitra"/>
                <w:sz w:val="12"/>
                <w:szCs w:val="12"/>
              </w:rPr>
              <w:t xml:space="preserve">; </w:t>
            </w:r>
            <w:r w:rsidR="00017DFB" w:rsidRPr="009165A0">
              <w:rPr>
                <w:rFonts w:asciiTheme="majorBidi" w:hAnsiTheme="majorBidi" w:cs="B Mitra"/>
                <w:b/>
                <w:bCs/>
                <w:sz w:val="12"/>
                <w:szCs w:val="12"/>
              </w:rPr>
              <w:t>V</w:t>
            </w:r>
            <w:r w:rsidR="00017DFB">
              <w:rPr>
                <w:rFonts w:asciiTheme="majorBidi" w:hAnsiTheme="majorBidi" w:cs="B Mitra"/>
                <w:sz w:val="12"/>
                <w:szCs w:val="12"/>
              </w:rPr>
              <w:t xml:space="preserve">: </w:t>
            </w:r>
            <w:r w:rsidR="00017DFB" w:rsidRPr="0062272B">
              <w:rPr>
                <w:rFonts w:asciiTheme="majorBidi" w:hAnsiTheme="majorBidi" w:cs="B Mitra"/>
                <w:sz w:val="12"/>
                <w:szCs w:val="12"/>
              </w:rPr>
              <w:t>Valence</w:t>
            </w:r>
            <w:r w:rsidR="00017DFB">
              <w:rPr>
                <w:rFonts w:asciiTheme="majorBidi" w:hAnsiTheme="majorBidi" w:cs="B Mitra"/>
                <w:sz w:val="12"/>
                <w:szCs w:val="12"/>
              </w:rPr>
              <w:t>;</w:t>
            </w:r>
            <w:r w:rsidR="0047775B" w:rsidRPr="0062272B">
              <w:rPr>
                <w:rFonts w:asciiTheme="majorBidi" w:hAnsiTheme="majorBidi" w:cs="B Mitra"/>
                <w:sz w:val="12"/>
                <w:szCs w:val="12"/>
              </w:rPr>
              <w:t xml:space="preserve"> </w:t>
            </w:r>
            <w:r w:rsidR="0047775B" w:rsidRPr="009165A0">
              <w:rPr>
                <w:rFonts w:asciiTheme="majorBidi" w:hAnsiTheme="majorBidi" w:cs="B Mitra" w:hint="cs"/>
                <w:b/>
                <w:bCs/>
                <w:sz w:val="12"/>
                <w:szCs w:val="12"/>
              </w:rPr>
              <w:t>VAS</w:t>
            </w:r>
            <w:r w:rsidR="0047775B" w:rsidRPr="0062272B">
              <w:rPr>
                <w:rFonts w:asciiTheme="majorBidi" w:hAnsiTheme="majorBidi" w:cs="B Mitra"/>
                <w:sz w:val="12"/>
                <w:szCs w:val="12"/>
              </w:rPr>
              <w:t>: visual analog scales</w:t>
            </w:r>
          </w:p>
        </w:tc>
      </w:tr>
      <w:bookmarkEnd w:id="10"/>
    </w:tbl>
    <w:p w14:paraId="1AE5574A" w14:textId="23970D1E" w:rsidR="00461671" w:rsidRDefault="00461671" w:rsidP="00461671">
      <w:pPr>
        <w:spacing w:after="0"/>
        <w:jc w:val="both"/>
        <w:rPr>
          <w:rFonts w:asciiTheme="majorBidi" w:hAnsiTheme="majorBidi" w:cstheme="majorBidi"/>
          <w:b/>
          <w:bCs/>
          <w:sz w:val="20"/>
          <w:szCs w:val="20"/>
        </w:rPr>
        <w:sectPr w:rsidR="00461671" w:rsidSect="00461671">
          <w:pgSz w:w="16838" w:h="11906" w:orient="landscape" w:code="9"/>
          <w:pgMar w:top="1440" w:right="1440" w:bottom="1440" w:left="1440" w:header="720" w:footer="720" w:gutter="0"/>
          <w:cols w:space="720"/>
          <w:docGrid w:linePitch="360"/>
        </w:sectPr>
      </w:pPr>
    </w:p>
    <w:p w14:paraId="3EA72E36" w14:textId="77777777" w:rsidR="00897154" w:rsidRPr="004376C3" w:rsidRDefault="00897154" w:rsidP="00897154">
      <w:pPr>
        <w:spacing w:after="0"/>
        <w:jc w:val="both"/>
        <w:rPr>
          <w:rFonts w:asciiTheme="majorBidi" w:hAnsiTheme="majorBidi" w:cstheme="majorBidi"/>
          <w:b/>
          <w:bCs/>
        </w:rPr>
      </w:pPr>
      <w:r w:rsidRPr="004376C3">
        <w:rPr>
          <w:rFonts w:asciiTheme="majorBidi" w:hAnsiTheme="majorBidi" w:cstheme="majorBidi"/>
          <w:b/>
          <w:bCs/>
        </w:rPr>
        <w:lastRenderedPageBreak/>
        <w:t>4. Discussion</w:t>
      </w:r>
    </w:p>
    <w:p w14:paraId="2EA49C4B" w14:textId="77777777" w:rsidR="00897154" w:rsidRPr="004376C3" w:rsidRDefault="00897154" w:rsidP="00897154">
      <w:pPr>
        <w:spacing w:after="0"/>
        <w:jc w:val="both"/>
        <w:rPr>
          <w:rFonts w:asciiTheme="majorBidi" w:hAnsiTheme="majorBidi" w:cstheme="majorBidi"/>
          <w:b/>
          <w:bCs/>
          <w:lang w:bidi="fa-IR"/>
        </w:rPr>
      </w:pPr>
      <w:r w:rsidRPr="004376C3">
        <w:rPr>
          <w:rFonts w:asciiTheme="majorBidi" w:hAnsiTheme="majorBidi" w:cstheme="majorBidi"/>
          <w:b/>
          <w:bCs/>
        </w:rPr>
        <w:tab/>
        <w:t xml:space="preserve">4.1. </w:t>
      </w:r>
      <w:r w:rsidRPr="004376C3">
        <w:rPr>
          <w:rFonts w:asciiTheme="majorBidi" w:hAnsiTheme="majorBidi" w:cstheme="majorBidi"/>
          <w:b/>
          <w:bCs/>
          <w:lang w:bidi="fa-IR"/>
        </w:rPr>
        <w:t>General study information</w:t>
      </w:r>
    </w:p>
    <w:p w14:paraId="0CC51FE2" w14:textId="33951075" w:rsidR="00C8361E" w:rsidRPr="004376C3" w:rsidRDefault="00897154" w:rsidP="00163224">
      <w:pPr>
        <w:spacing w:after="0"/>
        <w:jc w:val="both"/>
        <w:rPr>
          <w:rFonts w:asciiTheme="majorBidi" w:hAnsiTheme="majorBidi" w:cstheme="majorBidi"/>
          <w:lang w:bidi="fa-IR"/>
        </w:rPr>
      </w:pPr>
      <w:r w:rsidRPr="004376C3">
        <w:rPr>
          <w:rFonts w:asciiTheme="majorBidi" w:hAnsiTheme="majorBidi" w:cstheme="majorBidi"/>
          <w:lang w:bidi="fa-IR"/>
        </w:rPr>
        <w:t>Based on the results of this review, it can be inferred that while research on the impact of lighting on emotional and affective states in interior spaces is limited, there is a growing interest in this field</w:t>
      </w:r>
      <w:r w:rsidR="004B00C2" w:rsidRPr="004B00C2">
        <w:rPr>
          <w:rFonts w:asciiTheme="majorBidi" w:hAnsiTheme="majorBidi" w:cstheme="majorBidi" w:hint="cs"/>
          <w:rtl/>
          <w:lang w:bidi="fa-IR"/>
        </w:rPr>
        <w:t>.</w:t>
      </w:r>
      <w:r w:rsidR="00163224">
        <w:rPr>
          <w:rFonts w:asciiTheme="majorBidi" w:hAnsiTheme="majorBidi" w:cstheme="majorBidi"/>
          <w:lang w:bidi="fa-IR"/>
        </w:rPr>
        <w:t xml:space="preserve"> </w:t>
      </w:r>
      <w:r w:rsidR="00C8361E" w:rsidRPr="0001176C">
        <w:rPr>
          <w:rFonts w:asciiTheme="majorBidi" w:hAnsiTheme="majorBidi" w:cstheme="majorBidi"/>
          <w:lang w:bidi="fa-IR"/>
        </w:rPr>
        <w:t>The prevalence of studies indicates that developed countries tend to focus more on this topic, likely due to the limitation of publication language to English</w:t>
      </w:r>
      <w:r w:rsidR="00163224" w:rsidRPr="0001176C">
        <w:rPr>
          <w:rFonts w:asciiTheme="majorBidi" w:hAnsiTheme="majorBidi" w:cstheme="majorBidi"/>
          <w:lang w:bidi="fa-IR"/>
        </w:rPr>
        <w:t>,</w:t>
      </w:r>
      <w:r w:rsidR="00C8361E" w:rsidRPr="0001176C">
        <w:rPr>
          <w:rFonts w:asciiTheme="majorBidi" w:hAnsiTheme="majorBidi" w:cstheme="majorBidi"/>
          <w:lang w:bidi="fa-IR"/>
        </w:rPr>
        <w:t xml:space="preserve"> </w:t>
      </w:r>
      <w:r w:rsidR="00163224" w:rsidRPr="0001176C">
        <w:rPr>
          <w:rFonts w:asciiTheme="majorBidi" w:hAnsiTheme="majorBidi" w:cstheme="majorBidi"/>
          <w:lang w:bidi="fa-IR"/>
        </w:rPr>
        <w:t xml:space="preserve">as outlined in the </w:t>
      </w:r>
      <w:r w:rsidR="00C8361E" w:rsidRPr="0001176C">
        <w:rPr>
          <w:rFonts w:asciiTheme="majorBidi" w:hAnsiTheme="majorBidi" w:cstheme="majorBidi"/>
          <w:lang w:bidi="fa-IR"/>
        </w:rPr>
        <w:t>search strategy</w:t>
      </w:r>
      <w:r w:rsidR="00C8361E" w:rsidRPr="00C8361E">
        <w:rPr>
          <w:rFonts w:asciiTheme="majorBidi" w:hAnsiTheme="majorBidi" w:cstheme="majorBidi"/>
          <w:lang w:bidi="fa-IR"/>
        </w:rPr>
        <w:t>.</w:t>
      </w:r>
    </w:p>
    <w:p w14:paraId="0F0CC708" w14:textId="77777777" w:rsidR="00897154" w:rsidRPr="004376C3" w:rsidRDefault="00897154" w:rsidP="00897154">
      <w:pPr>
        <w:spacing w:after="0"/>
        <w:jc w:val="both"/>
        <w:rPr>
          <w:rFonts w:asciiTheme="majorBidi" w:hAnsiTheme="majorBidi" w:cstheme="majorBidi"/>
          <w:b/>
          <w:bCs/>
        </w:rPr>
      </w:pPr>
      <w:r w:rsidRPr="004376C3">
        <w:rPr>
          <w:rFonts w:asciiTheme="majorBidi" w:hAnsiTheme="majorBidi" w:cstheme="majorBidi"/>
          <w:b/>
          <w:bCs/>
          <w:lang w:bidi="fa-IR"/>
        </w:rPr>
        <w:tab/>
        <w:t xml:space="preserve">4.2. </w:t>
      </w:r>
      <w:r w:rsidRPr="004376C3">
        <w:rPr>
          <w:rFonts w:asciiTheme="majorBidi" w:hAnsiTheme="majorBidi" w:cstheme="majorBidi"/>
          <w:b/>
          <w:bCs/>
        </w:rPr>
        <w:t>Study characteristics and conditions</w:t>
      </w:r>
    </w:p>
    <w:p w14:paraId="783C3AAC" w14:textId="77777777" w:rsidR="00897154" w:rsidRPr="004376C3" w:rsidRDefault="00897154" w:rsidP="00897154">
      <w:pPr>
        <w:spacing w:after="0"/>
        <w:jc w:val="both"/>
        <w:rPr>
          <w:rFonts w:asciiTheme="majorBidi" w:hAnsiTheme="majorBidi" w:cstheme="majorBidi"/>
          <w:rtl/>
          <w:lang w:bidi="fa-IR"/>
        </w:rPr>
      </w:pPr>
      <w:r w:rsidRPr="004376C3">
        <w:rPr>
          <w:rFonts w:asciiTheme="majorBidi" w:hAnsiTheme="majorBidi" w:cstheme="majorBidi"/>
          <w:lang w:bidi="fa-IR"/>
        </w:rPr>
        <w:t>Methodologically, there are several noteworthy points regarding the conditions and characteristics of the studies, as outlined below:</w:t>
      </w:r>
    </w:p>
    <w:p w14:paraId="59C5F769" w14:textId="75334941" w:rsidR="00897154" w:rsidRPr="004376C3" w:rsidRDefault="00A00F7F" w:rsidP="00A00F7F">
      <w:pPr>
        <w:spacing w:after="0"/>
        <w:jc w:val="both"/>
        <w:rPr>
          <w:rFonts w:asciiTheme="majorBidi" w:hAnsiTheme="majorBidi" w:cstheme="majorBidi"/>
          <w:rtl/>
          <w:lang w:bidi="fa-IR"/>
        </w:rPr>
      </w:pPr>
      <w:r w:rsidRPr="0001176C">
        <w:rPr>
          <w:rFonts w:asciiTheme="majorBidi" w:hAnsiTheme="majorBidi" w:cstheme="majorBidi"/>
          <w:lang w:bidi="fa-IR"/>
        </w:rPr>
        <w:t>In some studies, g</w:t>
      </w:r>
      <w:r w:rsidR="00897154" w:rsidRPr="0001176C">
        <w:rPr>
          <w:rFonts w:asciiTheme="majorBidi" w:hAnsiTheme="majorBidi" w:cstheme="majorBidi"/>
          <w:lang w:bidi="fa-IR"/>
        </w:rPr>
        <w:t>ender balance was not maintained</w:t>
      </w:r>
      <w:r w:rsidRPr="0001176C">
        <w:rPr>
          <w:rFonts w:asciiTheme="majorBidi" w:hAnsiTheme="majorBidi" w:cstheme="majorBidi"/>
          <w:lang w:bidi="fa-IR"/>
        </w:rPr>
        <w:t>,</w:t>
      </w:r>
      <w:r w:rsidR="00897154" w:rsidRPr="0001176C">
        <w:rPr>
          <w:rFonts w:asciiTheme="majorBidi" w:hAnsiTheme="majorBidi" w:cstheme="majorBidi"/>
          <w:lang w:bidi="fa-IR"/>
        </w:rPr>
        <w:t xml:space="preserve"> </w:t>
      </w:r>
      <w:r w:rsidRPr="0001176C">
        <w:rPr>
          <w:rFonts w:asciiTheme="majorBidi" w:hAnsiTheme="majorBidi" w:cstheme="majorBidi"/>
          <w:lang w:bidi="fa-IR"/>
        </w:rPr>
        <w:t>which could potentially introduce bias</w:t>
      </w:r>
      <w:r w:rsidR="00897154" w:rsidRPr="0001176C">
        <w:rPr>
          <w:rFonts w:asciiTheme="majorBidi" w:hAnsiTheme="majorBidi" w:cstheme="majorBidi"/>
          <w:lang w:bidi="fa-IR"/>
        </w:rPr>
        <w:t xml:space="preserve">. The emotion assessment method </w:t>
      </w:r>
      <w:r w:rsidRPr="0001176C">
        <w:rPr>
          <w:rFonts w:asciiTheme="majorBidi" w:hAnsiTheme="majorBidi" w:cstheme="majorBidi"/>
          <w:lang w:bidi="fa-IR"/>
        </w:rPr>
        <w:t>seems</w:t>
      </w:r>
      <w:r w:rsidR="00897154" w:rsidRPr="0001176C">
        <w:rPr>
          <w:rFonts w:asciiTheme="majorBidi" w:hAnsiTheme="majorBidi" w:cstheme="majorBidi"/>
          <w:lang w:bidi="fa-IR"/>
        </w:rPr>
        <w:t xml:space="preserve"> to influence </w:t>
      </w:r>
      <w:r w:rsidRPr="0001176C">
        <w:rPr>
          <w:rFonts w:asciiTheme="majorBidi" w:hAnsiTheme="majorBidi" w:cstheme="majorBidi"/>
          <w:lang w:bidi="fa-IR"/>
        </w:rPr>
        <w:t xml:space="preserve">the </w:t>
      </w:r>
      <w:r w:rsidR="00897154" w:rsidRPr="0001176C">
        <w:rPr>
          <w:rFonts w:asciiTheme="majorBidi" w:hAnsiTheme="majorBidi" w:cstheme="majorBidi"/>
          <w:lang w:bidi="fa-IR"/>
        </w:rPr>
        <w:t>number</w:t>
      </w:r>
      <w:r w:rsidRPr="0001176C">
        <w:rPr>
          <w:rFonts w:asciiTheme="majorBidi" w:hAnsiTheme="majorBidi" w:cstheme="majorBidi"/>
          <w:lang w:bidi="fa-IR"/>
        </w:rPr>
        <w:t xml:space="preserve"> of participant</w:t>
      </w:r>
      <w:r w:rsidR="00897154" w:rsidRPr="004376C3">
        <w:rPr>
          <w:rFonts w:asciiTheme="majorBidi" w:hAnsiTheme="majorBidi" w:cstheme="majorBidi"/>
          <w:lang w:bidi="fa-IR"/>
        </w:rPr>
        <w:t xml:space="preserve">. For instance, Studies 1 and 11, which used facial expressions as a behavioral indicator and EEG signals as a neurophysiological indicator, involved 55 and 28 participants, respectively, with small sample sizes but balanced gender representation. In contrast, studies employing subjective measures like questionnaires typically had larger sample sizes. This discrepancy likely stems from the high costs, technical complexity, and time-consuming data collection and analysis associated with EEG and FRE, as well as the stringent protocols required for controlled lab conditions. Participant age ranges vary across studies. Except for Study 3, which focused on first-year graduate students due to its educational lighting context, it is unclear whether the narrow and youthful age range in Studies 1, 2, 10, and 15 results from specific research objectives or simply from the availability of young university students. </w:t>
      </w:r>
      <w:r w:rsidR="00290673" w:rsidRPr="00F54763">
        <w:rPr>
          <w:rFonts w:asciiTheme="majorBidi" w:hAnsiTheme="majorBidi" w:cstheme="majorBidi"/>
          <w:lang w:bidi="fa-IR"/>
        </w:rPr>
        <w:t>It is important to note that the variable of age may influence visual responses to lighting; however, in none of the studies was age considered as a mediator variable.</w:t>
      </w:r>
      <w:r w:rsidR="00290673">
        <w:rPr>
          <w:rFonts w:asciiTheme="majorBidi" w:hAnsiTheme="majorBidi" w:cstheme="majorBidi"/>
          <w:lang w:bidi="fa-IR"/>
        </w:rPr>
        <w:t xml:space="preserve"> </w:t>
      </w:r>
      <w:r w:rsidR="00897154" w:rsidRPr="004376C3">
        <w:rPr>
          <w:rFonts w:asciiTheme="majorBidi" w:hAnsiTheme="majorBidi" w:cstheme="majorBidi"/>
          <w:lang w:bidi="fa-IR"/>
        </w:rPr>
        <w:t xml:space="preserve">Although studies ensured participants' health and, in some cases, the irrelevance of their academic background to the research topic, </w:t>
      </w:r>
      <w:r w:rsidRPr="0001176C">
        <w:rPr>
          <w:rFonts w:asciiTheme="majorBidi" w:hAnsiTheme="majorBidi" w:cstheme="majorBidi"/>
          <w:lang w:bidi="fa-IR"/>
        </w:rPr>
        <w:t xml:space="preserve">selecting </w:t>
      </w:r>
      <w:r w:rsidR="00897154" w:rsidRPr="0001176C">
        <w:rPr>
          <w:rFonts w:asciiTheme="majorBidi" w:hAnsiTheme="majorBidi" w:cstheme="majorBidi"/>
          <w:lang w:bidi="fa-IR"/>
        </w:rPr>
        <w:t>only highly educated individuals may</w:t>
      </w:r>
      <w:r w:rsidRPr="0001176C">
        <w:rPr>
          <w:rFonts w:asciiTheme="majorBidi" w:hAnsiTheme="majorBidi" w:cstheme="majorBidi"/>
          <w:lang w:bidi="fa-IR"/>
        </w:rPr>
        <w:t xml:space="preserve"> introduce</w:t>
      </w:r>
      <w:r w:rsidR="00897154" w:rsidRPr="0001176C">
        <w:rPr>
          <w:rFonts w:asciiTheme="majorBidi" w:hAnsiTheme="majorBidi" w:cstheme="majorBidi"/>
          <w:lang w:bidi="fa-IR"/>
        </w:rPr>
        <w:t xml:space="preserve"> bias by raising the education level above that of the general population</w:t>
      </w:r>
      <w:r w:rsidR="00897154" w:rsidRPr="004376C3">
        <w:rPr>
          <w:rFonts w:asciiTheme="majorBidi" w:hAnsiTheme="majorBidi" w:cstheme="majorBidi"/>
          <w:lang w:bidi="fa-IR"/>
        </w:rPr>
        <w:t>.</w:t>
      </w:r>
    </w:p>
    <w:p w14:paraId="210C333F" w14:textId="62B1A14E" w:rsidR="00897154" w:rsidRPr="004376C3" w:rsidRDefault="00897154" w:rsidP="00647929">
      <w:pPr>
        <w:spacing w:after="0"/>
        <w:jc w:val="both"/>
        <w:rPr>
          <w:rFonts w:asciiTheme="majorBidi" w:hAnsiTheme="majorBidi" w:cstheme="majorBidi"/>
          <w:lang w:bidi="fa-IR"/>
        </w:rPr>
      </w:pPr>
      <w:r w:rsidRPr="004376C3">
        <w:rPr>
          <w:rFonts w:asciiTheme="majorBidi" w:hAnsiTheme="majorBidi" w:cstheme="majorBidi"/>
          <w:lang w:bidi="fa-IR"/>
        </w:rPr>
        <w:t xml:space="preserve">For lighting assessment, participants were commonly placed in physical environments, except for Studies 2 and 13, which utilized </w:t>
      </w:r>
      <w:r w:rsidR="008F5977">
        <w:rPr>
          <w:rFonts w:asciiTheme="majorBidi" w:hAnsiTheme="majorBidi" w:cstheme="majorBidi"/>
          <w:lang w:bidi="fa-IR"/>
        </w:rPr>
        <w:t>VR</w:t>
      </w:r>
      <w:r w:rsidRPr="004376C3">
        <w:rPr>
          <w:rFonts w:asciiTheme="majorBidi" w:hAnsiTheme="majorBidi" w:cstheme="majorBidi"/>
          <w:lang w:bidi="fa-IR"/>
        </w:rPr>
        <w:t xml:space="preserve"> and animation. Most research was conducted in controlled laboratory settings, except for Studies 3 and 7, which were conducted in real classrooms or studios despite controlling lighting and physical conditions, potentially introducing bias. While most studies reported the dimensions of the lit environments, only Studies 1, 4, 6, 11, and 15 mentioned humidity or temperature conditions. </w:t>
      </w:r>
      <w:r w:rsidR="00062D19" w:rsidRPr="00F54763">
        <w:rPr>
          <w:rFonts w:asciiTheme="majorBidi" w:hAnsiTheme="majorBidi" w:cstheme="majorBidi"/>
          <w:lang w:bidi="fa-IR"/>
        </w:rPr>
        <w:t>Approximately half of the studies controlled participants' prior light exposure or incorporated visual rest periods between the two experimental scenarios, with the allocated durations varying across studies. In contrast, the remaining studies did not address prior light exposure, resulting in inconsistent experimental conditions</w:t>
      </w:r>
      <w:r w:rsidR="006B1BD3" w:rsidRPr="006B1BD3">
        <w:rPr>
          <w:rFonts w:asciiTheme="majorBidi" w:hAnsiTheme="majorBidi" w:cstheme="majorBidi"/>
          <w:lang w:bidi="fa-IR"/>
        </w:rPr>
        <w:t>.</w:t>
      </w:r>
      <w:r w:rsidR="006B1BD3">
        <w:rPr>
          <w:rFonts w:asciiTheme="majorBidi" w:hAnsiTheme="majorBidi" w:cstheme="majorBidi" w:hint="cs"/>
          <w:rtl/>
          <w:lang w:bidi="fa-IR"/>
        </w:rPr>
        <w:t xml:space="preserve"> </w:t>
      </w:r>
      <w:r w:rsidRPr="004376C3">
        <w:rPr>
          <w:rFonts w:asciiTheme="majorBidi" w:hAnsiTheme="majorBidi" w:cstheme="majorBidi"/>
          <w:lang w:bidi="fa-IR"/>
        </w:rPr>
        <w:t>Additionally, the duration of participant immersion and the total length of all experimental phases varied, leading to inconsistencies in temporal conditions.</w:t>
      </w:r>
    </w:p>
    <w:p w14:paraId="21CE322B" w14:textId="59F32251" w:rsidR="00897154" w:rsidRPr="004376C3" w:rsidRDefault="00897154" w:rsidP="0080377B">
      <w:pPr>
        <w:spacing w:after="0"/>
        <w:jc w:val="both"/>
        <w:rPr>
          <w:rFonts w:asciiTheme="majorBidi" w:hAnsiTheme="majorBidi" w:cstheme="majorBidi"/>
          <w:rtl/>
          <w:lang w:bidi="fa-IR"/>
        </w:rPr>
      </w:pPr>
      <w:r w:rsidRPr="004376C3">
        <w:rPr>
          <w:rFonts w:asciiTheme="majorBidi" w:hAnsiTheme="majorBidi" w:cstheme="majorBidi"/>
          <w:lang w:bidi="fa-IR"/>
        </w:rPr>
        <w:t xml:space="preserve">A relatively wide range of lighting components has been evaluated, including quantitative parameters like illuminance, </w:t>
      </w:r>
      <w:r w:rsidR="0046281A" w:rsidRPr="004376C3">
        <w:rPr>
          <w:rFonts w:asciiTheme="majorBidi" w:hAnsiTheme="majorBidi" w:cstheme="majorBidi"/>
          <w:lang w:bidi="fa-IR"/>
        </w:rPr>
        <w:t>CCT</w:t>
      </w:r>
      <w:r w:rsidRPr="004376C3">
        <w:rPr>
          <w:rFonts w:asciiTheme="majorBidi" w:hAnsiTheme="majorBidi" w:cstheme="majorBidi"/>
          <w:lang w:bidi="fa-IR"/>
        </w:rPr>
        <w:t xml:space="preserve">, lighting color, </w:t>
      </w:r>
      <w:r w:rsidR="00AB031A">
        <w:rPr>
          <w:rFonts w:asciiTheme="majorBidi" w:hAnsiTheme="majorBidi" w:cstheme="majorBidi"/>
          <w:lang w:bidi="fa-IR"/>
        </w:rPr>
        <w:t>CRI</w:t>
      </w:r>
      <w:r w:rsidRPr="004376C3">
        <w:rPr>
          <w:rFonts w:asciiTheme="majorBidi" w:hAnsiTheme="majorBidi" w:cstheme="majorBidi"/>
          <w:lang w:bidi="fa-IR"/>
        </w:rPr>
        <w:t xml:space="preserve">, and luminance (in order of frequency), as well as qualitative factors such as lighting distribution/direction, window transparency (glazing), regional solar conditions, and lamp filtering. There is a considerable lack of studies on natural lighting and insufficient attention to the quality of artificial lighting from a design perspective, </w:t>
      </w:r>
      <w:r w:rsidRPr="0001176C">
        <w:rPr>
          <w:rFonts w:asciiTheme="majorBidi" w:hAnsiTheme="majorBidi" w:cstheme="majorBidi"/>
          <w:lang w:bidi="fa-IR"/>
        </w:rPr>
        <w:t xml:space="preserve">particularly lighting </w:t>
      </w:r>
      <w:r w:rsidR="0080377B" w:rsidRPr="0001176C">
        <w:rPr>
          <w:rFonts w:asciiTheme="majorBidi" w:hAnsiTheme="majorBidi" w:cstheme="majorBidi"/>
          <w:lang w:bidi="fa-IR"/>
        </w:rPr>
        <w:t xml:space="preserve">depends </w:t>
      </w:r>
      <w:r w:rsidRPr="0001176C">
        <w:rPr>
          <w:rFonts w:asciiTheme="majorBidi" w:hAnsiTheme="majorBidi" w:cstheme="majorBidi"/>
          <w:lang w:bidi="fa-IR"/>
        </w:rPr>
        <w:t>on architectural form and the physical structure of interior spaces</w:t>
      </w:r>
      <w:r w:rsidRPr="004376C3">
        <w:rPr>
          <w:rFonts w:asciiTheme="majorBidi" w:hAnsiTheme="majorBidi" w:cstheme="majorBidi"/>
          <w:lang w:bidi="fa-IR"/>
        </w:rPr>
        <w:t xml:space="preserve">. </w:t>
      </w:r>
    </w:p>
    <w:p w14:paraId="6148CA97" w14:textId="17E35763" w:rsidR="00897154" w:rsidRPr="004376C3" w:rsidRDefault="00897154" w:rsidP="00234059">
      <w:pPr>
        <w:spacing w:after="0"/>
        <w:jc w:val="both"/>
        <w:rPr>
          <w:rFonts w:asciiTheme="majorBidi" w:hAnsiTheme="majorBidi" w:cstheme="majorBidi"/>
          <w:lang w:bidi="fa-IR"/>
        </w:rPr>
      </w:pPr>
      <w:r w:rsidRPr="0001176C">
        <w:rPr>
          <w:rFonts w:asciiTheme="majorBidi" w:hAnsiTheme="majorBidi" w:cstheme="majorBidi"/>
          <w:lang w:bidi="fa-IR"/>
        </w:rPr>
        <w:t xml:space="preserve">Subjective indicators, </w:t>
      </w:r>
      <w:r w:rsidR="00234059" w:rsidRPr="0001176C">
        <w:rPr>
          <w:rFonts w:asciiTheme="majorBidi" w:hAnsiTheme="majorBidi" w:cstheme="majorBidi"/>
          <w:lang w:bidi="fa-IR"/>
        </w:rPr>
        <w:t>including various types of</w:t>
      </w:r>
      <w:r w:rsidR="0080377B" w:rsidRPr="0001176C">
        <w:rPr>
          <w:rFonts w:asciiTheme="majorBidi" w:hAnsiTheme="majorBidi" w:cstheme="majorBidi"/>
          <w:lang w:bidi="fa-IR"/>
        </w:rPr>
        <w:t xml:space="preserve"> </w:t>
      </w:r>
      <w:r w:rsidRPr="0001176C">
        <w:rPr>
          <w:rFonts w:asciiTheme="majorBidi" w:hAnsiTheme="majorBidi" w:cstheme="majorBidi"/>
          <w:lang w:bidi="fa-IR"/>
        </w:rPr>
        <w:t xml:space="preserve">self-report questionnaires, are </w:t>
      </w:r>
      <w:r w:rsidR="00234059" w:rsidRPr="0001176C">
        <w:rPr>
          <w:rFonts w:asciiTheme="majorBidi" w:hAnsiTheme="majorBidi" w:cstheme="majorBidi"/>
          <w:lang w:bidi="fa-IR"/>
        </w:rPr>
        <w:t xml:space="preserve">commonly </w:t>
      </w:r>
      <w:r w:rsidRPr="0001176C">
        <w:rPr>
          <w:rFonts w:asciiTheme="majorBidi" w:hAnsiTheme="majorBidi" w:cstheme="majorBidi"/>
          <w:lang w:bidi="fa-IR"/>
        </w:rPr>
        <w:t>used for emotional assessment</w:t>
      </w:r>
      <w:r w:rsidRPr="004376C3">
        <w:rPr>
          <w:rFonts w:asciiTheme="majorBidi" w:hAnsiTheme="majorBidi" w:cstheme="majorBidi"/>
          <w:lang w:bidi="fa-IR"/>
        </w:rPr>
        <w:t>. In contrast, only two studies have used facial expressions as an objective</w:t>
      </w:r>
      <w:r w:rsidR="0072181B">
        <w:rPr>
          <w:rFonts w:asciiTheme="majorBidi" w:hAnsiTheme="majorBidi" w:cstheme="majorBidi"/>
          <w:lang w:bidi="fa-IR"/>
        </w:rPr>
        <w:t xml:space="preserve"> </w:t>
      </w:r>
      <w:r w:rsidRPr="004376C3">
        <w:rPr>
          <w:rFonts w:asciiTheme="majorBidi" w:hAnsiTheme="majorBidi" w:cstheme="majorBidi"/>
          <w:lang w:bidi="fa-IR"/>
        </w:rPr>
        <w:t>behavioral indicator and EEG as an objective</w:t>
      </w:r>
      <w:r w:rsidR="0072181B">
        <w:rPr>
          <w:rFonts w:asciiTheme="majorBidi" w:hAnsiTheme="majorBidi" w:cstheme="majorBidi"/>
          <w:lang w:bidi="fa-IR"/>
        </w:rPr>
        <w:t xml:space="preserve"> </w:t>
      </w:r>
      <w:r w:rsidRPr="004376C3">
        <w:rPr>
          <w:rFonts w:asciiTheme="majorBidi" w:hAnsiTheme="majorBidi" w:cstheme="majorBidi"/>
          <w:lang w:bidi="fa-IR"/>
        </w:rPr>
        <w:t>neurophysiological one. Consequently, the disregard for modern neuroscience methods, along with the wide variation in methodological and reporting procedures, has led to inconsistencies in emotion measurement methods and even data analysis.</w:t>
      </w:r>
    </w:p>
    <w:p w14:paraId="4090F02D" w14:textId="77777777" w:rsidR="00897154" w:rsidRPr="004376C3" w:rsidRDefault="00897154" w:rsidP="00897154">
      <w:pPr>
        <w:spacing w:after="0"/>
        <w:ind w:firstLine="720"/>
        <w:jc w:val="both"/>
        <w:rPr>
          <w:rFonts w:asciiTheme="majorBidi" w:hAnsiTheme="majorBidi" w:cstheme="majorBidi"/>
          <w:b/>
          <w:bCs/>
        </w:rPr>
      </w:pPr>
      <w:r w:rsidRPr="004376C3">
        <w:rPr>
          <w:rFonts w:asciiTheme="majorBidi" w:hAnsiTheme="majorBidi" w:cstheme="majorBidi"/>
          <w:b/>
          <w:bCs/>
        </w:rPr>
        <w:t>4.3. Main finding</w:t>
      </w:r>
    </w:p>
    <w:p w14:paraId="135AC8B7" w14:textId="4079E940" w:rsidR="00897154" w:rsidRPr="004376C3" w:rsidRDefault="00897154" w:rsidP="00DD37A0">
      <w:pPr>
        <w:spacing w:after="0"/>
        <w:jc w:val="both"/>
        <w:rPr>
          <w:rFonts w:asciiTheme="majorBidi" w:hAnsiTheme="majorBidi" w:cstheme="majorBidi"/>
          <w:lang w:bidi="fa-IR"/>
        </w:rPr>
      </w:pPr>
      <w:r w:rsidRPr="004376C3">
        <w:rPr>
          <w:rFonts w:asciiTheme="majorBidi" w:hAnsiTheme="majorBidi" w:cstheme="majorBidi"/>
          <w:lang w:bidi="fa-IR"/>
        </w:rPr>
        <w:t xml:space="preserve">The findings from all studies, except for Studies 8 and 13, indicate that emotions and affective states are influenced by lighting conditions. As noted in many studies, including Studies 8 and 9, changes in one lighting parameter often affect others. Specifically, lamp filtering impacts luminous flux, glare, flicker, and lighting spectrum (Study 3), color filters alter CCT (Study 7), and increased average wall luminance raises vertical illuminance at the eye and average ceiling luminance (Study 8). Additionally, </w:t>
      </w:r>
      <w:r w:rsidR="00DD37A0" w:rsidRPr="0001176C">
        <w:rPr>
          <w:rFonts w:asciiTheme="majorBidi" w:hAnsiTheme="majorBidi" w:cstheme="majorBidi"/>
          <w:lang w:bidi="fa-IR"/>
        </w:rPr>
        <w:lastRenderedPageBreak/>
        <w:t>c</w:t>
      </w:r>
      <w:r w:rsidRPr="0001176C">
        <w:rPr>
          <w:rFonts w:asciiTheme="majorBidi" w:hAnsiTheme="majorBidi" w:cstheme="majorBidi"/>
          <w:lang w:bidi="fa-IR"/>
        </w:rPr>
        <w:t>hanges</w:t>
      </w:r>
      <w:r w:rsidRPr="004376C3">
        <w:rPr>
          <w:rFonts w:asciiTheme="majorBidi" w:hAnsiTheme="majorBidi" w:cstheme="majorBidi"/>
          <w:lang w:bidi="fa-IR"/>
        </w:rPr>
        <w:t xml:space="preserve"> in lighting color affect both CCT and illuminance (Studies 4, 5, and 7), while different lighting distributions/directions create varied luminance conditions or </w:t>
      </w:r>
      <w:r w:rsidR="00DD37A0" w:rsidRPr="0001176C">
        <w:rPr>
          <w:rFonts w:asciiTheme="majorBidi" w:hAnsiTheme="majorBidi" w:cstheme="majorBidi"/>
          <w:lang w:bidi="fa-IR"/>
        </w:rPr>
        <w:t>alter</w:t>
      </w:r>
      <w:r w:rsidR="00DD37A0" w:rsidRPr="00DD37A0">
        <w:rPr>
          <w:rFonts w:asciiTheme="majorBidi" w:hAnsiTheme="majorBidi" w:cstheme="majorBidi"/>
          <w:lang w:bidi="fa-IR"/>
        </w:rPr>
        <w:t xml:space="preserve"> </w:t>
      </w:r>
      <w:r w:rsidRPr="004376C3">
        <w:rPr>
          <w:rFonts w:asciiTheme="majorBidi" w:hAnsiTheme="majorBidi" w:cstheme="majorBidi"/>
          <w:lang w:bidi="fa-IR"/>
        </w:rPr>
        <w:t>illuminance (Studies 6, 9, 11, and 12). Therefore, the observed emotional changes cannot be attributed merely to manipulation of individual lighting components, but likely result from the unintended interaction of multiple interrelated factors.</w:t>
      </w:r>
    </w:p>
    <w:p w14:paraId="1CD2CA35" w14:textId="3EC5803E" w:rsidR="00897154" w:rsidRPr="004376C3" w:rsidRDefault="00897154" w:rsidP="00897154">
      <w:pPr>
        <w:spacing w:after="0"/>
        <w:jc w:val="both"/>
        <w:rPr>
          <w:rFonts w:asciiTheme="majorBidi" w:hAnsiTheme="majorBidi" w:cstheme="majorBidi"/>
          <w:lang w:bidi="fa-IR"/>
        </w:rPr>
      </w:pPr>
      <w:r w:rsidRPr="004376C3">
        <w:rPr>
          <w:rFonts w:asciiTheme="majorBidi" w:hAnsiTheme="majorBidi" w:cstheme="majorBidi"/>
          <w:lang w:bidi="fa-IR"/>
        </w:rPr>
        <w:t>In four studies, the impact of lighting conditions on emotions was evaluated alongside other independent variables, increasing the risk of bias due to</w:t>
      </w:r>
      <w:r w:rsidRPr="004376C3">
        <w:rPr>
          <w:rFonts w:asciiTheme="majorBidi" w:hAnsiTheme="majorBidi" w:cstheme="majorBidi" w:hint="cs"/>
          <w:rtl/>
          <w:lang w:bidi="fa-IR"/>
        </w:rPr>
        <w:t xml:space="preserve"> </w:t>
      </w:r>
      <w:r w:rsidRPr="004376C3">
        <w:rPr>
          <w:rFonts w:asciiTheme="majorBidi" w:hAnsiTheme="majorBidi" w:cstheme="majorBidi"/>
          <w:lang w:bidi="fa-IR"/>
        </w:rPr>
        <w:t>unintended effects of non-lighting factors. In Study 2, greenery conditions likely led to greater pleasure compared to non-retail greenery. In Study 9, alertness and interest may have been evoked by the magenta wall color. Additionally, in Study 13, a window view compared to a view of the door was associated with increased pleasure and arousal, and in Study 15, the increase in activation was attributed to higher environmental noise rather than increased illuminance. Furthermore, in many studies, other dependent variables besides emotional states were evaluated during the experiment. Although these additional variables may be minor, they could potentially affect emotional responses by diverting participants' attention to other issues.</w:t>
      </w:r>
    </w:p>
    <w:p w14:paraId="5DA40FCB" w14:textId="1B3BB7D2" w:rsidR="00897154" w:rsidRPr="004376C3" w:rsidRDefault="00897154" w:rsidP="00DD37A0">
      <w:pPr>
        <w:spacing w:after="0"/>
        <w:jc w:val="both"/>
        <w:rPr>
          <w:rFonts w:asciiTheme="majorBidi" w:hAnsiTheme="majorBidi" w:cstheme="majorBidi"/>
          <w:rtl/>
          <w:lang w:bidi="fa-IR"/>
        </w:rPr>
      </w:pPr>
      <w:r w:rsidRPr="004376C3">
        <w:rPr>
          <w:rFonts w:asciiTheme="majorBidi" w:hAnsiTheme="majorBidi" w:cstheme="majorBidi"/>
          <w:lang w:bidi="fa-IR"/>
        </w:rPr>
        <w:t>The findings reveal a promising relationship between emotion and "atmosphere perception, room light perception, room appraisal, and space impressions,"</w:t>
      </w:r>
      <w:r w:rsidRPr="0001176C">
        <w:rPr>
          <w:rFonts w:asciiTheme="majorBidi" w:hAnsiTheme="majorBidi" w:cstheme="majorBidi"/>
          <w:lang w:bidi="fa-IR"/>
        </w:rPr>
        <w:t xml:space="preserve">suggesting that these factors can serve as predictors of emotion or </w:t>
      </w:r>
      <w:r w:rsidR="00DD37A0" w:rsidRPr="0001176C">
        <w:rPr>
          <w:rFonts w:asciiTheme="majorBidi" w:hAnsiTheme="majorBidi" w:cstheme="majorBidi"/>
          <w:lang w:bidi="fa-IR"/>
        </w:rPr>
        <w:t>enhance the interpretation of emotion assessment findings</w:t>
      </w:r>
      <w:r w:rsidR="00DD37A0" w:rsidRPr="00DD37A0">
        <w:rPr>
          <w:rFonts w:asciiTheme="majorBidi" w:hAnsiTheme="majorBidi" w:cstheme="majorBidi"/>
          <w:lang w:bidi="fa-IR"/>
        </w:rPr>
        <w:t xml:space="preserve"> </w:t>
      </w:r>
      <w:r w:rsidRPr="004376C3">
        <w:rPr>
          <w:rFonts w:asciiTheme="majorBidi" w:hAnsiTheme="majorBidi" w:cstheme="majorBidi"/>
          <w:lang w:bidi="fa-IR"/>
        </w:rPr>
        <w:t xml:space="preserve">(Studies 1, 6, 8, 9, 10, 12, and 14). However, the emotional vocabulary used to measure these concepts is limited. It is recommended to employ specific emotional dimensions and methods for a more comprehensive and nuanced evaluation of current emotions. Notably, </w:t>
      </w:r>
      <w:r w:rsidRPr="0001176C">
        <w:rPr>
          <w:rFonts w:asciiTheme="majorBidi" w:hAnsiTheme="majorBidi" w:cstheme="majorBidi"/>
          <w:lang w:bidi="fa-IR"/>
        </w:rPr>
        <w:t>the CATA method for assessing Atmosphere</w:t>
      </w:r>
      <w:r w:rsidRPr="004376C3">
        <w:rPr>
          <w:rFonts w:asciiTheme="majorBidi" w:hAnsiTheme="majorBidi" w:cstheme="majorBidi"/>
          <w:lang w:bidi="fa-IR"/>
        </w:rPr>
        <w:t xml:space="preserve"> differs from the SCS method for emotion measurement: CATA is more suitable for rapid and precise assessments, especially when free emotional expression is not required and there are many participants or experimental settings (Study 1). Furthermore, since Study 1 found that facial expression assessments align well with subjective indicators, incorporating facial expressions as a supplementary method focused on behavioral and objective measures is recommended.</w:t>
      </w:r>
    </w:p>
    <w:p w14:paraId="79FED5F4" w14:textId="77777777" w:rsidR="00897154" w:rsidRPr="004376C3" w:rsidRDefault="00897154" w:rsidP="00897154">
      <w:pPr>
        <w:spacing w:after="0"/>
        <w:jc w:val="both"/>
        <w:rPr>
          <w:rFonts w:asciiTheme="majorBidi" w:hAnsiTheme="majorBidi" w:cstheme="majorBidi"/>
          <w:lang w:bidi="fa-IR"/>
        </w:rPr>
      </w:pPr>
      <w:r w:rsidRPr="004376C3">
        <w:rPr>
          <w:rFonts w:asciiTheme="majorBidi" w:hAnsiTheme="majorBidi" w:cstheme="majorBidi"/>
          <w:lang w:bidi="fa-IR"/>
        </w:rPr>
        <w:t xml:space="preserve">Given the limited number of studies in this field and some inconsistencies, drawing a definitive conclusion about the emotional outcomes of different lighting conditions is challenging. There is general agreement across several studies on certain effects: increased pleasure (or valence) with higher illuminance and decreased pleasure with lower illuminance, and a similar pattern for arousal (or activation) </w:t>
      </w:r>
      <w:r w:rsidRPr="004376C3">
        <w:rPr>
          <w:rFonts w:asciiTheme="majorBidi" w:hAnsiTheme="majorBidi" w:cstheme="majorBidi"/>
          <w:lang w:val="en" w:bidi="fa-IR"/>
        </w:rPr>
        <w:t xml:space="preserve">in relation to </w:t>
      </w:r>
      <w:r w:rsidRPr="004376C3">
        <w:rPr>
          <w:rFonts w:asciiTheme="majorBidi" w:hAnsiTheme="majorBidi" w:cstheme="majorBidi"/>
          <w:lang w:bidi="fa-IR"/>
        </w:rPr>
        <w:t xml:space="preserve">illuminance. Higher and lower levels of </w:t>
      </w:r>
      <w:r w:rsidRPr="004376C3">
        <w:rPr>
          <w:rFonts w:ascii="Times New Roman" w:eastAsia="Times New Roman" w:hAnsi="Times New Roman" w:cs="B Mitra"/>
          <w:lang w:bidi="fa-IR"/>
        </w:rPr>
        <w:t>arousal</w:t>
      </w:r>
      <w:r w:rsidRPr="004376C3">
        <w:rPr>
          <w:rFonts w:ascii="Times New Roman" w:eastAsia="Times New Roman" w:hAnsi="Times New Roman" w:cs="B Mitra" w:hint="cs"/>
          <w:rtl/>
          <w:lang w:bidi="fa-IR"/>
        </w:rPr>
        <w:t xml:space="preserve"> </w:t>
      </w:r>
      <w:r w:rsidRPr="004376C3">
        <w:rPr>
          <w:rFonts w:asciiTheme="majorBidi" w:hAnsiTheme="majorBidi" w:cstheme="majorBidi"/>
          <w:lang w:bidi="fa-IR"/>
        </w:rPr>
        <w:t>are also associated with higher (cooler) and lower (warmer) color temperatures, respectively (Studies 1, 2, 6, 8, 10, 14). Since higher color temperatures make spaces appear brighter (Study 14), this may explain the link between high arousal and cooler color temperatures. Moreover, studies show that mixed lighting direction/distribution (Studies 9, 11, 12) and relatively complex lighting arrangements (Study 6) increase pleasure. However, the relationship between pleasure and color temperature is not fully consistent. The findings, though limited, suggest that high illuminance is linked to increased dominance (Study 10), colored light with lower dominance and higher arousal (Study 4), and red light with the highest arousal levels (Study 5). Although Study 4 indicates that the use of colored light reduces environmental pleasantness, Study 6 shows contradictions regarding the relationship between light color and pleasure, while Study 5 reports that blue light results in the highest level of pleasure. Furthermore, Study 3 presents a contradiction, as the use of lamp filters, which reduce classroom luminous flux by up to 38%, still leads to greater arousal compared to unfiltered conditions.</w:t>
      </w:r>
    </w:p>
    <w:p w14:paraId="4062F178" w14:textId="77777777" w:rsidR="00897154" w:rsidRPr="004376C3" w:rsidRDefault="00897154" w:rsidP="00897154">
      <w:pPr>
        <w:spacing w:after="0"/>
        <w:ind w:firstLine="720"/>
        <w:jc w:val="both"/>
        <w:rPr>
          <w:rFonts w:asciiTheme="majorBidi" w:hAnsiTheme="majorBidi" w:cstheme="majorBidi"/>
          <w:b/>
          <w:bCs/>
          <w:rtl/>
        </w:rPr>
      </w:pPr>
      <w:r w:rsidRPr="004376C3">
        <w:rPr>
          <w:rFonts w:asciiTheme="majorBidi" w:hAnsiTheme="majorBidi" w:cstheme="majorBidi"/>
          <w:b/>
          <w:bCs/>
        </w:rPr>
        <w:t>4.4. Future research</w:t>
      </w:r>
    </w:p>
    <w:p w14:paraId="2ED65DF0" w14:textId="122F7B22" w:rsidR="00897154" w:rsidRPr="004376C3" w:rsidRDefault="00897154" w:rsidP="00F6489A">
      <w:pPr>
        <w:jc w:val="both"/>
        <w:rPr>
          <w:rFonts w:asciiTheme="majorBidi" w:hAnsiTheme="majorBidi" w:cstheme="majorBidi"/>
          <w:lang w:bidi="fa-IR"/>
        </w:rPr>
      </w:pPr>
      <w:r w:rsidRPr="0001176C">
        <w:rPr>
          <w:rFonts w:asciiTheme="majorBidi" w:hAnsiTheme="majorBidi" w:cstheme="majorBidi"/>
          <w:lang w:bidi="fa-IR"/>
        </w:rPr>
        <w:t xml:space="preserve">Despite </w:t>
      </w:r>
      <w:r w:rsidR="005457B8" w:rsidRPr="0001176C">
        <w:rPr>
          <w:rFonts w:asciiTheme="majorBidi" w:hAnsiTheme="majorBidi" w:cstheme="majorBidi"/>
          <w:lang w:bidi="fa-IR"/>
        </w:rPr>
        <w:t xml:space="preserve">extensive </w:t>
      </w:r>
      <w:r w:rsidR="00F6489A" w:rsidRPr="0001176C">
        <w:rPr>
          <w:rFonts w:asciiTheme="majorBidi" w:hAnsiTheme="majorBidi" w:cstheme="majorBidi"/>
          <w:lang w:bidi="fa-IR"/>
        </w:rPr>
        <w:t xml:space="preserve">research </w:t>
      </w:r>
      <w:r w:rsidR="005457B8" w:rsidRPr="0001176C">
        <w:rPr>
          <w:rFonts w:asciiTheme="majorBidi" w:hAnsiTheme="majorBidi" w:cstheme="majorBidi"/>
          <w:lang w:bidi="fa-IR"/>
        </w:rPr>
        <w:t>on</w:t>
      </w:r>
      <w:r w:rsidRPr="0001176C">
        <w:rPr>
          <w:rFonts w:asciiTheme="majorBidi" w:hAnsiTheme="majorBidi" w:cstheme="majorBidi"/>
          <w:lang w:bidi="fa-IR"/>
        </w:rPr>
        <w:t xml:space="preserve"> the impact of artificial lighting parameters on emotions, the effect of indoor lighting quality from an architectural design perspective</w:t>
      </w:r>
      <w:r w:rsidR="005457B8" w:rsidRPr="0001176C">
        <w:rPr>
          <w:rFonts w:asciiTheme="majorBidi" w:hAnsiTheme="majorBidi" w:cstheme="majorBidi"/>
          <w:lang w:bidi="fa-IR"/>
        </w:rPr>
        <w:t xml:space="preserve"> remains largely unexplored</w:t>
      </w:r>
      <w:r w:rsidRPr="0001176C">
        <w:rPr>
          <w:rFonts w:asciiTheme="majorBidi" w:hAnsiTheme="majorBidi" w:cstheme="majorBidi"/>
          <w:lang w:bidi="fa-IR"/>
        </w:rPr>
        <w:t xml:space="preserve">. </w:t>
      </w:r>
      <w:r w:rsidR="00F6489A" w:rsidRPr="0001176C">
        <w:rPr>
          <w:rFonts w:asciiTheme="majorBidi" w:hAnsiTheme="majorBidi" w:cstheme="majorBidi"/>
          <w:lang w:bidi="fa-IR"/>
        </w:rPr>
        <w:t>In other words, the influence of lighting</w:t>
      </w:r>
      <w:r w:rsidR="0063651A" w:rsidRPr="0001176C">
        <w:rPr>
          <w:rFonts w:asciiTheme="majorBidi" w:hAnsiTheme="majorBidi" w:cstheme="majorBidi"/>
          <w:lang w:bidi="fa-IR"/>
        </w:rPr>
        <w:t xml:space="preserve">, </w:t>
      </w:r>
      <w:r w:rsidR="00F6489A" w:rsidRPr="0001176C">
        <w:rPr>
          <w:rFonts w:asciiTheme="majorBidi" w:hAnsiTheme="majorBidi" w:cstheme="majorBidi"/>
          <w:lang w:bidi="fa-IR"/>
        </w:rPr>
        <w:t>as an integrated element of the architectural and physical structure of interior</w:t>
      </w:r>
      <w:r w:rsidR="0063651A" w:rsidRPr="0001176C">
        <w:rPr>
          <w:rFonts w:asciiTheme="majorBidi" w:hAnsiTheme="majorBidi" w:cstheme="majorBidi" w:hint="cs"/>
          <w:rtl/>
          <w:lang w:bidi="fa-IR"/>
        </w:rPr>
        <w:t xml:space="preserve"> </w:t>
      </w:r>
      <w:r w:rsidR="00F6489A" w:rsidRPr="0001176C">
        <w:rPr>
          <w:rFonts w:asciiTheme="majorBidi" w:hAnsiTheme="majorBidi" w:cstheme="majorBidi"/>
          <w:lang w:bidi="fa-IR"/>
        </w:rPr>
        <w:t>spaces</w:t>
      </w:r>
      <w:r w:rsidR="0063651A" w:rsidRPr="0001176C">
        <w:rPr>
          <w:rFonts w:asciiTheme="majorBidi" w:hAnsiTheme="majorBidi" w:cstheme="majorBidi"/>
          <w:lang w:bidi="fa-IR"/>
        </w:rPr>
        <w:t>,</w:t>
      </w:r>
      <w:r w:rsidR="00F6489A" w:rsidRPr="0001176C">
        <w:rPr>
          <w:rFonts w:asciiTheme="majorBidi" w:hAnsiTheme="majorBidi" w:cstheme="majorBidi"/>
          <w:lang w:bidi="fa-IR"/>
        </w:rPr>
        <w:t xml:space="preserve"> on emotional and affective states has yet to be thoroughly examined</w:t>
      </w:r>
      <w:r w:rsidRPr="0001176C">
        <w:rPr>
          <w:rFonts w:asciiTheme="majorBidi" w:hAnsiTheme="majorBidi" w:cstheme="majorBidi"/>
          <w:lang w:bidi="fa-IR"/>
        </w:rPr>
        <w:t>.</w:t>
      </w:r>
      <w:r w:rsidR="00F6489A" w:rsidRPr="0001176C">
        <w:rPr>
          <w:rFonts w:asciiTheme="majorBidi" w:hAnsiTheme="majorBidi" w:cstheme="majorBidi"/>
          <w:lang w:bidi="fa-IR"/>
        </w:rPr>
        <w:t xml:space="preserve"> Further investigation of this topic is recommended for researchers and designers</w:t>
      </w:r>
      <w:r w:rsidRPr="004376C3">
        <w:rPr>
          <w:rFonts w:asciiTheme="majorBidi" w:hAnsiTheme="majorBidi" w:cstheme="majorBidi"/>
          <w:lang w:bidi="fa-IR"/>
        </w:rPr>
        <w:t>. Additionally, a systematic review of the effects of lighting on mood, perception, spatial impressions, and other emotion-related concepts is suggested.</w:t>
      </w:r>
    </w:p>
    <w:p w14:paraId="7B611F91" w14:textId="2D387788" w:rsidR="008165B5" w:rsidRPr="004376C3" w:rsidRDefault="008165B5" w:rsidP="0076603D">
      <w:pPr>
        <w:spacing w:after="0"/>
        <w:rPr>
          <w:rFonts w:asciiTheme="majorBidi" w:hAnsiTheme="majorBidi" w:cstheme="majorBidi"/>
          <w:b/>
          <w:bCs/>
        </w:rPr>
      </w:pPr>
      <w:r w:rsidRPr="004376C3">
        <w:rPr>
          <w:rFonts w:asciiTheme="majorBidi" w:hAnsiTheme="majorBidi" w:cstheme="majorBidi"/>
          <w:b/>
          <w:bCs/>
        </w:rPr>
        <w:lastRenderedPageBreak/>
        <w:t>5. Conclusions</w:t>
      </w:r>
    </w:p>
    <w:p w14:paraId="06E68A87" w14:textId="4D37D696" w:rsidR="00194A72" w:rsidRPr="004376C3" w:rsidRDefault="00466E79" w:rsidP="00F54763">
      <w:pPr>
        <w:spacing w:after="0"/>
        <w:jc w:val="both"/>
        <w:rPr>
          <w:rFonts w:asciiTheme="majorBidi" w:hAnsiTheme="majorBidi" w:cstheme="majorBidi"/>
          <w:rtl/>
          <w:lang w:bidi="fa-IR"/>
        </w:rPr>
      </w:pPr>
      <w:r w:rsidRPr="00466E79">
        <w:rPr>
          <w:rFonts w:asciiTheme="majorBidi" w:hAnsiTheme="majorBidi" w:cstheme="majorBidi"/>
          <w:lang w:bidi="fa-IR"/>
        </w:rPr>
        <w:t>The findings of this systematic review, derived from the 15 included studies on the impact of lighting on emotions in architectural interior spaces, are summarized in response to four research questions</w:t>
      </w:r>
      <w:r w:rsidR="00194A72" w:rsidRPr="004376C3">
        <w:rPr>
          <w:rFonts w:asciiTheme="majorBidi" w:hAnsiTheme="majorBidi" w:cstheme="majorBidi"/>
          <w:lang w:bidi="fa-IR"/>
        </w:rPr>
        <w:t>:</w:t>
      </w:r>
    </w:p>
    <w:p w14:paraId="3FEC7BB3" w14:textId="428AA0F2" w:rsidR="00194A72" w:rsidRDefault="00194A72" w:rsidP="00240B3A">
      <w:pPr>
        <w:spacing w:after="0"/>
        <w:jc w:val="both"/>
        <w:rPr>
          <w:rFonts w:asciiTheme="majorBidi" w:hAnsiTheme="majorBidi" w:cstheme="majorBidi"/>
          <w:sz w:val="20"/>
          <w:szCs w:val="20"/>
          <w:rtl/>
          <w:lang w:bidi="fa-IR"/>
        </w:rPr>
      </w:pPr>
      <w:r w:rsidRPr="004376C3">
        <w:rPr>
          <w:rFonts w:asciiTheme="majorBidi" w:hAnsiTheme="majorBidi" w:cstheme="majorBidi"/>
          <w:rtl/>
          <w:lang w:bidi="fa-IR"/>
        </w:rPr>
        <w:tab/>
      </w:r>
      <w:r w:rsidRPr="004376C3">
        <w:rPr>
          <w:rFonts w:asciiTheme="majorBidi" w:hAnsiTheme="majorBidi" w:cstheme="majorBidi"/>
          <w:lang w:bidi="fa-IR"/>
        </w:rPr>
        <w:t xml:space="preserve">1. </w:t>
      </w:r>
      <w:r w:rsidR="00C1050A" w:rsidRPr="00F54763">
        <w:rPr>
          <w:rFonts w:asciiTheme="majorBidi" w:hAnsiTheme="majorBidi" w:cstheme="majorBidi"/>
          <w:lang w:bidi="fa-IR"/>
        </w:rPr>
        <w:t>Based on the evidence</w:t>
      </w:r>
      <w:r w:rsidR="00730618">
        <w:rPr>
          <w:rFonts w:asciiTheme="majorBidi" w:hAnsiTheme="majorBidi" w:cstheme="majorBidi"/>
          <w:lang w:bidi="fa-IR"/>
        </w:rPr>
        <w:t>,</w:t>
      </w:r>
      <w:r w:rsidR="00730618" w:rsidRPr="00730618">
        <w:rPr>
          <w:rFonts w:asciiTheme="majorBidi" w:hAnsiTheme="majorBidi" w:cstheme="majorBidi"/>
          <w:lang w:bidi="fa-IR"/>
        </w:rPr>
        <w:t xml:space="preserve"> </w:t>
      </w:r>
      <w:r w:rsidR="00730618">
        <w:rPr>
          <w:rFonts w:asciiTheme="majorBidi" w:hAnsiTheme="majorBidi" w:cstheme="majorBidi"/>
          <w:lang w:bidi="fa-IR"/>
        </w:rPr>
        <w:t>s</w:t>
      </w:r>
      <w:r w:rsidRPr="004376C3">
        <w:rPr>
          <w:rFonts w:asciiTheme="majorBidi" w:hAnsiTheme="majorBidi" w:cstheme="majorBidi"/>
          <w:lang w:bidi="fa-IR"/>
        </w:rPr>
        <w:t>ome lighting conditions</w:t>
      </w:r>
      <w:r w:rsidR="006146D8">
        <w:rPr>
          <w:rFonts w:asciiTheme="majorBidi" w:hAnsiTheme="majorBidi" w:cstheme="majorBidi"/>
          <w:lang w:bidi="fa-IR"/>
        </w:rPr>
        <w:t xml:space="preserve">, </w:t>
      </w:r>
      <w:r w:rsidR="006146D8" w:rsidRPr="00F54763">
        <w:rPr>
          <w:rFonts w:asciiTheme="majorBidi" w:hAnsiTheme="majorBidi" w:cstheme="majorBidi"/>
          <w:lang w:bidi="fa-IR"/>
        </w:rPr>
        <w:t>as outlined below (Table 6),</w:t>
      </w:r>
      <w:r w:rsidRPr="004376C3">
        <w:rPr>
          <w:rFonts w:asciiTheme="majorBidi" w:hAnsiTheme="majorBidi" w:cstheme="majorBidi"/>
          <w:lang w:bidi="fa-IR"/>
        </w:rPr>
        <w:t xml:space="preserve"> can significantly influence</w:t>
      </w:r>
      <w:r w:rsidR="00C1050A">
        <w:rPr>
          <w:rFonts w:asciiTheme="majorBidi" w:hAnsiTheme="majorBidi" w:cstheme="majorBidi"/>
          <w:lang w:bidi="fa-IR"/>
        </w:rPr>
        <w:t xml:space="preserve"> the</w:t>
      </w:r>
      <w:r w:rsidRPr="004376C3">
        <w:rPr>
          <w:rFonts w:asciiTheme="majorBidi" w:hAnsiTheme="majorBidi" w:cstheme="majorBidi"/>
          <w:lang w:bidi="fa-IR"/>
        </w:rPr>
        <w:t xml:space="preserve"> emotional and affective states</w:t>
      </w:r>
      <w:r w:rsidR="00C1050A">
        <w:rPr>
          <w:rFonts w:asciiTheme="majorBidi" w:hAnsiTheme="majorBidi" w:cstheme="majorBidi"/>
          <w:lang w:bidi="fa-IR"/>
        </w:rPr>
        <w:t xml:space="preserve"> of </w:t>
      </w:r>
      <w:r w:rsidR="00C1050A" w:rsidRPr="004376C3">
        <w:rPr>
          <w:rFonts w:asciiTheme="majorBidi" w:hAnsiTheme="majorBidi" w:cstheme="majorBidi"/>
          <w:lang w:bidi="fa-IR"/>
        </w:rPr>
        <w:t>occupant</w:t>
      </w:r>
      <w:r w:rsidR="00C1050A">
        <w:rPr>
          <w:rFonts w:asciiTheme="majorBidi" w:hAnsiTheme="majorBidi" w:cstheme="majorBidi"/>
          <w:lang w:bidi="fa-IR"/>
        </w:rPr>
        <w:t>s</w:t>
      </w:r>
      <w:r w:rsidRPr="004376C3">
        <w:rPr>
          <w:rFonts w:asciiTheme="majorBidi" w:hAnsiTheme="majorBidi" w:cstheme="majorBidi"/>
          <w:lang w:bidi="fa-IR"/>
        </w:rPr>
        <w:t xml:space="preserve"> in interior spaces</w:t>
      </w:r>
      <w:r w:rsidR="00621BFF">
        <w:rPr>
          <w:rFonts w:asciiTheme="majorBidi" w:hAnsiTheme="majorBidi" w:cstheme="majorBidi"/>
          <w:lang w:bidi="fa-IR"/>
        </w:rPr>
        <w:t>:</w:t>
      </w:r>
    </w:p>
    <w:p w14:paraId="74A7BB3C" w14:textId="70D39B00" w:rsidR="00194A72" w:rsidRDefault="00194A72" w:rsidP="001B00E6">
      <w:pPr>
        <w:spacing w:after="0" w:line="240" w:lineRule="auto"/>
        <w:jc w:val="both"/>
        <w:rPr>
          <w:rFonts w:cs="B Mitra"/>
          <w:rtl/>
          <w:lang w:bidi="fa-IR"/>
        </w:rPr>
      </w:pPr>
      <w:r w:rsidRPr="00717312">
        <w:rPr>
          <w:rFonts w:ascii="Times New Roman" w:hAnsi="Times New Roman" w:cs="Times New Roman"/>
          <w:b/>
          <w:bCs/>
          <w:sz w:val="16"/>
          <w:szCs w:val="16"/>
        </w:rPr>
        <w:t xml:space="preserve">Table </w:t>
      </w:r>
      <w:r>
        <w:rPr>
          <w:rFonts w:ascii="Times New Roman" w:hAnsi="Times New Roman" w:cs="Times New Roman"/>
          <w:b/>
          <w:bCs/>
          <w:sz w:val="16"/>
          <w:szCs w:val="16"/>
        </w:rPr>
        <w:t>6</w:t>
      </w:r>
      <w:r w:rsidRPr="00717312">
        <w:rPr>
          <w:rFonts w:ascii="Times New Roman" w:hAnsi="Times New Roman" w:cs="Times New Roman"/>
          <w:b/>
          <w:bCs/>
          <w:sz w:val="16"/>
          <w:szCs w:val="16"/>
        </w:rPr>
        <w:t>.</w:t>
      </w:r>
      <w:r w:rsidRPr="00717312">
        <w:rPr>
          <w:rFonts w:ascii="Times New Roman" w:hAnsi="Times New Roman" w:cs="Times New Roman"/>
          <w:sz w:val="16"/>
          <w:szCs w:val="16"/>
        </w:rPr>
        <w:t xml:space="preserve"> </w:t>
      </w:r>
      <w:r w:rsidRPr="00074672">
        <w:rPr>
          <w:rFonts w:ascii="Times New Roman" w:hAnsi="Times New Roman" w:cs="Times New Roman"/>
          <w:sz w:val="16"/>
          <w:szCs w:val="16"/>
          <w:lang w:val="en"/>
        </w:rPr>
        <w:t xml:space="preserve">Summary of the </w:t>
      </w:r>
      <w:r w:rsidR="008265E2">
        <w:rPr>
          <w:rFonts w:ascii="Times New Roman" w:hAnsi="Times New Roman" w:cs="Times New Roman"/>
          <w:sz w:val="16"/>
          <w:szCs w:val="16"/>
          <w:lang w:val="en"/>
        </w:rPr>
        <w:t xml:space="preserve">main </w:t>
      </w:r>
      <w:r w:rsidR="00BD78C2">
        <w:rPr>
          <w:rFonts w:ascii="Times New Roman" w:hAnsi="Times New Roman" w:cs="Times New Roman"/>
          <w:sz w:val="16"/>
          <w:szCs w:val="16"/>
        </w:rPr>
        <w:t>findings</w:t>
      </w:r>
      <w:r>
        <w:rPr>
          <w:rFonts w:ascii="Times New Roman" w:hAnsi="Times New Roman" w:cs="Times New Roman"/>
          <w:sz w:val="16"/>
          <w:szCs w:val="16"/>
        </w:rPr>
        <w:t xml:space="preserve"> </w:t>
      </w:r>
      <w:r w:rsidR="001B00E6" w:rsidRPr="001B00E6">
        <w:rPr>
          <w:rFonts w:ascii="Times New Roman" w:hAnsi="Times New Roman" w:cs="Times New Roman"/>
          <w:sz w:val="16"/>
          <w:szCs w:val="16"/>
        </w:rPr>
        <w:t xml:space="preserve">from the </w:t>
      </w:r>
      <w:r w:rsidR="001B00E6">
        <w:rPr>
          <w:rFonts w:ascii="Times New Roman" w:hAnsi="Times New Roman" w:cs="Times New Roman"/>
          <w:sz w:val="16"/>
          <w:szCs w:val="16"/>
        </w:rPr>
        <w:t>l</w:t>
      </w:r>
      <w:r w:rsidR="001B00E6" w:rsidRPr="001B00E6">
        <w:rPr>
          <w:rFonts w:ascii="Times New Roman" w:hAnsi="Times New Roman" w:cs="Times New Roman"/>
          <w:sz w:val="16"/>
          <w:szCs w:val="16"/>
        </w:rPr>
        <w:t xml:space="preserve">iterature </w:t>
      </w:r>
      <w:r>
        <w:rPr>
          <w:rFonts w:ascii="Times New Roman" w:hAnsi="Times New Roman" w:cs="Times New Roman"/>
          <w:sz w:val="16"/>
          <w:szCs w:val="16"/>
        </w:rPr>
        <w:t xml:space="preserve">on the </w:t>
      </w:r>
      <w:r w:rsidRPr="006A7C60">
        <w:rPr>
          <w:rFonts w:ascii="Times New Roman" w:hAnsi="Times New Roman" w:cs="Times New Roman"/>
          <w:sz w:val="16"/>
          <w:szCs w:val="16"/>
        </w:rPr>
        <w:t>impact of lighting on emotions in architectural interior spaces</w:t>
      </w:r>
      <w:r w:rsidR="009E5089">
        <w:rPr>
          <w:rFonts w:ascii="Times New Roman" w:hAnsi="Times New Roman" w:cs="Times New Roman"/>
          <w:sz w:val="16"/>
          <w:szCs w:val="16"/>
        </w:rPr>
        <w:t xml:space="preserve"> </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64"/>
        <w:gridCol w:w="5710"/>
        <w:gridCol w:w="312"/>
        <w:gridCol w:w="1140"/>
      </w:tblGrid>
      <w:tr w:rsidR="00194A72" w:rsidRPr="00BD1833" w14:paraId="5B8C03CA" w14:textId="77777777" w:rsidTr="005A4AF5">
        <w:trPr>
          <w:jc w:val="center"/>
        </w:trPr>
        <w:tc>
          <w:tcPr>
            <w:tcW w:w="1033" w:type="pct"/>
            <w:tcBorders>
              <w:top w:val="single" w:sz="8" w:space="0" w:color="auto"/>
              <w:bottom w:val="single" w:sz="8" w:space="0" w:color="auto"/>
            </w:tcBorders>
            <w:shd w:val="clear" w:color="auto" w:fill="auto"/>
          </w:tcPr>
          <w:p w14:paraId="61C6DDC9" w14:textId="77777777" w:rsidR="00194A72" w:rsidRDefault="00194A72" w:rsidP="00F8302A">
            <w:pPr>
              <w:bidi/>
              <w:jc w:val="center"/>
              <w:rPr>
                <w:rFonts w:asciiTheme="majorBidi" w:hAnsiTheme="majorBidi" w:cstheme="majorBidi"/>
                <w:b/>
                <w:bCs/>
                <w:sz w:val="12"/>
                <w:szCs w:val="12"/>
                <w:lang w:bidi="fa-IR"/>
              </w:rPr>
            </w:pPr>
            <w:r w:rsidRPr="00E76FE1">
              <w:rPr>
                <w:rFonts w:asciiTheme="majorBidi" w:hAnsiTheme="majorBidi" w:cstheme="majorBidi"/>
                <w:b/>
                <w:bCs/>
                <w:sz w:val="12"/>
                <w:szCs w:val="12"/>
                <w:lang w:val="en" w:bidi="fa-IR"/>
              </w:rPr>
              <w:t xml:space="preserve">Final </w:t>
            </w:r>
            <w:r>
              <w:rPr>
                <w:rFonts w:asciiTheme="majorBidi" w:hAnsiTheme="majorBidi" w:cstheme="majorBidi"/>
                <w:b/>
                <w:bCs/>
                <w:sz w:val="12"/>
                <w:szCs w:val="12"/>
                <w:lang w:bidi="fa-IR"/>
              </w:rPr>
              <w:t>S</w:t>
            </w:r>
            <w:r w:rsidRPr="00E76FE1">
              <w:rPr>
                <w:rFonts w:asciiTheme="majorBidi" w:hAnsiTheme="majorBidi" w:cstheme="majorBidi"/>
                <w:b/>
                <w:bCs/>
                <w:sz w:val="12"/>
                <w:szCs w:val="12"/>
                <w:lang w:val="en" w:bidi="fa-IR"/>
              </w:rPr>
              <w:t>summary</w:t>
            </w:r>
          </w:p>
        </w:tc>
        <w:tc>
          <w:tcPr>
            <w:tcW w:w="3163" w:type="pct"/>
            <w:tcBorders>
              <w:top w:val="single" w:sz="8" w:space="0" w:color="auto"/>
              <w:bottom w:val="single" w:sz="8" w:space="0" w:color="auto"/>
            </w:tcBorders>
            <w:shd w:val="clear" w:color="auto" w:fill="auto"/>
          </w:tcPr>
          <w:p w14:paraId="253764ED" w14:textId="724B96DD" w:rsidR="00194A72" w:rsidRPr="00BD1833" w:rsidRDefault="00BD78C2" w:rsidP="00BD78C2">
            <w:pPr>
              <w:bidi/>
              <w:jc w:val="center"/>
              <w:rPr>
                <w:rFonts w:asciiTheme="majorBidi" w:hAnsiTheme="majorBidi" w:cstheme="majorBidi"/>
                <w:b/>
                <w:bCs/>
                <w:sz w:val="12"/>
                <w:szCs w:val="12"/>
                <w:rtl/>
              </w:rPr>
            </w:pPr>
            <w:r w:rsidRPr="00E9036C">
              <w:rPr>
                <w:rFonts w:asciiTheme="majorBidi" w:hAnsiTheme="majorBidi" w:cstheme="majorBidi"/>
                <w:b/>
                <w:bCs/>
                <w:sz w:val="12"/>
                <w:szCs w:val="12"/>
              </w:rPr>
              <w:t>Key Findings</w:t>
            </w:r>
            <w:r w:rsidRPr="00E9036C">
              <w:rPr>
                <w:rFonts w:asciiTheme="majorBidi" w:hAnsiTheme="majorBidi" w:cstheme="majorBidi"/>
                <w:sz w:val="12"/>
                <w:szCs w:val="12"/>
              </w:rPr>
              <w:t xml:space="preserve"> from </w:t>
            </w:r>
            <w:r w:rsidR="00E9036C">
              <w:rPr>
                <w:rFonts w:asciiTheme="majorBidi" w:hAnsiTheme="majorBidi" w:cstheme="majorBidi"/>
                <w:sz w:val="12"/>
                <w:szCs w:val="12"/>
              </w:rPr>
              <w:t xml:space="preserve">15 </w:t>
            </w:r>
            <w:r w:rsidRPr="00E9036C">
              <w:rPr>
                <w:rFonts w:asciiTheme="majorBidi" w:hAnsiTheme="majorBidi" w:cstheme="majorBidi"/>
                <w:sz w:val="12"/>
                <w:szCs w:val="12"/>
              </w:rPr>
              <w:t>Research Studies</w:t>
            </w:r>
            <w:r w:rsidR="00E9036C">
              <w:rPr>
                <w:rFonts w:asciiTheme="majorBidi" w:hAnsiTheme="majorBidi" w:cstheme="majorBidi"/>
                <w:b/>
                <w:bCs/>
                <w:sz w:val="12"/>
                <w:szCs w:val="12"/>
              </w:rPr>
              <w:t xml:space="preserve"> (Lighting Condition</w:t>
            </w:r>
            <w:r w:rsidR="00527D10">
              <w:rPr>
                <w:rFonts w:asciiTheme="majorBidi" w:hAnsiTheme="majorBidi" w:cstheme="majorBidi"/>
                <w:b/>
                <w:bCs/>
                <w:sz w:val="12"/>
                <w:szCs w:val="12"/>
              </w:rPr>
              <w:t>s</w:t>
            </w:r>
            <w:r w:rsidR="00E9036C">
              <w:rPr>
                <w:rFonts w:asciiTheme="majorBidi" w:hAnsiTheme="majorBidi" w:cstheme="majorBidi"/>
                <w:b/>
                <w:bCs/>
                <w:sz w:val="12"/>
                <w:szCs w:val="12"/>
              </w:rPr>
              <w:t xml:space="preserve"> </w:t>
            </w:r>
            <w:r w:rsidR="00E9036C" w:rsidRPr="00E9036C">
              <w:rPr>
                <w:rFonts w:asciiTheme="majorBidi" w:hAnsiTheme="majorBidi" w:cs="B Mitra"/>
                <w:b/>
                <w:bCs/>
                <w:sz w:val="12"/>
                <w:szCs w:val="12"/>
              </w:rPr>
              <w:sym w:font="Symbol" w:char="F0DE"/>
            </w:r>
            <w:r w:rsidR="00E9036C">
              <w:rPr>
                <w:rFonts w:asciiTheme="majorBidi" w:hAnsiTheme="majorBidi" w:cs="B Mitra"/>
                <w:b/>
                <w:bCs/>
                <w:sz w:val="12"/>
                <w:szCs w:val="12"/>
              </w:rPr>
              <w:t xml:space="preserve"> Emotional State</w:t>
            </w:r>
            <w:r w:rsidR="00527D10">
              <w:rPr>
                <w:rFonts w:asciiTheme="majorBidi" w:hAnsiTheme="majorBidi" w:cs="B Mitra"/>
                <w:b/>
                <w:bCs/>
                <w:sz w:val="12"/>
                <w:szCs w:val="12"/>
              </w:rPr>
              <w:t>s</w:t>
            </w:r>
            <w:r w:rsidR="00E9036C">
              <w:rPr>
                <w:rFonts w:asciiTheme="majorBidi" w:hAnsiTheme="majorBidi" w:cs="B Mitra"/>
                <w:b/>
                <w:bCs/>
                <w:sz w:val="12"/>
                <w:szCs w:val="12"/>
              </w:rPr>
              <w:t>)</w:t>
            </w:r>
            <w:r w:rsidR="00E9036C">
              <w:rPr>
                <w:rFonts w:asciiTheme="majorBidi" w:hAnsiTheme="majorBidi" w:cstheme="majorBidi"/>
                <w:b/>
                <w:bCs/>
                <w:sz w:val="12"/>
                <w:szCs w:val="12"/>
              </w:rPr>
              <w:t xml:space="preserve"> </w:t>
            </w:r>
          </w:p>
        </w:tc>
        <w:tc>
          <w:tcPr>
            <w:tcW w:w="173" w:type="pct"/>
            <w:tcBorders>
              <w:top w:val="single" w:sz="8" w:space="0" w:color="auto"/>
              <w:bottom w:val="single" w:sz="8" w:space="0" w:color="auto"/>
            </w:tcBorders>
            <w:shd w:val="clear" w:color="auto" w:fill="auto"/>
          </w:tcPr>
          <w:p w14:paraId="5927AA11" w14:textId="77777777" w:rsidR="00194A72" w:rsidRPr="00BD1833" w:rsidRDefault="00194A72" w:rsidP="00F8302A">
            <w:pPr>
              <w:bidi/>
              <w:jc w:val="center"/>
              <w:rPr>
                <w:rFonts w:asciiTheme="majorBidi" w:hAnsiTheme="majorBidi" w:cstheme="majorBidi"/>
                <w:b/>
                <w:bCs/>
                <w:sz w:val="12"/>
                <w:szCs w:val="12"/>
              </w:rPr>
            </w:pPr>
            <w:r w:rsidRPr="00BD1833">
              <w:rPr>
                <w:rFonts w:asciiTheme="majorBidi" w:hAnsiTheme="majorBidi" w:cstheme="majorBidi"/>
                <w:b/>
                <w:bCs/>
                <w:sz w:val="12"/>
                <w:szCs w:val="12"/>
              </w:rPr>
              <w:t>Study</w:t>
            </w:r>
          </w:p>
        </w:tc>
        <w:tc>
          <w:tcPr>
            <w:tcW w:w="632" w:type="pct"/>
            <w:tcBorders>
              <w:top w:val="single" w:sz="8" w:space="0" w:color="auto"/>
              <w:bottom w:val="single" w:sz="8" w:space="0" w:color="auto"/>
            </w:tcBorders>
            <w:shd w:val="clear" w:color="auto" w:fill="auto"/>
          </w:tcPr>
          <w:p w14:paraId="61B44370" w14:textId="77777777" w:rsidR="00194A72" w:rsidRPr="00BD1833" w:rsidRDefault="00194A72" w:rsidP="00F8302A">
            <w:pPr>
              <w:bidi/>
              <w:jc w:val="center"/>
              <w:rPr>
                <w:rFonts w:asciiTheme="majorBidi" w:hAnsiTheme="majorBidi" w:cstheme="majorBidi"/>
                <w:b/>
                <w:bCs/>
                <w:sz w:val="12"/>
                <w:szCs w:val="12"/>
              </w:rPr>
            </w:pPr>
            <w:r>
              <w:rPr>
                <w:rFonts w:asciiTheme="majorBidi" w:hAnsiTheme="majorBidi" w:cstheme="majorBidi"/>
                <w:b/>
                <w:bCs/>
                <w:sz w:val="12"/>
                <w:szCs w:val="12"/>
              </w:rPr>
              <w:t>Lighting Components</w:t>
            </w:r>
          </w:p>
        </w:tc>
      </w:tr>
      <w:tr w:rsidR="00194A72" w:rsidRPr="00BD1833" w14:paraId="3B90ABFE" w14:textId="77777777" w:rsidTr="005A4AF5">
        <w:trPr>
          <w:jc w:val="center"/>
        </w:trPr>
        <w:tc>
          <w:tcPr>
            <w:tcW w:w="1033" w:type="pct"/>
            <w:tcBorders>
              <w:top w:val="single" w:sz="8" w:space="0" w:color="auto"/>
              <w:bottom w:val="single" w:sz="2" w:space="0" w:color="auto"/>
            </w:tcBorders>
            <w:shd w:val="clear" w:color="auto" w:fill="auto"/>
          </w:tcPr>
          <w:p w14:paraId="257A5000" w14:textId="77777777" w:rsidR="00194A72" w:rsidRPr="00670D57" w:rsidRDefault="00194A72" w:rsidP="00F8302A">
            <w:pPr>
              <w:jc w:val="center"/>
              <w:rPr>
                <w:rFonts w:asciiTheme="majorBidi" w:hAnsiTheme="majorBidi" w:cs="B Mitra"/>
                <w:sz w:val="12"/>
                <w:szCs w:val="12"/>
                <w:shd w:val="clear" w:color="auto" w:fill="D4F494"/>
              </w:rPr>
            </w:pPr>
            <w:r w:rsidRPr="009E07E3">
              <w:rPr>
                <w:rFonts w:asciiTheme="majorBidi" w:hAnsiTheme="majorBidi" w:cs="B Mitra"/>
                <w:b/>
                <w:bCs/>
                <w:sz w:val="11"/>
                <w:szCs w:val="11"/>
              </w:rPr>
              <w:sym w:font="Symbol" w:char="F0AF"/>
            </w:r>
            <w:r w:rsidRPr="009E07E3">
              <w:rPr>
                <w:rFonts w:asciiTheme="majorBidi" w:hAnsiTheme="majorBidi" w:cs="B Mitra"/>
                <w:b/>
                <w:bCs/>
                <w:sz w:val="11"/>
                <w:szCs w:val="11"/>
              </w:rPr>
              <w:t xml:space="preserve"> </w:t>
            </w:r>
            <w:r w:rsidRPr="009E07E3">
              <w:rPr>
                <w:rFonts w:asciiTheme="majorBidi" w:hAnsiTheme="majorBidi" w:cs="B Mitra"/>
                <w:b/>
                <w:bCs/>
                <w:sz w:val="12"/>
                <w:szCs w:val="12"/>
              </w:rPr>
              <w:t xml:space="preserve">V: </w:t>
            </w:r>
            <w:r w:rsidRPr="009E07E3">
              <w:rPr>
                <w:rFonts w:asciiTheme="majorBidi" w:hAnsiTheme="majorBidi" w:cs="B Mitra"/>
                <w:sz w:val="12"/>
                <w:szCs w:val="12"/>
              </w:rPr>
              <w:t>Low Illuminance</w:t>
            </w:r>
            <w:r w:rsidRPr="00670D57">
              <w:rPr>
                <w:rFonts w:asciiTheme="majorBidi" w:hAnsiTheme="majorBidi" w:cs="B Mitra"/>
                <w:sz w:val="12"/>
                <w:szCs w:val="12"/>
              </w:rPr>
              <w:t>;</w:t>
            </w:r>
            <w:r w:rsidRPr="00670D57">
              <w:rPr>
                <w:rFonts w:asciiTheme="majorBidi" w:hAnsiTheme="majorBidi" w:cs="B Mitra"/>
                <w:sz w:val="12"/>
                <w:szCs w:val="12"/>
                <w:shd w:val="clear" w:color="auto" w:fill="D4F494"/>
              </w:rPr>
              <w:t xml:space="preserve"> </w:t>
            </w:r>
          </w:p>
          <w:p w14:paraId="605BCDE4" w14:textId="77777777" w:rsidR="00194A72" w:rsidRPr="00670D57" w:rsidRDefault="00194A72" w:rsidP="00F8302A">
            <w:pPr>
              <w:jc w:val="center"/>
              <w:rPr>
                <w:rFonts w:asciiTheme="majorBidi" w:hAnsiTheme="majorBidi" w:cs="B Mitra"/>
                <w:sz w:val="12"/>
                <w:szCs w:val="12"/>
              </w:rPr>
            </w:pPr>
            <w:r w:rsidRPr="009E07E3">
              <w:rPr>
                <w:rFonts w:asciiTheme="majorBidi" w:hAnsiTheme="majorBidi" w:cs="B Mitra"/>
                <w:b/>
                <w:bCs/>
                <w:sz w:val="11"/>
                <w:szCs w:val="11"/>
              </w:rPr>
              <w:sym w:font="Symbol" w:char="F0AD"/>
            </w:r>
            <w:r w:rsidRPr="009E07E3">
              <w:rPr>
                <w:rFonts w:asciiTheme="majorBidi" w:hAnsiTheme="majorBidi" w:cs="B Mitra"/>
                <w:b/>
                <w:bCs/>
                <w:sz w:val="12"/>
                <w:szCs w:val="12"/>
              </w:rPr>
              <w:t xml:space="preserve"> V: </w:t>
            </w:r>
            <w:r w:rsidRPr="009E07E3">
              <w:rPr>
                <w:rFonts w:asciiTheme="majorBidi" w:hAnsiTheme="majorBidi" w:cs="B Mitra"/>
                <w:sz w:val="12"/>
                <w:szCs w:val="12"/>
              </w:rPr>
              <w:t>High Illuminance</w:t>
            </w:r>
            <w:r w:rsidRPr="00670D57">
              <w:rPr>
                <w:rFonts w:asciiTheme="majorBidi" w:hAnsiTheme="majorBidi" w:cs="B Mitra"/>
                <w:sz w:val="12"/>
                <w:szCs w:val="12"/>
              </w:rPr>
              <w:t>;</w:t>
            </w:r>
          </w:p>
          <w:p w14:paraId="3CF67F04" w14:textId="77777777" w:rsidR="00194A72" w:rsidRDefault="00194A72" w:rsidP="00F8302A">
            <w:pPr>
              <w:jc w:val="center"/>
              <w:rPr>
                <w:rFonts w:asciiTheme="majorBidi" w:hAnsiTheme="majorBidi" w:cs="B Mitra"/>
                <w:sz w:val="12"/>
                <w:szCs w:val="12"/>
              </w:rPr>
            </w:pPr>
            <w:r w:rsidRPr="009E07E3">
              <w:rPr>
                <w:rFonts w:asciiTheme="majorBidi" w:hAnsiTheme="majorBidi" w:cs="B Mitra"/>
                <w:b/>
                <w:bCs/>
                <w:sz w:val="11"/>
                <w:szCs w:val="11"/>
              </w:rPr>
              <w:sym w:font="Symbol" w:char="F0AD"/>
            </w:r>
            <w:r w:rsidRPr="009E07E3">
              <w:rPr>
                <w:rFonts w:asciiTheme="majorBidi" w:hAnsiTheme="majorBidi" w:cs="B Mitra"/>
                <w:b/>
                <w:bCs/>
                <w:sz w:val="10"/>
                <w:szCs w:val="10"/>
              </w:rPr>
              <w:t xml:space="preserve"> </w:t>
            </w:r>
            <w:r w:rsidRPr="009E07E3">
              <w:rPr>
                <w:rFonts w:asciiTheme="majorBidi" w:hAnsiTheme="majorBidi" w:cs="B Mitra"/>
                <w:b/>
                <w:bCs/>
                <w:sz w:val="12"/>
                <w:szCs w:val="12"/>
              </w:rPr>
              <w:t xml:space="preserve">A: </w:t>
            </w:r>
            <w:r w:rsidRPr="009E07E3">
              <w:rPr>
                <w:rFonts w:asciiTheme="majorBidi" w:hAnsiTheme="majorBidi" w:cs="B Mitra"/>
                <w:sz w:val="12"/>
                <w:szCs w:val="12"/>
              </w:rPr>
              <w:t>High Illumination</w:t>
            </w:r>
            <w:r w:rsidRPr="00670D57">
              <w:rPr>
                <w:rFonts w:asciiTheme="majorBidi" w:hAnsiTheme="majorBidi" w:cs="B Mitra"/>
                <w:sz w:val="12"/>
                <w:szCs w:val="12"/>
              </w:rPr>
              <w:t xml:space="preserve"> and </w:t>
            </w:r>
            <w:r w:rsidRPr="009E07E3">
              <w:rPr>
                <w:rFonts w:asciiTheme="majorBidi" w:hAnsiTheme="majorBidi" w:cs="B Mitra"/>
                <w:sz w:val="12"/>
                <w:szCs w:val="12"/>
              </w:rPr>
              <w:t>Cool</w:t>
            </w:r>
            <w:r w:rsidRPr="00670D57">
              <w:rPr>
                <w:rFonts w:asciiTheme="majorBidi" w:hAnsiTheme="majorBidi" w:cs="B Mitra"/>
                <w:sz w:val="12"/>
                <w:szCs w:val="12"/>
              </w:rPr>
              <w:t xml:space="preserve">; </w:t>
            </w:r>
          </w:p>
          <w:p w14:paraId="57739877" w14:textId="77777777" w:rsidR="00194A72" w:rsidRPr="00670D57" w:rsidRDefault="00194A72" w:rsidP="00F8302A">
            <w:pPr>
              <w:jc w:val="center"/>
              <w:rPr>
                <w:rFonts w:asciiTheme="majorBidi" w:hAnsiTheme="majorBidi" w:cs="B Mitra"/>
                <w:sz w:val="12"/>
                <w:szCs w:val="12"/>
              </w:rPr>
            </w:pPr>
            <w:r w:rsidRPr="009E07E3">
              <w:rPr>
                <w:rFonts w:asciiTheme="majorBidi" w:hAnsiTheme="majorBidi" w:cs="B Mitra"/>
                <w:b/>
                <w:bCs/>
                <w:sz w:val="11"/>
                <w:szCs w:val="11"/>
              </w:rPr>
              <w:sym w:font="Symbol" w:char="F0AF"/>
            </w:r>
            <w:r w:rsidRPr="009E07E3">
              <w:rPr>
                <w:rFonts w:asciiTheme="majorBidi" w:hAnsiTheme="majorBidi" w:cs="B Mitra"/>
                <w:b/>
                <w:bCs/>
                <w:sz w:val="11"/>
                <w:szCs w:val="11"/>
              </w:rPr>
              <w:t xml:space="preserve"> </w:t>
            </w:r>
            <w:r w:rsidRPr="009E07E3">
              <w:rPr>
                <w:rFonts w:asciiTheme="majorBidi" w:hAnsiTheme="majorBidi" w:cs="B Mitra"/>
                <w:b/>
                <w:bCs/>
                <w:sz w:val="12"/>
                <w:szCs w:val="12"/>
              </w:rPr>
              <w:t xml:space="preserve">A: </w:t>
            </w:r>
            <w:r w:rsidRPr="009E07E3">
              <w:rPr>
                <w:rFonts w:asciiTheme="majorBidi" w:hAnsiTheme="majorBidi" w:cs="B Mitra"/>
                <w:sz w:val="12"/>
                <w:szCs w:val="12"/>
              </w:rPr>
              <w:t>Low Illumination</w:t>
            </w:r>
            <w:r w:rsidRPr="00670D57">
              <w:rPr>
                <w:rFonts w:asciiTheme="majorBidi" w:hAnsiTheme="majorBidi" w:cs="B Mitra"/>
                <w:sz w:val="12"/>
                <w:szCs w:val="12"/>
              </w:rPr>
              <w:t xml:space="preserve"> and </w:t>
            </w:r>
            <w:r w:rsidRPr="009E07E3">
              <w:rPr>
                <w:rFonts w:asciiTheme="majorBidi" w:hAnsiTheme="majorBidi" w:cs="B Mitra"/>
                <w:sz w:val="12"/>
                <w:szCs w:val="12"/>
              </w:rPr>
              <w:t>Warm</w:t>
            </w:r>
          </w:p>
        </w:tc>
        <w:tc>
          <w:tcPr>
            <w:tcW w:w="3163" w:type="pct"/>
            <w:tcBorders>
              <w:top w:val="single" w:sz="8" w:space="0" w:color="auto"/>
              <w:bottom w:val="single" w:sz="2" w:space="0" w:color="auto"/>
            </w:tcBorders>
            <w:shd w:val="clear" w:color="auto" w:fill="auto"/>
          </w:tcPr>
          <w:p w14:paraId="08ACE92C" w14:textId="69D08BF0" w:rsidR="00194A72" w:rsidRDefault="000D4DE4" w:rsidP="00F8302A">
            <w:pPr>
              <w:jc w:val="center"/>
              <w:rPr>
                <w:rFonts w:asciiTheme="majorBidi" w:hAnsiTheme="majorBidi" w:cs="B Mitra"/>
                <w:sz w:val="12"/>
                <w:szCs w:val="12"/>
              </w:rPr>
            </w:pPr>
            <w:r w:rsidRPr="00BD1833">
              <w:rPr>
                <w:rFonts w:asciiTheme="majorBidi" w:hAnsiTheme="majorBidi" w:cs="B Mitra"/>
                <w:sz w:val="12"/>
                <w:szCs w:val="12"/>
              </w:rPr>
              <w:t>3100K×600lx</w:t>
            </w:r>
            <w:r>
              <w:rPr>
                <w:rFonts w:asciiTheme="majorBidi" w:hAnsiTheme="majorBidi" w:cs="B Mitra"/>
                <w:sz w:val="12"/>
                <w:szCs w:val="12"/>
              </w:rPr>
              <w:t xml:space="preserve">, </w:t>
            </w:r>
            <w:r w:rsidRPr="00BD1833">
              <w:rPr>
                <w:rFonts w:asciiTheme="majorBidi" w:hAnsiTheme="majorBidi" w:cs="B Mitra"/>
                <w:sz w:val="12"/>
                <w:szCs w:val="12"/>
              </w:rPr>
              <w:t>3100K×1000lx</w:t>
            </w:r>
            <w:r>
              <w:rPr>
                <w:rFonts w:asciiTheme="majorBidi" w:hAnsiTheme="majorBidi" w:cs="B Mitra"/>
                <w:sz w:val="12"/>
                <w:szCs w:val="12"/>
              </w:rPr>
              <w:t xml:space="preserve">, </w:t>
            </w:r>
            <w:r w:rsidRPr="00690425">
              <w:rPr>
                <w:rFonts w:asciiTheme="majorBidi" w:hAnsiTheme="majorBidi" w:cs="B Mitra"/>
                <w:sz w:val="12"/>
                <w:szCs w:val="12"/>
              </w:rPr>
              <w:t>6500K×600lx</w:t>
            </w:r>
            <w:r w:rsidRPr="005D3142">
              <w:rPr>
                <w:rFonts w:asciiTheme="majorBidi" w:hAnsiTheme="majorBidi" w:cs="B Mitra"/>
                <w:b/>
                <w:bCs/>
                <w:sz w:val="12"/>
                <w:szCs w:val="12"/>
              </w:rPr>
              <w:t xml:space="preserve"> </w:t>
            </w:r>
            <w:r w:rsidRPr="00E9036C">
              <w:rPr>
                <w:rFonts w:asciiTheme="majorBidi" w:hAnsiTheme="majorBidi" w:cs="B Mitra"/>
                <w:b/>
                <w:bCs/>
                <w:sz w:val="12"/>
                <w:szCs w:val="12"/>
              </w:rPr>
              <w:sym w:font="Symbol" w:char="F0DE"/>
            </w:r>
            <w:r>
              <w:rPr>
                <w:rFonts w:asciiTheme="majorBidi" w:hAnsiTheme="majorBidi" w:cs="B Mitra"/>
                <w:b/>
                <w:bCs/>
                <w:sz w:val="12"/>
                <w:szCs w:val="12"/>
              </w:rPr>
              <w:t xml:space="preserve"> </w:t>
            </w:r>
            <w:r w:rsidR="00194A72" w:rsidRPr="005D3142">
              <w:rPr>
                <w:rFonts w:asciiTheme="majorBidi" w:hAnsiTheme="majorBidi" w:cs="B Mitra"/>
                <w:b/>
                <w:bCs/>
                <w:sz w:val="12"/>
                <w:szCs w:val="12"/>
              </w:rPr>
              <w:t>-</w:t>
            </w:r>
            <w:r w:rsidR="00194A72" w:rsidRPr="00690425">
              <w:rPr>
                <w:rFonts w:asciiTheme="majorBidi" w:hAnsiTheme="majorBidi" w:cs="B Mitra"/>
                <w:b/>
                <w:bCs/>
                <w:sz w:val="12"/>
                <w:szCs w:val="12"/>
              </w:rPr>
              <w:t>Arousal</w:t>
            </w:r>
            <w:r w:rsidR="00194A72">
              <w:rPr>
                <w:rFonts w:asciiTheme="majorBidi" w:hAnsiTheme="majorBidi" w:cs="B Mitra"/>
                <w:sz w:val="12"/>
                <w:szCs w:val="12"/>
              </w:rPr>
              <w:t xml:space="preserve"> and the </w:t>
            </w:r>
            <w:r w:rsidR="001A0420">
              <w:rPr>
                <w:rFonts w:asciiTheme="majorBidi" w:hAnsiTheme="majorBidi" w:cs="B Mitra"/>
                <w:b/>
                <w:bCs/>
                <w:sz w:val="12"/>
                <w:szCs w:val="12"/>
              </w:rPr>
              <w:t>H</w:t>
            </w:r>
            <w:r w:rsidR="00194A72" w:rsidRPr="0081097A">
              <w:rPr>
                <w:rFonts w:asciiTheme="majorBidi" w:hAnsiTheme="majorBidi" w:cs="B Mitra"/>
                <w:b/>
                <w:bCs/>
                <w:sz w:val="12"/>
                <w:szCs w:val="12"/>
              </w:rPr>
              <w:t>ighest +</w:t>
            </w:r>
            <w:r w:rsidR="00194A72" w:rsidRPr="00690425">
              <w:rPr>
                <w:rFonts w:asciiTheme="majorBidi" w:hAnsiTheme="majorBidi" w:cs="B Mitra"/>
                <w:b/>
                <w:bCs/>
                <w:sz w:val="12"/>
                <w:szCs w:val="12"/>
              </w:rPr>
              <w:t>Valance</w:t>
            </w:r>
            <w:r w:rsidR="00194A72">
              <w:rPr>
                <w:rFonts w:asciiTheme="majorBidi" w:hAnsiTheme="majorBidi" w:cs="B Mitra"/>
                <w:b/>
                <w:bCs/>
                <w:sz w:val="12"/>
                <w:szCs w:val="12"/>
              </w:rPr>
              <w:t xml:space="preserve"> </w:t>
            </w:r>
            <w:r w:rsidR="00194A72" w:rsidRPr="00BD1833">
              <w:rPr>
                <w:rFonts w:asciiTheme="majorBidi" w:hAnsiTheme="majorBidi" w:cs="B Mitra"/>
                <w:sz w:val="12"/>
                <w:szCs w:val="12"/>
              </w:rPr>
              <w:t>(Relaxed</w:t>
            </w:r>
            <w:r w:rsidR="00194A72">
              <w:rPr>
                <w:rFonts w:asciiTheme="majorBidi" w:hAnsiTheme="majorBidi" w:cs="B Mitra"/>
                <w:sz w:val="12"/>
                <w:szCs w:val="12"/>
              </w:rPr>
              <w:t>,</w:t>
            </w:r>
            <w:r w:rsidR="00194A72" w:rsidRPr="00BD1833">
              <w:rPr>
                <w:rFonts w:asciiTheme="majorBidi" w:hAnsiTheme="majorBidi" w:cs="B Mitra"/>
                <w:sz w:val="12"/>
                <w:szCs w:val="12"/>
              </w:rPr>
              <w:t xml:space="preserve"> Pleasant</w:t>
            </w:r>
            <w:r w:rsidR="00194A72">
              <w:rPr>
                <w:rFonts w:asciiTheme="majorBidi" w:hAnsiTheme="majorBidi" w:cs="B Mitra"/>
                <w:sz w:val="12"/>
                <w:szCs w:val="12"/>
              </w:rPr>
              <w:t>, Satisfied</w:t>
            </w:r>
            <w:r w:rsidR="00194A72" w:rsidRPr="00BD1833">
              <w:rPr>
                <w:rFonts w:asciiTheme="majorBidi" w:hAnsiTheme="majorBidi" w:cs="B Mitra"/>
                <w:sz w:val="12"/>
                <w:szCs w:val="12"/>
              </w:rPr>
              <w:t>)</w:t>
            </w:r>
            <w:r w:rsidR="00194A72">
              <w:rPr>
                <w:rFonts w:asciiTheme="majorBidi" w:hAnsiTheme="majorBidi" w:cs="B Mitra"/>
                <w:sz w:val="12"/>
                <w:szCs w:val="12"/>
              </w:rPr>
              <w:t xml:space="preserve">; </w:t>
            </w:r>
          </w:p>
          <w:p w14:paraId="6C79EB96" w14:textId="04D1327D" w:rsidR="00194A72" w:rsidRDefault="00E9036C" w:rsidP="00F8302A">
            <w:pPr>
              <w:jc w:val="center"/>
              <w:rPr>
                <w:rFonts w:asciiTheme="majorBidi" w:hAnsiTheme="majorBidi" w:cs="B Mitra"/>
                <w:sz w:val="12"/>
                <w:szCs w:val="12"/>
              </w:rPr>
            </w:pPr>
            <w:r w:rsidRPr="00B71DDD">
              <w:rPr>
                <w:rFonts w:asciiTheme="majorBidi" w:hAnsiTheme="majorBidi" w:cs="B Mitra"/>
                <w:sz w:val="12"/>
                <w:szCs w:val="12"/>
              </w:rPr>
              <w:t>6500K×1000lx</w:t>
            </w:r>
            <w:r>
              <w:rPr>
                <w:rFonts w:asciiTheme="majorBidi" w:hAnsiTheme="majorBidi" w:cs="B Mitra"/>
                <w:sz w:val="12"/>
                <w:szCs w:val="12"/>
              </w:rPr>
              <w:t xml:space="preserve"> (high </w:t>
            </w:r>
            <w:r w:rsidR="002C6E98">
              <w:rPr>
                <w:rFonts w:asciiTheme="majorBidi" w:hAnsiTheme="majorBidi" w:cs="B Mitra"/>
                <w:sz w:val="12"/>
                <w:szCs w:val="12"/>
              </w:rPr>
              <w:t>I</w:t>
            </w:r>
            <w:r w:rsidRPr="00B71DDD">
              <w:rPr>
                <w:rFonts w:asciiTheme="majorBidi" w:hAnsiTheme="majorBidi" w:cs="B Mitra"/>
                <w:sz w:val="12"/>
                <w:szCs w:val="12"/>
              </w:rPr>
              <w:t>llumination</w:t>
            </w:r>
            <w:r>
              <w:rPr>
                <w:rFonts w:asciiTheme="majorBidi" w:hAnsiTheme="majorBidi" w:cs="B Mitra"/>
                <w:sz w:val="12"/>
                <w:szCs w:val="12"/>
              </w:rPr>
              <w:t xml:space="preserve"> and CT level)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sidRPr="005D3142">
              <w:rPr>
                <w:rFonts w:asciiTheme="majorBidi" w:hAnsiTheme="majorBidi" w:cs="B Mitra"/>
                <w:b/>
                <w:bCs/>
                <w:sz w:val="12"/>
                <w:szCs w:val="12"/>
              </w:rPr>
              <w:t>+</w:t>
            </w:r>
            <w:r w:rsidR="00194A72" w:rsidRPr="00690425">
              <w:rPr>
                <w:rFonts w:asciiTheme="majorBidi" w:hAnsiTheme="majorBidi" w:cs="B Mitra"/>
                <w:b/>
                <w:bCs/>
                <w:sz w:val="12"/>
                <w:szCs w:val="12"/>
              </w:rPr>
              <w:t>Valance</w:t>
            </w:r>
            <w:r w:rsidR="00194A72">
              <w:rPr>
                <w:rFonts w:asciiTheme="majorBidi" w:hAnsiTheme="majorBidi" w:cs="B Mitra"/>
                <w:b/>
                <w:bCs/>
                <w:sz w:val="12"/>
                <w:szCs w:val="12"/>
              </w:rPr>
              <w:t xml:space="preserve"> </w:t>
            </w:r>
            <w:r w:rsidR="00194A72" w:rsidRPr="00F6516E">
              <w:rPr>
                <w:rFonts w:asciiTheme="majorBidi" w:hAnsiTheme="majorBidi" w:cs="B Mitra"/>
                <w:sz w:val="12"/>
                <w:szCs w:val="12"/>
              </w:rPr>
              <w:t>and</w:t>
            </w:r>
            <w:r w:rsidR="00194A72">
              <w:rPr>
                <w:rFonts w:asciiTheme="majorBidi" w:hAnsiTheme="majorBidi" w:cs="B Mitra"/>
                <w:sz w:val="12"/>
                <w:szCs w:val="12"/>
              </w:rPr>
              <w:t xml:space="preserve"> the</w:t>
            </w:r>
            <w:r w:rsidR="00194A72" w:rsidRPr="00F6516E">
              <w:rPr>
                <w:rFonts w:asciiTheme="majorBidi" w:hAnsiTheme="majorBidi" w:cs="B Mitra"/>
                <w:sz w:val="12"/>
                <w:szCs w:val="12"/>
              </w:rPr>
              <w:t xml:space="preserve"> </w:t>
            </w:r>
            <w:r w:rsidR="001A0420">
              <w:rPr>
                <w:rFonts w:asciiTheme="majorBidi" w:hAnsiTheme="majorBidi" w:cs="B Mitra"/>
                <w:b/>
                <w:bCs/>
                <w:sz w:val="12"/>
                <w:szCs w:val="12"/>
              </w:rPr>
              <w:t>H</w:t>
            </w:r>
            <w:r w:rsidR="00194A72" w:rsidRPr="0081097A">
              <w:rPr>
                <w:rFonts w:asciiTheme="majorBidi" w:hAnsiTheme="majorBidi" w:cs="B Mitra"/>
                <w:b/>
                <w:bCs/>
                <w:sz w:val="12"/>
                <w:szCs w:val="12"/>
              </w:rPr>
              <w:t xml:space="preserve">ighest </w:t>
            </w:r>
            <w:r w:rsidR="00194A72" w:rsidRPr="005D3142">
              <w:rPr>
                <w:rFonts w:asciiTheme="majorBidi" w:hAnsiTheme="majorBidi" w:cs="B Mitra"/>
                <w:b/>
                <w:bCs/>
                <w:sz w:val="12"/>
                <w:szCs w:val="12"/>
              </w:rPr>
              <w:t>+</w:t>
            </w:r>
            <w:r w:rsidR="00194A72" w:rsidRPr="00690425">
              <w:rPr>
                <w:rFonts w:asciiTheme="majorBidi" w:hAnsiTheme="majorBidi" w:cs="B Mitra"/>
                <w:b/>
                <w:bCs/>
                <w:sz w:val="12"/>
                <w:szCs w:val="12"/>
              </w:rPr>
              <w:t>Arousal</w:t>
            </w:r>
            <w:r w:rsidR="00194A72">
              <w:rPr>
                <w:rFonts w:asciiTheme="majorBidi" w:hAnsiTheme="majorBidi" w:cs="B Mitra"/>
                <w:sz w:val="12"/>
                <w:szCs w:val="12"/>
              </w:rPr>
              <w:t xml:space="preserve"> </w:t>
            </w:r>
            <w:r w:rsidR="00194A72" w:rsidRPr="00BD1833">
              <w:rPr>
                <w:rFonts w:asciiTheme="majorBidi" w:hAnsiTheme="majorBidi" w:cs="B Mitra"/>
                <w:sz w:val="12"/>
                <w:szCs w:val="12"/>
              </w:rPr>
              <w:t>(</w:t>
            </w:r>
            <w:r w:rsidR="00194A72">
              <w:rPr>
                <w:rFonts w:asciiTheme="majorBidi" w:hAnsiTheme="majorBidi" w:cs="B Mitra"/>
                <w:sz w:val="12"/>
                <w:szCs w:val="12"/>
              </w:rPr>
              <w:t>E</w:t>
            </w:r>
            <w:r w:rsidR="00194A72" w:rsidRPr="00B71DDD">
              <w:rPr>
                <w:rFonts w:asciiTheme="majorBidi" w:hAnsiTheme="majorBidi" w:cs="B Mitra"/>
                <w:sz w:val="12"/>
                <w:szCs w:val="12"/>
              </w:rPr>
              <w:t>xcited</w:t>
            </w:r>
            <w:r w:rsidR="00194A72">
              <w:rPr>
                <w:rFonts w:asciiTheme="majorBidi" w:hAnsiTheme="majorBidi" w:cs="B Mitra"/>
                <w:sz w:val="12"/>
                <w:szCs w:val="12"/>
              </w:rPr>
              <w:t>, A</w:t>
            </w:r>
            <w:r w:rsidR="00194A72" w:rsidRPr="00BD1833">
              <w:rPr>
                <w:rFonts w:asciiTheme="majorBidi" w:hAnsiTheme="majorBidi" w:cs="B Mitra"/>
                <w:sz w:val="12"/>
                <w:szCs w:val="12"/>
              </w:rPr>
              <w:t>lert</w:t>
            </w:r>
            <w:r w:rsidR="00194A72">
              <w:rPr>
                <w:rFonts w:asciiTheme="majorBidi" w:hAnsiTheme="majorBidi" w:cs="B Mitra"/>
                <w:sz w:val="12"/>
                <w:szCs w:val="12"/>
              </w:rPr>
              <w:t>, Tense</w:t>
            </w:r>
            <w:r w:rsidR="00194A72" w:rsidRPr="00BD1833">
              <w:rPr>
                <w:rFonts w:asciiTheme="majorBidi" w:hAnsiTheme="majorBidi" w:cs="B Mitra"/>
                <w:sz w:val="12"/>
                <w:szCs w:val="12"/>
              </w:rPr>
              <w:t>)</w:t>
            </w:r>
            <w:r w:rsidR="00194A72">
              <w:rPr>
                <w:rFonts w:asciiTheme="majorBidi" w:hAnsiTheme="majorBidi" w:cs="B Mitra"/>
                <w:sz w:val="12"/>
                <w:szCs w:val="12"/>
              </w:rPr>
              <w:t xml:space="preserve">; </w:t>
            </w:r>
          </w:p>
          <w:p w14:paraId="1C4FD8F3" w14:textId="25942B1C" w:rsidR="00194A72" w:rsidRDefault="00B72D23" w:rsidP="00F8302A">
            <w:pPr>
              <w:jc w:val="center"/>
              <w:rPr>
                <w:rFonts w:asciiTheme="majorBidi" w:hAnsiTheme="majorBidi" w:cs="B Mitra"/>
                <w:sz w:val="12"/>
                <w:szCs w:val="12"/>
              </w:rPr>
            </w:pPr>
            <w:r w:rsidRPr="00BD1833">
              <w:rPr>
                <w:rFonts w:asciiTheme="majorBidi" w:hAnsiTheme="majorBidi" w:cs="B Mitra"/>
                <w:sz w:val="12"/>
                <w:szCs w:val="12"/>
              </w:rPr>
              <w:t>3100K×250lx</w:t>
            </w:r>
            <w:r>
              <w:rPr>
                <w:rFonts w:asciiTheme="majorBidi" w:hAnsiTheme="majorBidi" w:cs="B Mitra"/>
                <w:sz w:val="12"/>
                <w:szCs w:val="12"/>
              </w:rPr>
              <w:t xml:space="preserve"> (low </w:t>
            </w:r>
            <w:r w:rsidR="002C6E98">
              <w:rPr>
                <w:rFonts w:asciiTheme="majorBidi" w:hAnsiTheme="majorBidi" w:cs="B Mitra"/>
                <w:sz w:val="12"/>
                <w:szCs w:val="12"/>
              </w:rPr>
              <w:t>I</w:t>
            </w:r>
            <w:r w:rsidRPr="00B71DDD">
              <w:rPr>
                <w:rFonts w:asciiTheme="majorBidi" w:hAnsiTheme="majorBidi" w:cs="B Mitra"/>
                <w:sz w:val="12"/>
                <w:szCs w:val="12"/>
              </w:rPr>
              <w:t>llumination</w:t>
            </w:r>
            <w:r>
              <w:rPr>
                <w:rFonts w:asciiTheme="majorBidi" w:hAnsiTheme="majorBidi" w:cs="B Mitra"/>
                <w:sz w:val="12"/>
                <w:szCs w:val="12"/>
              </w:rPr>
              <w:t xml:space="preserve"> and CT level) </w:t>
            </w:r>
            <w:r w:rsidRPr="00E9036C">
              <w:rPr>
                <w:rFonts w:asciiTheme="majorBidi" w:hAnsiTheme="majorBidi" w:cs="B Mitra"/>
                <w:b/>
                <w:bCs/>
                <w:sz w:val="12"/>
                <w:szCs w:val="12"/>
              </w:rPr>
              <w:sym w:font="Symbol" w:char="F0DE"/>
            </w:r>
            <w:r>
              <w:rPr>
                <w:rFonts w:asciiTheme="majorBidi" w:hAnsiTheme="majorBidi" w:cs="B Mitra"/>
                <w:b/>
                <w:bCs/>
                <w:sz w:val="12"/>
                <w:szCs w:val="12"/>
              </w:rPr>
              <w:t xml:space="preserve"> </w:t>
            </w:r>
            <w:r w:rsidR="00194A72">
              <w:rPr>
                <w:rFonts w:asciiTheme="majorBidi" w:hAnsiTheme="majorBidi" w:cs="B Mitra"/>
                <w:sz w:val="12"/>
                <w:szCs w:val="12"/>
              </w:rPr>
              <w:t xml:space="preserve">The </w:t>
            </w:r>
            <w:r w:rsidR="001A0420">
              <w:rPr>
                <w:rFonts w:asciiTheme="majorBidi" w:hAnsiTheme="majorBidi" w:cs="B Mitra"/>
                <w:b/>
                <w:bCs/>
                <w:sz w:val="12"/>
                <w:szCs w:val="12"/>
              </w:rPr>
              <w:t>L</w:t>
            </w:r>
            <w:r w:rsidR="00194A72" w:rsidRPr="0081097A">
              <w:rPr>
                <w:rFonts w:asciiTheme="majorBidi" w:hAnsiTheme="majorBidi" w:cs="B Mitra"/>
                <w:b/>
                <w:bCs/>
                <w:sz w:val="12"/>
                <w:szCs w:val="12"/>
              </w:rPr>
              <w:t>owest -</w:t>
            </w:r>
            <w:r w:rsidR="00194A72" w:rsidRPr="00690425">
              <w:rPr>
                <w:rFonts w:asciiTheme="majorBidi" w:hAnsiTheme="majorBidi" w:cs="B Mitra"/>
                <w:b/>
                <w:bCs/>
                <w:sz w:val="12"/>
                <w:szCs w:val="12"/>
              </w:rPr>
              <w:t>Arousal</w:t>
            </w:r>
            <w:r w:rsidR="00194A72">
              <w:rPr>
                <w:rFonts w:asciiTheme="majorBidi" w:hAnsiTheme="majorBidi" w:cs="B Mitra"/>
                <w:sz w:val="12"/>
                <w:szCs w:val="12"/>
              </w:rPr>
              <w:t xml:space="preserve"> and</w:t>
            </w:r>
            <w:r w:rsidR="00194A72" w:rsidRPr="00BD1833">
              <w:rPr>
                <w:rFonts w:asciiTheme="majorBidi" w:hAnsiTheme="majorBidi" w:cs="B Mitra"/>
                <w:b/>
                <w:bCs/>
                <w:sz w:val="12"/>
                <w:szCs w:val="12"/>
              </w:rPr>
              <w:t xml:space="preserve"> -</w:t>
            </w:r>
            <w:r w:rsidR="00194A72" w:rsidRPr="00690425">
              <w:rPr>
                <w:rFonts w:asciiTheme="majorBidi" w:hAnsiTheme="majorBidi" w:cs="B Mitra"/>
                <w:b/>
                <w:bCs/>
                <w:sz w:val="12"/>
                <w:szCs w:val="12"/>
              </w:rPr>
              <w:t>Valance</w:t>
            </w:r>
            <w:r w:rsidR="00194A72" w:rsidRPr="00BD1833">
              <w:rPr>
                <w:rFonts w:asciiTheme="majorBidi" w:hAnsiTheme="majorBidi" w:cs="B Mitra"/>
                <w:sz w:val="12"/>
                <w:szCs w:val="12"/>
              </w:rPr>
              <w:t xml:space="preserve"> (</w:t>
            </w:r>
            <w:r w:rsidR="00194A72">
              <w:rPr>
                <w:rFonts w:asciiTheme="majorBidi" w:hAnsiTheme="majorBidi" w:cs="B Mitra"/>
                <w:sz w:val="12"/>
                <w:szCs w:val="12"/>
              </w:rPr>
              <w:t>Fatigued and D</w:t>
            </w:r>
            <w:r w:rsidR="00194A72" w:rsidRPr="00BD1833">
              <w:rPr>
                <w:rFonts w:asciiTheme="majorBidi" w:hAnsiTheme="majorBidi" w:cs="B Mitra"/>
                <w:sz w:val="12"/>
                <w:szCs w:val="12"/>
              </w:rPr>
              <w:t>epressed)</w:t>
            </w:r>
            <w:r w:rsidR="00194A72">
              <w:rPr>
                <w:rFonts w:asciiTheme="majorBidi" w:hAnsiTheme="majorBidi" w:cs="B Mitra"/>
                <w:sz w:val="12"/>
                <w:szCs w:val="12"/>
              </w:rPr>
              <w:t xml:space="preserve">; </w:t>
            </w:r>
          </w:p>
          <w:p w14:paraId="3E4294B4" w14:textId="21C1A831" w:rsidR="00194A72" w:rsidRPr="00BD1833" w:rsidRDefault="00B72D23" w:rsidP="00F8302A">
            <w:pPr>
              <w:jc w:val="center"/>
              <w:rPr>
                <w:rFonts w:asciiTheme="majorBidi" w:hAnsiTheme="majorBidi" w:cs="B Mitra"/>
                <w:sz w:val="12"/>
                <w:szCs w:val="12"/>
                <w:rtl/>
              </w:rPr>
            </w:pPr>
            <w:r w:rsidRPr="00BD1833">
              <w:rPr>
                <w:rFonts w:asciiTheme="majorBidi" w:hAnsiTheme="majorBidi" w:cs="B Mitra"/>
                <w:sz w:val="12"/>
                <w:szCs w:val="12"/>
              </w:rPr>
              <w:t>6500K×250lx</w:t>
            </w:r>
            <w:r>
              <w:rPr>
                <w:rFonts w:asciiTheme="majorBidi" w:hAnsiTheme="majorBidi" w:cs="B Mitra"/>
                <w:sz w:val="12"/>
                <w:szCs w:val="12"/>
              </w:rPr>
              <w:t xml:space="preserve"> (</w:t>
            </w:r>
            <w:r w:rsidR="002C6E98">
              <w:rPr>
                <w:rFonts w:asciiTheme="majorBidi" w:hAnsiTheme="majorBidi" w:cs="B Mitra"/>
                <w:sz w:val="12"/>
                <w:szCs w:val="12"/>
              </w:rPr>
              <w:t>C</w:t>
            </w:r>
            <w:r w:rsidRPr="00BD1833">
              <w:rPr>
                <w:rFonts w:asciiTheme="majorBidi" w:hAnsiTheme="majorBidi" w:cs="B Mitra"/>
                <w:sz w:val="12"/>
                <w:szCs w:val="12"/>
              </w:rPr>
              <w:t xml:space="preserve">ool and </w:t>
            </w:r>
            <w:r w:rsidR="002C6E98">
              <w:rPr>
                <w:rFonts w:asciiTheme="majorBidi" w:hAnsiTheme="majorBidi" w:cs="B Mitra"/>
                <w:sz w:val="12"/>
                <w:szCs w:val="12"/>
              </w:rPr>
              <w:t>D</w:t>
            </w:r>
            <w:r w:rsidRPr="00BD1833">
              <w:rPr>
                <w:rFonts w:asciiTheme="majorBidi" w:hAnsiTheme="majorBidi" w:cs="B Mitra"/>
                <w:sz w:val="12"/>
                <w:szCs w:val="12"/>
              </w:rPr>
              <w:t>ark</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sidRPr="00BD1833">
              <w:rPr>
                <w:rFonts w:asciiTheme="majorBidi" w:hAnsiTheme="majorBidi" w:cs="B Mitra"/>
                <w:b/>
                <w:bCs/>
                <w:sz w:val="12"/>
                <w:szCs w:val="12"/>
              </w:rPr>
              <w:t>+</w:t>
            </w:r>
            <w:r w:rsidR="00194A72" w:rsidRPr="00690425">
              <w:rPr>
                <w:rFonts w:asciiTheme="majorBidi" w:hAnsiTheme="majorBidi" w:cs="B Mitra"/>
                <w:b/>
                <w:bCs/>
                <w:sz w:val="12"/>
                <w:szCs w:val="12"/>
              </w:rPr>
              <w:t>Arousal</w:t>
            </w:r>
            <w:r w:rsidR="00194A72">
              <w:rPr>
                <w:rFonts w:asciiTheme="majorBidi" w:hAnsiTheme="majorBidi" w:cs="B Mitra"/>
                <w:sz w:val="12"/>
                <w:szCs w:val="12"/>
              </w:rPr>
              <w:t xml:space="preserve"> and</w:t>
            </w:r>
            <w:r w:rsidR="00194A72" w:rsidRPr="00BD1833">
              <w:rPr>
                <w:rFonts w:asciiTheme="majorBidi" w:hAnsiTheme="majorBidi" w:cs="B Mitra"/>
                <w:sz w:val="12"/>
                <w:szCs w:val="12"/>
              </w:rPr>
              <w:t xml:space="preserve"> </w:t>
            </w:r>
            <w:r w:rsidR="00194A72" w:rsidRPr="00BD1833">
              <w:rPr>
                <w:rFonts w:asciiTheme="majorBidi" w:hAnsiTheme="majorBidi" w:cs="B Mitra"/>
                <w:b/>
                <w:bCs/>
                <w:sz w:val="12"/>
                <w:szCs w:val="12"/>
              </w:rPr>
              <w:t>-</w:t>
            </w:r>
            <w:r w:rsidR="00194A72" w:rsidRPr="00690425">
              <w:rPr>
                <w:rFonts w:asciiTheme="majorBidi" w:hAnsiTheme="majorBidi" w:cs="B Mitra"/>
                <w:b/>
                <w:bCs/>
                <w:sz w:val="12"/>
                <w:szCs w:val="12"/>
              </w:rPr>
              <w:t>Valance</w:t>
            </w:r>
            <w:r w:rsidR="00194A72" w:rsidRPr="00BD1833">
              <w:rPr>
                <w:rFonts w:asciiTheme="majorBidi" w:hAnsiTheme="majorBidi" w:cs="B Mitra"/>
                <w:sz w:val="12"/>
                <w:szCs w:val="12"/>
              </w:rPr>
              <w:t xml:space="preserve"> (</w:t>
            </w:r>
            <w:r w:rsidR="00194A72">
              <w:rPr>
                <w:rFonts w:asciiTheme="majorBidi" w:hAnsiTheme="majorBidi" w:cs="B Mitra"/>
                <w:sz w:val="12"/>
                <w:szCs w:val="12"/>
              </w:rPr>
              <w:t>Afraid, Gloomy and D</w:t>
            </w:r>
            <w:r w:rsidR="00194A72" w:rsidRPr="00BD1833">
              <w:rPr>
                <w:rFonts w:asciiTheme="majorBidi" w:hAnsiTheme="majorBidi" w:cs="B Mitra"/>
                <w:sz w:val="12"/>
                <w:szCs w:val="12"/>
              </w:rPr>
              <w:t>epressed)</w:t>
            </w:r>
          </w:p>
        </w:tc>
        <w:tc>
          <w:tcPr>
            <w:tcW w:w="173" w:type="pct"/>
            <w:tcBorders>
              <w:top w:val="single" w:sz="8" w:space="0" w:color="auto"/>
              <w:bottom w:val="single" w:sz="2" w:space="0" w:color="auto"/>
            </w:tcBorders>
            <w:shd w:val="clear" w:color="auto" w:fill="auto"/>
          </w:tcPr>
          <w:p w14:paraId="1B4FA099"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1</w:t>
            </w:r>
          </w:p>
        </w:tc>
        <w:tc>
          <w:tcPr>
            <w:tcW w:w="632" w:type="pct"/>
            <w:vMerge w:val="restart"/>
            <w:tcBorders>
              <w:top w:val="single" w:sz="8" w:space="0" w:color="auto"/>
            </w:tcBorders>
            <w:shd w:val="clear" w:color="auto" w:fill="auto"/>
          </w:tcPr>
          <w:p w14:paraId="58D0D3F0" w14:textId="77777777" w:rsidR="00194A72" w:rsidRPr="00445ED0" w:rsidRDefault="00194A72" w:rsidP="00F8302A">
            <w:pPr>
              <w:jc w:val="center"/>
              <w:rPr>
                <w:rFonts w:asciiTheme="majorBidi" w:hAnsiTheme="majorBidi" w:cs="B Mitra"/>
                <w:b/>
                <w:bCs/>
                <w:sz w:val="12"/>
                <w:szCs w:val="12"/>
              </w:rPr>
            </w:pPr>
            <w:r w:rsidRPr="00445ED0">
              <w:rPr>
                <w:rFonts w:asciiTheme="majorBidi" w:hAnsiTheme="majorBidi" w:cs="B Mitra"/>
                <w:b/>
                <w:bCs/>
                <w:sz w:val="12"/>
                <w:szCs w:val="12"/>
              </w:rPr>
              <w:t xml:space="preserve">Illuminance × </w:t>
            </w:r>
          </w:p>
          <w:p w14:paraId="5E5F8D88" w14:textId="77777777" w:rsidR="00194A72" w:rsidRPr="00972727" w:rsidRDefault="00194A72" w:rsidP="00F8302A">
            <w:pPr>
              <w:jc w:val="center"/>
              <w:rPr>
                <w:rFonts w:asciiTheme="majorBidi" w:hAnsiTheme="majorBidi" w:cs="B Mitra"/>
                <w:b/>
                <w:bCs/>
                <w:sz w:val="12"/>
                <w:szCs w:val="12"/>
              </w:rPr>
            </w:pPr>
            <w:r w:rsidRPr="00445ED0">
              <w:rPr>
                <w:rFonts w:asciiTheme="majorBidi" w:hAnsiTheme="majorBidi" w:cs="B Mitra"/>
                <w:b/>
                <w:bCs/>
                <w:sz w:val="12"/>
                <w:szCs w:val="12"/>
              </w:rPr>
              <w:t>Color Temperature</w:t>
            </w:r>
          </w:p>
          <w:p w14:paraId="12C5711A" w14:textId="77777777" w:rsidR="00194A72" w:rsidRPr="0019216F" w:rsidRDefault="00194A72" w:rsidP="00F8302A">
            <w:pPr>
              <w:jc w:val="center"/>
              <w:rPr>
                <w:rFonts w:asciiTheme="majorBidi" w:hAnsiTheme="majorBidi" w:cs="B Mitra"/>
                <w:sz w:val="12"/>
                <w:szCs w:val="12"/>
                <w:rtl/>
              </w:rPr>
            </w:pPr>
          </w:p>
        </w:tc>
      </w:tr>
      <w:tr w:rsidR="00194A72" w:rsidRPr="00BD1833" w14:paraId="1CF32B6C" w14:textId="77777777" w:rsidTr="005A4AF5">
        <w:trPr>
          <w:jc w:val="center"/>
        </w:trPr>
        <w:tc>
          <w:tcPr>
            <w:tcW w:w="1033" w:type="pct"/>
            <w:tcBorders>
              <w:top w:val="single" w:sz="2" w:space="0" w:color="auto"/>
              <w:bottom w:val="single" w:sz="2" w:space="0" w:color="auto"/>
            </w:tcBorders>
            <w:shd w:val="clear" w:color="auto" w:fill="auto"/>
          </w:tcPr>
          <w:p w14:paraId="3822F5EE" w14:textId="77777777" w:rsidR="00194A72" w:rsidRPr="00E2089D" w:rsidRDefault="00194A72" w:rsidP="00F8302A">
            <w:pPr>
              <w:jc w:val="cente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P: </w:t>
            </w:r>
            <w:r w:rsidRPr="00E2089D">
              <w:rPr>
                <w:rFonts w:asciiTheme="majorBidi" w:hAnsiTheme="majorBidi" w:cs="B Mitra"/>
                <w:sz w:val="12"/>
                <w:szCs w:val="12"/>
              </w:rPr>
              <w:t>Warm lighting (low CT);</w:t>
            </w:r>
          </w:p>
          <w:p w14:paraId="30419051"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A:</w:t>
            </w:r>
            <w:r w:rsidRPr="00E2089D">
              <w:rPr>
                <w:rFonts w:asciiTheme="majorBidi" w:hAnsiTheme="majorBidi" w:cs="B Mitra"/>
                <w:sz w:val="12"/>
                <w:szCs w:val="12"/>
              </w:rPr>
              <w:t xml:space="preserve"> Cool lighting (high CT); </w:t>
            </w:r>
          </w:p>
          <w:p w14:paraId="5E4A39A2"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P</w:t>
            </w:r>
            <w:r w:rsidRPr="00E2089D">
              <w:rPr>
                <w:rFonts w:asciiTheme="majorBidi" w:hAnsiTheme="majorBidi" w:cs="B Mitra"/>
                <w:sz w:val="12"/>
                <w:szCs w:val="12"/>
              </w:rPr>
              <w:t xml:space="preserve"> </w:t>
            </w: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A</w:t>
            </w:r>
            <w:r w:rsidRPr="00E2089D">
              <w:rPr>
                <w:rFonts w:asciiTheme="majorBidi" w:hAnsiTheme="majorBidi" w:cs="B Mitra"/>
                <w:sz w:val="12"/>
                <w:szCs w:val="12"/>
              </w:rPr>
              <w:t xml:space="preserve"> </w:t>
            </w: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D: </w:t>
            </w:r>
            <w:r w:rsidRPr="00E2089D">
              <w:rPr>
                <w:rFonts w:asciiTheme="majorBidi" w:hAnsiTheme="majorBidi" w:cs="B Mitra"/>
                <w:sz w:val="12"/>
                <w:szCs w:val="12"/>
              </w:rPr>
              <w:t>High Illuminance</w:t>
            </w:r>
          </w:p>
        </w:tc>
        <w:tc>
          <w:tcPr>
            <w:tcW w:w="3163" w:type="pct"/>
            <w:tcBorders>
              <w:top w:val="single" w:sz="2" w:space="0" w:color="auto"/>
              <w:bottom w:val="single" w:sz="2" w:space="0" w:color="auto"/>
            </w:tcBorders>
            <w:shd w:val="clear" w:color="auto" w:fill="auto"/>
          </w:tcPr>
          <w:p w14:paraId="6091DD42" w14:textId="2118F5DE" w:rsidR="00194A72" w:rsidRDefault="00194A72" w:rsidP="00F8302A">
            <w:pPr>
              <w:jc w:val="center"/>
              <w:rPr>
                <w:rFonts w:asciiTheme="majorBidi" w:hAnsiTheme="majorBidi" w:cs="B Mitra"/>
                <w:sz w:val="12"/>
                <w:szCs w:val="12"/>
              </w:rPr>
            </w:pPr>
            <w:r w:rsidRPr="00BD1833">
              <w:rPr>
                <w:rFonts w:asciiTheme="majorBidi" w:hAnsiTheme="majorBidi" w:cs="B Mitra"/>
                <w:sz w:val="12"/>
                <w:szCs w:val="12"/>
              </w:rPr>
              <w:t xml:space="preserve">Warm </w:t>
            </w:r>
            <w:r w:rsidR="001E12D9">
              <w:rPr>
                <w:rFonts w:asciiTheme="majorBidi" w:hAnsiTheme="majorBidi" w:cs="B Mitra"/>
                <w:sz w:val="12"/>
                <w:szCs w:val="12"/>
              </w:rPr>
              <w:t>&amp;</w:t>
            </w:r>
            <w:r w:rsidRPr="00BD1833">
              <w:rPr>
                <w:rFonts w:asciiTheme="majorBidi" w:hAnsiTheme="majorBidi" w:cs="B Mitra"/>
                <w:sz w:val="12"/>
                <w:szCs w:val="12"/>
              </w:rPr>
              <w:t xml:space="preserve"> </w:t>
            </w:r>
            <w:r w:rsidR="002C6E98">
              <w:rPr>
                <w:rFonts w:asciiTheme="majorBidi" w:hAnsiTheme="majorBidi" w:cs="B Mitra"/>
                <w:sz w:val="12"/>
                <w:szCs w:val="12"/>
              </w:rPr>
              <w:t>B</w:t>
            </w:r>
            <w:r w:rsidRPr="00BD1833">
              <w:rPr>
                <w:rFonts w:asciiTheme="majorBidi" w:hAnsiTheme="majorBidi" w:cs="B Mitra"/>
                <w:sz w:val="12"/>
                <w:szCs w:val="12"/>
              </w:rPr>
              <w:t>right</w:t>
            </w:r>
            <w:r>
              <w:rPr>
                <w:rFonts w:asciiTheme="majorBidi" w:hAnsiTheme="majorBidi" w:cs="B Mitra"/>
                <w:sz w:val="12"/>
                <w:szCs w:val="12"/>
              </w:rPr>
              <w:t xml:space="preserve"> </w:t>
            </w:r>
            <w:r w:rsidRPr="00BD1833">
              <w:rPr>
                <w:rFonts w:asciiTheme="majorBidi" w:hAnsiTheme="majorBidi" w:cs="B Mitra"/>
                <w:sz w:val="12"/>
                <w:szCs w:val="12"/>
              </w:rPr>
              <w:t>(2700K×500</w:t>
            </w:r>
            <w:r w:rsidR="002C6E98">
              <w:rPr>
                <w:rFonts w:asciiTheme="majorBidi" w:hAnsiTheme="majorBidi" w:cs="B Mitra"/>
                <w:sz w:val="12"/>
                <w:szCs w:val="12"/>
              </w:rPr>
              <w:t>l</w:t>
            </w:r>
            <w:r w:rsidRPr="00BD1833">
              <w:rPr>
                <w:rFonts w:asciiTheme="majorBidi" w:hAnsiTheme="majorBidi" w:cs="B Mitra"/>
                <w:sz w:val="12"/>
                <w:szCs w:val="12"/>
              </w:rPr>
              <w:t>x)</w:t>
            </w:r>
            <w:r w:rsidR="001E12D9">
              <w:rPr>
                <w:rFonts w:asciiTheme="majorBidi" w:hAnsiTheme="majorBidi" w:cs="B Mitra"/>
                <w:sz w:val="12"/>
                <w:szCs w:val="12"/>
              </w:rPr>
              <w:t xml:space="preserve"> </w:t>
            </w:r>
            <w:r w:rsidR="001E12D9" w:rsidRPr="00E9036C">
              <w:rPr>
                <w:rFonts w:asciiTheme="majorBidi" w:hAnsiTheme="majorBidi" w:cs="B Mitra"/>
                <w:b/>
                <w:bCs/>
                <w:sz w:val="12"/>
                <w:szCs w:val="12"/>
              </w:rPr>
              <w:sym w:font="Symbol" w:char="F0DE"/>
            </w:r>
            <w:r w:rsidR="001E12D9">
              <w:rPr>
                <w:rFonts w:asciiTheme="majorBidi" w:hAnsiTheme="majorBidi" w:cs="B Mitra"/>
                <w:b/>
                <w:bCs/>
                <w:sz w:val="12"/>
                <w:szCs w:val="12"/>
              </w:rPr>
              <w:t xml:space="preserve"> </w:t>
            </w:r>
            <w:r w:rsidR="001E12D9" w:rsidRPr="008258A4">
              <w:rPr>
                <w:rFonts w:asciiTheme="majorBidi" w:hAnsiTheme="majorBidi" w:cs="B Mitra"/>
                <w:sz w:val="12"/>
                <w:szCs w:val="12"/>
              </w:rPr>
              <w:t>The</w:t>
            </w:r>
            <w:r w:rsidR="001E12D9">
              <w:rPr>
                <w:rFonts w:asciiTheme="majorBidi" w:hAnsiTheme="majorBidi" w:cs="B Mitra"/>
                <w:b/>
                <w:bCs/>
                <w:sz w:val="12"/>
                <w:szCs w:val="12"/>
              </w:rPr>
              <w:t xml:space="preserve"> H</w:t>
            </w:r>
            <w:r w:rsidR="001E12D9" w:rsidRPr="0037244D">
              <w:rPr>
                <w:rFonts w:asciiTheme="majorBidi" w:hAnsiTheme="majorBidi" w:cs="B Mitra"/>
                <w:b/>
                <w:bCs/>
                <w:sz w:val="12"/>
                <w:szCs w:val="12"/>
              </w:rPr>
              <w:t>ighe</w:t>
            </w:r>
            <w:r w:rsidR="001E12D9">
              <w:rPr>
                <w:rFonts w:asciiTheme="majorBidi" w:hAnsiTheme="majorBidi" w:cs="B Mitra"/>
                <w:b/>
                <w:bCs/>
                <w:sz w:val="12"/>
                <w:szCs w:val="12"/>
              </w:rPr>
              <w:t>st</w:t>
            </w:r>
            <w:r w:rsidR="001E12D9" w:rsidRPr="0037244D">
              <w:rPr>
                <w:rFonts w:asciiTheme="majorBidi" w:hAnsiTheme="majorBidi" w:cs="B Mitra"/>
                <w:b/>
                <w:bCs/>
                <w:sz w:val="12"/>
                <w:szCs w:val="12"/>
              </w:rPr>
              <w:t xml:space="preserve"> </w:t>
            </w:r>
            <w:r w:rsidR="001E12D9">
              <w:rPr>
                <w:rFonts w:asciiTheme="majorBidi" w:hAnsiTheme="majorBidi" w:cs="B Mitra"/>
                <w:b/>
                <w:bCs/>
                <w:sz w:val="12"/>
                <w:szCs w:val="12"/>
              </w:rPr>
              <w:t>P</w:t>
            </w:r>
            <w:r w:rsidR="001E12D9" w:rsidRPr="00933C23">
              <w:rPr>
                <w:rFonts w:asciiTheme="majorBidi" w:hAnsiTheme="majorBidi" w:cs="B Mitra"/>
                <w:b/>
                <w:bCs/>
                <w:sz w:val="12"/>
                <w:szCs w:val="12"/>
              </w:rPr>
              <w:t>leasure</w:t>
            </w:r>
            <w:r w:rsidRPr="005A46E9">
              <w:rPr>
                <w:rFonts w:asciiTheme="majorBidi" w:hAnsiTheme="majorBidi" w:cs="B Mitra"/>
                <w:b/>
                <w:bCs/>
                <w:sz w:val="12"/>
                <w:szCs w:val="12"/>
              </w:rPr>
              <w:t>;</w:t>
            </w:r>
            <w:r w:rsidR="001E12D9" w:rsidRPr="00BD1833">
              <w:rPr>
                <w:rFonts w:asciiTheme="majorBidi" w:hAnsiTheme="majorBidi" w:cs="B Mitra"/>
                <w:sz w:val="12"/>
                <w:szCs w:val="12"/>
              </w:rPr>
              <w:t xml:space="preserve"> Cool </w:t>
            </w:r>
            <w:r w:rsidR="001E12D9">
              <w:rPr>
                <w:rFonts w:asciiTheme="majorBidi" w:hAnsiTheme="majorBidi" w:cs="B Mitra"/>
                <w:sz w:val="12"/>
                <w:szCs w:val="12"/>
              </w:rPr>
              <w:t>&amp;</w:t>
            </w:r>
            <w:r w:rsidR="001E12D9" w:rsidRPr="00BD1833">
              <w:rPr>
                <w:rFonts w:asciiTheme="majorBidi" w:hAnsiTheme="majorBidi" w:cs="B Mitra"/>
                <w:sz w:val="12"/>
                <w:szCs w:val="12"/>
              </w:rPr>
              <w:t xml:space="preserve"> </w:t>
            </w:r>
            <w:r w:rsidR="002C6E98">
              <w:rPr>
                <w:rFonts w:asciiTheme="majorBidi" w:hAnsiTheme="majorBidi" w:cs="B Mitra"/>
                <w:sz w:val="12"/>
                <w:szCs w:val="12"/>
              </w:rPr>
              <w:t>D</w:t>
            </w:r>
            <w:r w:rsidR="001E12D9" w:rsidRPr="00BD1833">
              <w:rPr>
                <w:rFonts w:asciiTheme="majorBidi" w:hAnsiTheme="majorBidi" w:cs="B Mitra"/>
                <w:sz w:val="12"/>
                <w:szCs w:val="12"/>
              </w:rPr>
              <w:t>ark (5600K×150</w:t>
            </w:r>
            <w:r w:rsidR="002C6E98">
              <w:rPr>
                <w:rFonts w:asciiTheme="majorBidi" w:hAnsiTheme="majorBidi" w:cs="B Mitra"/>
                <w:sz w:val="12"/>
                <w:szCs w:val="12"/>
              </w:rPr>
              <w:t>l</w:t>
            </w:r>
            <w:r w:rsidR="001E12D9" w:rsidRPr="00BD1833">
              <w:rPr>
                <w:rFonts w:asciiTheme="majorBidi" w:hAnsiTheme="majorBidi" w:cs="B Mitra"/>
                <w:sz w:val="12"/>
                <w:szCs w:val="12"/>
              </w:rPr>
              <w:t>x)</w:t>
            </w:r>
            <w:r w:rsidR="001E12D9">
              <w:rPr>
                <w:rFonts w:asciiTheme="majorBidi" w:hAnsiTheme="majorBidi" w:cs="B Mitra"/>
                <w:sz w:val="12"/>
                <w:szCs w:val="12"/>
              </w:rPr>
              <w:t xml:space="preserve"> </w:t>
            </w:r>
            <w:r w:rsidR="001E12D9" w:rsidRPr="00E9036C">
              <w:rPr>
                <w:rFonts w:asciiTheme="majorBidi" w:hAnsiTheme="majorBidi" w:cs="B Mitra"/>
                <w:b/>
                <w:bCs/>
                <w:sz w:val="12"/>
                <w:szCs w:val="12"/>
              </w:rPr>
              <w:sym w:font="Symbol" w:char="F0DE"/>
            </w:r>
            <w:r w:rsidR="001E12D9">
              <w:rPr>
                <w:rFonts w:asciiTheme="majorBidi" w:hAnsiTheme="majorBidi" w:cs="B Mitra"/>
                <w:b/>
                <w:bCs/>
                <w:sz w:val="12"/>
                <w:szCs w:val="12"/>
              </w:rPr>
              <w:t xml:space="preserve"> </w:t>
            </w:r>
            <w:r w:rsidRPr="008258A4">
              <w:rPr>
                <w:rFonts w:asciiTheme="majorBidi" w:hAnsiTheme="majorBidi" w:cs="B Mitra"/>
                <w:sz w:val="12"/>
                <w:szCs w:val="12"/>
              </w:rPr>
              <w:t>The</w:t>
            </w:r>
            <w:r>
              <w:rPr>
                <w:rFonts w:asciiTheme="majorBidi" w:hAnsiTheme="majorBidi" w:cs="B Mitra"/>
                <w:sz w:val="12"/>
                <w:szCs w:val="12"/>
              </w:rPr>
              <w:t xml:space="preserve"> </w:t>
            </w:r>
            <w:r>
              <w:rPr>
                <w:rFonts w:asciiTheme="majorBidi" w:hAnsiTheme="majorBidi" w:cs="B Mitra"/>
                <w:b/>
                <w:bCs/>
                <w:sz w:val="12"/>
                <w:szCs w:val="12"/>
              </w:rPr>
              <w:t>L</w:t>
            </w:r>
            <w:r w:rsidRPr="0037244D">
              <w:rPr>
                <w:rFonts w:asciiTheme="majorBidi" w:hAnsiTheme="majorBidi" w:cs="B Mitra"/>
                <w:b/>
                <w:bCs/>
                <w:sz w:val="12"/>
                <w:szCs w:val="12"/>
              </w:rPr>
              <w:t xml:space="preserve">owest </w:t>
            </w:r>
            <w:r>
              <w:rPr>
                <w:rFonts w:asciiTheme="majorBidi" w:hAnsiTheme="majorBidi" w:cs="B Mitra"/>
                <w:b/>
                <w:bCs/>
                <w:sz w:val="12"/>
                <w:szCs w:val="12"/>
              </w:rPr>
              <w:t>P</w:t>
            </w:r>
            <w:r w:rsidRPr="00933C23">
              <w:rPr>
                <w:rFonts w:asciiTheme="majorBidi" w:hAnsiTheme="majorBidi" w:cs="B Mitra"/>
                <w:b/>
                <w:bCs/>
                <w:sz w:val="12"/>
                <w:szCs w:val="12"/>
              </w:rPr>
              <w:t>leasure</w:t>
            </w:r>
            <w:r>
              <w:rPr>
                <w:rFonts w:asciiTheme="majorBidi" w:hAnsiTheme="majorBidi" w:cs="B Mitra"/>
                <w:sz w:val="12"/>
                <w:szCs w:val="12"/>
              </w:rPr>
              <w:t xml:space="preserve">; </w:t>
            </w:r>
          </w:p>
          <w:p w14:paraId="56E20BE9" w14:textId="467364DC" w:rsidR="00194A72" w:rsidRDefault="005A46E9" w:rsidP="00F8302A">
            <w:pPr>
              <w:jc w:val="center"/>
              <w:rPr>
                <w:rFonts w:asciiTheme="majorBidi" w:hAnsiTheme="majorBidi" w:cs="B Mitra"/>
                <w:sz w:val="12"/>
                <w:szCs w:val="12"/>
              </w:rPr>
            </w:pPr>
            <w:r w:rsidRPr="00BD1833">
              <w:rPr>
                <w:rFonts w:asciiTheme="majorBidi" w:hAnsiTheme="majorBidi" w:cs="B Mitra"/>
                <w:sz w:val="12"/>
                <w:szCs w:val="12"/>
              </w:rPr>
              <w:t xml:space="preserve">Cool and </w:t>
            </w:r>
            <w:r w:rsidR="002C6E98">
              <w:rPr>
                <w:rFonts w:asciiTheme="majorBidi" w:hAnsiTheme="majorBidi" w:cs="B Mitra"/>
                <w:sz w:val="12"/>
                <w:szCs w:val="12"/>
              </w:rPr>
              <w:t>B</w:t>
            </w:r>
            <w:r w:rsidRPr="00BD1833">
              <w:rPr>
                <w:rFonts w:asciiTheme="majorBidi" w:hAnsiTheme="majorBidi" w:cs="B Mitra"/>
                <w:sz w:val="12"/>
                <w:szCs w:val="12"/>
              </w:rPr>
              <w:t xml:space="preserve">right </w:t>
            </w:r>
            <w:r>
              <w:rPr>
                <w:rFonts w:asciiTheme="majorBidi" w:hAnsiTheme="majorBidi" w:cs="B Mitra"/>
                <w:sz w:val="12"/>
                <w:szCs w:val="12"/>
              </w:rPr>
              <w:t xml:space="preserve">lighting </w:t>
            </w:r>
            <w:r w:rsidRPr="00BD1833">
              <w:rPr>
                <w:rFonts w:asciiTheme="majorBidi" w:hAnsiTheme="majorBidi" w:cs="B Mitra"/>
                <w:sz w:val="12"/>
                <w:szCs w:val="12"/>
              </w:rPr>
              <w:t>(5600K×500Lux)</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sidRPr="008258A4">
              <w:rPr>
                <w:rFonts w:asciiTheme="majorBidi" w:hAnsiTheme="majorBidi" w:cs="B Mitra"/>
                <w:sz w:val="12"/>
                <w:szCs w:val="12"/>
              </w:rPr>
              <w:t>The</w:t>
            </w:r>
            <w:r w:rsidR="00194A72">
              <w:rPr>
                <w:rFonts w:asciiTheme="majorBidi" w:hAnsiTheme="majorBidi" w:cs="B Mitra"/>
                <w:b/>
                <w:bCs/>
                <w:sz w:val="12"/>
                <w:szCs w:val="12"/>
              </w:rPr>
              <w:t xml:space="preserve"> H</w:t>
            </w:r>
            <w:r w:rsidR="00194A72" w:rsidRPr="0037244D">
              <w:rPr>
                <w:rFonts w:asciiTheme="majorBidi" w:hAnsiTheme="majorBidi" w:cs="B Mitra"/>
                <w:b/>
                <w:bCs/>
                <w:sz w:val="12"/>
                <w:szCs w:val="12"/>
              </w:rPr>
              <w:t>ighe</w:t>
            </w:r>
            <w:r w:rsidR="00194A72">
              <w:rPr>
                <w:rFonts w:asciiTheme="majorBidi" w:hAnsiTheme="majorBidi" w:cs="B Mitra"/>
                <w:b/>
                <w:bCs/>
                <w:sz w:val="12"/>
                <w:szCs w:val="12"/>
              </w:rPr>
              <w:t>st</w:t>
            </w:r>
            <w:r w:rsidR="00194A72" w:rsidRPr="0037244D">
              <w:rPr>
                <w:rFonts w:asciiTheme="majorBidi" w:hAnsiTheme="majorBidi" w:cs="B Mitra"/>
                <w:b/>
                <w:bCs/>
                <w:sz w:val="12"/>
                <w:szCs w:val="12"/>
              </w:rPr>
              <w:t xml:space="preserve"> </w:t>
            </w:r>
            <w:r w:rsidR="00194A72">
              <w:rPr>
                <w:rFonts w:asciiTheme="majorBidi" w:hAnsiTheme="majorBidi" w:cs="B Mitra"/>
                <w:b/>
                <w:bCs/>
                <w:sz w:val="12"/>
                <w:szCs w:val="12"/>
              </w:rPr>
              <w:t>A</w:t>
            </w:r>
            <w:r w:rsidR="00194A72" w:rsidRPr="00933C23">
              <w:rPr>
                <w:rFonts w:asciiTheme="majorBidi" w:hAnsiTheme="majorBidi" w:cs="B Mitra"/>
                <w:b/>
                <w:bCs/>
                <w:sz w:val="12"/>
                <w:szCs w:val="12"/>
              </w:rPr>
              <w:t>rousal</w:t>
            </w:r>
            <w:r w:rsidR="00194A72">
              <w:rPr>
                <w:rFonts w:asciiTheme="majorBidi" w:hAnsiTheme="majorBidi" w:cs="B Mitra"/>
                <w:sz w:val="12"/>
                <w:szCs w:val="12"/>
              </w:rPr>
              <w:t xml:space="preserve"> and </w:t>
            </w:r>
            <w:r w:rsidR="00194A72">
              <w:rPr>
                <w:rFonts w:asciiTheme="majorBidi" w:hAnsiTheme="majorBidi" w:cs="B Mitra"/>
                <w:b/>
                <w:bCs/>
                <w:sz w:val="12"/>
                <w:szCs w:val="12"/>
              </w:rPr>
              <w:t>D</w:t>
            </w:r>
            <w:r w:rsidR="00194A72" w:rsidRPr="0037244D">
              <w:rPr>
                <w:rFonts w:asciiTheme="majorBidi" w:hAnsiTheme="majorBidi" w:cs="B Mitra"/>
                <w:b/>
                <w:bCs/>
                <w:sz w:val="12"/>
                <w:szCs w:val="12"/>
              </w:rPr>
              <w:t>ominance</w:t>
            </w:r>
            <w:r w:rsidR="00194A72" w:rsidRPr="003F5C5B">
              <w:rPr>
                <w:rFonts w:asciiTheme="majorBidi" w:hAnsiTheme="majorBidi" w:cs="B Mitra"/>
                <w:sz w:val="12"/>
                <w:szCs w:val="12"/>
              </w:rPr>
              <w:t>;</w:t>
            </w:r>
            <w:r w:rsidR="00194A72">
              <w:rPr>
                <w:rFonts w:asciiTheme="majorBidi" w:hAnsiTheme="majorBidi" w:cs="B Mitra"/>
                <w:sz w:val="12"/>
                <w:szCs w:val="12"/>
              </w:rPr>
              <w:t xml:space="preserve"> </w:t>
            </w:r>
          </w:p>
          <w:p w14:paraId="38EFC8CE" w14:textId="657BF8EC" w:rsidR="00194A72" w:rsidRPr="00BD1833" w:rsidRDefault="00FA1708" w:rsidP="00F8302A">
            <w:pPr>
              <w:jc w:val="center"/>
              <w:rPr>
                <w:rFonts w:asciiTheme="majorBidi" w:hAnsiTheme="majorBidi" w:cs="B Mitra"/>
                <w:sz w:val="12"/>
                <w:szCs w:val="12"/>
              </w:rPr>
            </w:pPr>
            <w:r w:rsidRPr="00BD1833">
              <w:rPr>
                <w:rFonts w:asciiTheme="majorBidi" w:hAnsiTheme="majorBidi" w:cs="B Mitra"/>
                <w:sz w:val="12"/>
                <w:szCs w:val="12"/>
              </w:rPr>
              <w:t xml:space="preserve">Warm and </w:t>
            </w:r>
            <w:r w:rsidR="002C6E98">
              <w:rPr>
                <w:rFonts w:asciiTheme="majorBidi" w:hAnsiTheme="majorBidi" w:cs="B Mitra"/>
                <w:sz w:val="12"/>
                <w:szCs w:val="12"/>
              </w:rPr>
              <w:t>D</w:t>
            </w:r>
            <w:r w:rsidRPr="00BD1833">
              <w:rPr>
                <w:rFonts w:asciiTheme="majorBidi" w:hAnsiTheme="majorBidi" w:cs="B Mitra"/>
                <w:sz w:val="12"/>
                <w:szCs w:val="12"/>
              </w:rPr>
              <w:t>ark</w:t>
            </w:r>
            <w:r>
              <w:rPr>
                <w:rFonts w:asciiTheme="majorBidi" w:hAnsiTheme="majorBidi" w:cs="B Mitra"/>
                <w:sz w:val="12"/>
                <w:szCs w:val="12"/>
              </w:rPr>
              <w:t xml:space="preserve"> lighting</w:t>
            </w:r>
            <w:r w:rsidRPr="00BD1833">
              <w:rPr>
                <w:rFonts w:asciiTheme="majorBidi" w:hAnsiTheme="majorBidi" w:cs="B Mitra"/>
                <w:sz w:val="12"/>
                <w:szCs w:val="12"/>
              </w:rPr>
              <w:t xml:space="preserve"> (2700K×150Lux)</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sidRPr="008258A4">
              <w:rPr>
                <w:rFonts w:asciiTheme="majorBidi" w:hAnsiTheme="majorBidi" w:cs="B Mitra"/>
                <w:sz w:val="12"/>
                <w:szCs w:val="12"/>
              </w:rPr>
              <w:t>The</w:t>
            </w:r>
            <w:r w:rsidR="00194A72">
              <w:rPr>
                <w:rFonts w:asciiTheme="majorBidi" w:hAnsiTheme="majorBidi" w:cs="B Mitra"/>
                <w:b/>
                <w:bCs/>
                <w:sz w:val="12"/>
                <w:szCs w:val="12"/>
              </w:rPr>
              <w:t xml:space="preserve"> L</w:t>
            </w:r>
            <w:r w:rsidR="00194A72" w:rsidRPr="0037244D">
              <w:rPr>
                <w:rFonts w:asciiTheme="majorBidi" w:hAnsiTheme="majorBidi" w:cs="B Mitra"/>
                <w:b/>
                <w:bCs/>
                <w:sz w:val="12"/>
                <w:szCs w:val="12"/>
              </w:rPr>
              <w:t xml:space="preserve">owest </w:t>
            </w:r>
            <w:r w:rsidR="00194A72">
              <w:rPr>
                <w:rFonts w:asciiTheme="majorBidi" w:hAnsiTheme="majorBidi" w:cs="B Mitra"/>
                <w:b/>
                <w:bCs/>
                <w:sz w:val="12"/>
                <w:szCs w:val="12"/>
              </w:rPr>
              <w:t>D</w:t>
            </w:r>
            <w:r w:rsidR="00194A72" w:rsidRPr="0037244D">
              <w:rPr>
                <w:rFonts w:asciiTheme="majorBidi" w:hAnsiTheme="majorBidi" w:cs="B Mitra"/>
                <w:b/>
                <w:bCs/>
                <w:sz w:val="12"/>
                <w:szCs w:val="12"/>
              </w:rPr>
              <w:t>ominance</w:t>
            </w:r>
            <w:r w:rsidR="00194A72">
              <w:rPr>
                <w:rFonts w:asciiTheme="majorBidi" w:hAnsiTheme="majorBidi" w:cs="B Mitra"/>
                <w:b/>
                <w:bCs/>
                <w:sz w:val="12"/>
                <w:szCs w:val="12"/>
              </w:rPr>
              <w:t xml:space="preserve"> </w:t>
            </w:r>
            <w:r w:rsidR="00194A72">
              <w:rPr>
                <w:rFonts w:asciiTheme="majorBidi" w:hAnsiTheme="majorBidi" w:cs="B Mitra"/>
                <w:sz w:val="12"/>
                <w:szCs w:val="12"/>
              </w:rPr>
              <w:t>and</w:t>
            </w:r>
            <w:r w:rsidR="00194A72" w:rsidRPr="00BD1833">
              <w:rPr>
                <w:rFonts w:asciiTheme="majorBidi" w:hAnsiTheme="majorBidi" w:cs="B Mitra"/>
                <w:sz w:val="12"/>
                <w:szCs w:val="12"/>
              </w:rPr>
              <w:t xml:space="preserve"> </w:t>
            </w:r>
            <w:r w:rsidR="00194A72">
              <w:rPr>
                <w:rFonts w:asciiTheme="majorBidi" w:hAnsiTheme="majorBidi" w:cs="B Mitra"/>
                <w:b/>
                <w:bCs/>
                <w:sz w:val="12"/>
                <w:szCs w:val="12"/>
              </w:rPr>
              <w:t>A</w:t>
            </w:r>
            <w:r w:rsidR="00194A72" w:rsidRPr="00933C23">
              <w:rPr>
                <w:rFonts w:asciiTheme="majorBidi" w:hAnsiTheme="majorBidi" w:cs="B Mitra"/>
                <w:b/>
                <w:bCs/>
                <w:sz w:val="12"/>
                <w:szCs w:val="12"/>
              </w:rPr>
              <w:t>rousal</w:t>
            </w:r>
          </w:p>
        </w:tc>
        <w:tc>
          <w:tcPr>
            <w:tcW w:w="173" w:type="pct"/>
            <w:tcBorders>
              <w:top w:val="single" w:sz="2" w:space="0" w:color="auto"/>
              <w:bottom w:val="single" w:sz="2" w:space="0" w:color="auto"/>
            </w:tcBorders>
            <w:shd w:val="clear" w:color="auto" w:fill="auto"/>
          </w:tcPr>
          <w:p w14:paraId="61F75489" w14:textId="77777777" w:rsidR="00194A72" w:rsidRPr="00BD1833" w:rsidRDefault="00194A72" w:rsidP="00F8302A">
            <w:pPr>
              <w:bidi/>
              <w:jc w:val="center"/>
              <w:rPr>
                <w:rFonts w:asciiTheme="majorBidi" w:hAnsiTheme="majorBidi" w:cstheme="majorBidi"/>
                <w:sz w:val="12"/>
                <w:szCs w:val="12"/>
              </w:rPr>
            </w:pPr>
            <w:r>
              <w:rPr>
                <w:rFonts w:asciiTheme="majorBidi" w:hAnsiTheme="majorBidi" w:cstheme="majorBidi"/>
                <w:sz w:val="12"/>
                <w:szCs w:val="12"/>
              </w:rPr>
              <w:t>10</w:t>
            </w:r>
          </w:p>
        </w:tc>
        <w:tc>
          <w:tcPr>
            <w:tcW w:w="632" w:type="pct"/>
            <w:vMerge/>
            <w:tcBorders>
              <w:bottom w:val="single" w:sz="2" w:space="0" w:color="auto"/>
            </w:tcBorders>
            <w:shd w:val="clear" w:color="auto" w:fill="auto"/>
          </w:tcPr>
          <w:p w14:paraId="6872F378" w14:textId="77777777" w:rsidR="00194A72" w:rsidRPr="0019216F" w:rsidRDefault="00194A72" w:rsidP="00F8302A">
            <w:pPr>
              <w:jc w:val="center"/>
              <w:rPr>
                <w:rFonts w:asciiTheme="majorBidi" w:hAnsiTheme="majorBidi" w:cs="B Mitra"/>
                <w:sz w:val="12"/>
                <w:szCs w:val="12"/>
              </w:rPr>
            </w:pPr>
          </w:p>
        </w:tc>
      </w:tr>
      <w:tr w:rsidR="00194A72" w:rsidRPr="00BD1833" w14:paraId="688C1E20" w14:textId="77777777" w:rsidTr="005A4AF5">
        <w:trPr>
          <w:jc w:val="center"/>
        </w:trPr>
        <w:tc>
          <w:tcPr>
            <w:tcW w:w="1033" w:type="pct"/>
            <w:tcBorders>
              <w:top w:val="single" w:sz="2" w:space="0" w:color="auto"/>
              <w:bottom w:val="single" w:sz="2" w:space="0" w:color="auto"/>
            </w:tcBorders>
            <w:shd w:val="clear" w:color="auto" w:fill="auto"/>
          </w:tcPr>
          <w:p w14:paraId="37D58622"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A:</w:t>
            </w:r>
            <w:r w:rsidRPr="00E2089D">
              <w:rPr>
                <w:rFonts w:asciiTheme="majorBidi" w:hAnsiTheme="majorBidi" w:cs="B Mitra"/>
                <w:sz w:val="12"/>
                <w:szCs w:val="12"/>
              </w:rPr>
              <w:t xml:space="preserve"> Cool lighting (high CT)</w:t>
            </w:r>
          </w:p>
        </w:tc>
        <w:tc>
          <w:tcPr>
            <w:tcW w:w="3163" w:type="pct"/>
            <w:tcBorders>
              <w:top w:val="single" w:sz="2" w:space="0" w:color="auto"/>
              <w:bottom w:val="single" w:sz="2" w:space="0" w:color="auto"/>
            </w:tcBorders>
            <w:shd w:val="clear" w:color="auto" w:fill="auto"/>
          </w:tcPr>
          <w:p w14:paraId="15878D29" w14:textId="7F364FF2" w:rsidR="00194A72" w:rsidRPr="00BD1833" w:rsidRDefault="00194A72" w:rsidP="00F8302A">
            <w:pPr>
              <w:jc w:val="center"/>
              <w:rPr>
                <w:rFonts w:asciiTheme="majorBidi" w:hAnsiTheme="majorBidi" w:cs="B Mitra"/>
                <w:sz w:val="12"/>
                <w:szCs w:val="12"/>
              </w:rPr>
            </w:pPr>
            <w:r>
              <w:rPr>
                <w:rFonts w:asciiTheme="majorBidi" w:hAnsiTheme="majorBidi" w:cs="B Mitra"/>
                <w:sz w:val="12"/>
                <w:szCs w:val="12"/>
              </w:rPr>
              <w:t>C</w:t>
            </w:r>
            <w:r w:rsidRPr="00BD1833">
              <w:rPr>
                <w:rFonts w:asciiTheme="majorBidi" w:hAnsiTheme="majorBidi" w:cs="B Mitra"/>
                <w:sz w:val="12"/>
                <w:szCs w:val="12"/>
              </w:rPr>
              <w:t>ool lighting</w:t>
            </w:r>
            <w:r>
              <w:rPr>
                <w:rFonts w:asciiTheme="majorBidi" w:hAnsiTheme="majorBidi" w:cs="B Mitra"/>
                <w:sz w:val="12"/>
                <w:szCs w:val="12"/>
              </w:rPr>
              <w:t xml:space="preserve"> of </w:t>
            </w:r>
            <w:r w:rsidRPr="007D07C8">
              <w:rPr>
                <w:rFonts w:asciiTheme="majorBidi" w:hAnsiTheme="majorBidi" w:cs="B Mitra"/>
                <w:sz w:val="12"/>
                <w:szCs w:val="12"/>
              </w:rPr>
              <w:t>4200K</w:t>
            </w:r>
            <w:r>
              <w:rPr>
                <w:rFonts w:asciiTheme="majorBidi" w:hAnsiTheme="majorBidi" w:cs="B Mitra"/>
                <w:sz w:val="12"/>
                <w:szCs w:val="12"/>
              </w:rPr>
              <w:t xml:space="preserve"> under both </w:t>
            </w:r>
            <w:r w:rsidRPr="00BD1833">
              <w:rPr>
                <w:rFonts w:asciiTheme="majorBidi" w:hAnsiTheme="majorBidi" w:cs="B Mitra"/>
                <w:sz w:val="12"/>
                <w:szCs w:val="12"/>
              </w:rPr>
              <w:t>greenery</w:t>
            </w:r>
            <w:r>
              <w:rPr>
                <w:rFonts w:asciiTheme="majorBidi" w:hAnsiTheme="majorBidi" w:cs="B Mitra"/>
                <w:sz w:val="12"/>
                <w:szCs w:val="12"/>
              </w:rPr>
              <w:t xml:space="preserve"> and </w:t>
            </w:r>
            <w:r w:rsidRPr="00BD1833">
              <w:rPr>
                <w:rFonts w:asciiTheme="majorBidi" w:hAnsiTheme="majorBidi" w:cs="B Mitra"/>
                <w:sz w:val="12"/>
                <w:szCs w:val="12"/>
              </w:rPr>
              <w:t>non-greenery condition</w:t>
            </w:r>
            <w:r w:rsidR="00831317">
              <w:rPr>
                <w:rFonts w:asciiTheme="majorBidi" w:hAnsiTheme="majorBidi" w:cs="B Mitra"/>
                <w:sz w:val="12"/>
                <w:szCs w:val="12"/>
              </w:rPr>
              <w:t xml:space="preserve"> </w:t>
            </w:r>
            <w:r w:rsidR="00831317" w:rsidRPr="00E9036C">
              <w:rPr>
                <w:rFonts w:asciiTheme="majorBidi" w:hAnsiTheme="majorBidi" w:cs="B Mitra"/>
                <w:b/>
                <w:bCs/>
                <w:sz w:val="12"/>
                <w:szCs w:val="12"/>
              </w:rPr>
              <w:sym w:font="Symbol" w:char="F0DE"/>
            </w:r>
            <w:r w:rsidR="00831317">
              <w:rPr>
                <w:rFonts w:asciiTheme="majorBidi" w:hAnsiTheme="majorBidi" w:cs="B Mitra"/>
                <w:sz w:val="12"/>
                <w:szCs w:val="12"/>
              </w:rPr>
              <w:t xml:space="preserve"> </w:t>
            </w:r>
            <w:r w:rsidR="00831317" w:rsidRPr="000D5B4F">
              <w:rPr>
                <w:rFonts w:asciiTheme="majorBidi" w:hAnsiTheme="majorBidi" w:cs="B Mitra"/>
                <w:b/>
                <w:bCs/>
                <w:sz w:val="12"/>
                <w:szCs w:val="12"/>
              </w:rPr>
              <w:t>Higher Arousal</w:t>
            </w:r>
            <w:r>
              <w:rPr>
                <w:rFonts w:asciiTheme="majorBidi" w:hAnsiTheme="majorBidi" w:cs="B Mitra"/>
                <w:sz w:val="12"/>
                <w:szCs w:val="12"/>
              </w:rPr>
              <w:t xml:space="preserve">; </w:t>
            </w:r>
          </w:p>
          <w:p w14:paraId="0C3F2A53" w14:textId="24AD6F5E" w:rsidR="00194A72" w:rsidRPr="00BD1833" w:rsidRDefault="00831317" w:rsidP="00F8302A">
            <w:pPr>
              <w:jc w:val="center"/>
              <w:rPr>
                <w:rFonts w:asciiTheme="majorBidi" w:hAnsiTheme="majorBidi" w:cs="B Mitra"/>
                <w:sz w:val="12"/>
                <w:szCs w:val="12"/>
                <w:rtl/>
              </w:rPr>
            </w:pPr>
            <w:r>
              <w:rPr>
                <w:rFonts w:asciiTheme="majorBidi" w:hAnsiTheme="majorBidi" w:cs="B Mitra"/>
                <w:sz w:val="12"/>
                <w:szCs w:val="12"/>
              </w:rPr>
              <w:t>B</w:t>
            </w:r>
            <w:r w:rsidR="00194A72">
              <w:rPr>
                <w:rFonts w:asciiTheme="majorBidi" w:hAnsiTheme="majorBidi" w:cs="B Mitra"/>
                <w:sz w:val="12"/>
                <w:szCs w:val="12"/>
              </w:rPr>
              <w:t>oth C</w:t>
            </w:r>
            <w:r w:rsidR="00194A72" w:rsidRPr="00BD1833">
              <w:rPr>
                <w:rFonts w:asciiTheme="majorBidi" w:hAnsiTheme="majorBidi" w:cs="B Mitra"/>
                <w:sz w:val="12"/>
                <w:szCs w:val="12"/>
              </w:rPr>
              <w:t>ool</w:t>
            </w:r>
            <w:r w:rsidR="00194A72">
              <w:rPr>
                <w:rFonts w:asciiTheme="majorBidi" w:hAnsiTheme="majorBidi" w:cs="B Mitra"/>
                <w:sz w:val="12"/>
                <w:szCs w:val="12"/>
              </w:rPr>
              <w:t xml:space="preserve"> (4200k) and Warm (3000k)</w:t>
            </w:r>
            <w:r w:rsidR="00194A72" w:rsidRPr="00BD1833">
              <w:rPr>
                <w:rFonts w:asciiTheme="majorBidi" w:hAnsiTheme="majorBidi" w:cs="B Mitra"/>
                <w:sz w:val="12"/>
                <w:szCs w:val="12"/>
              </w:rPr>
              <w:t xml:space="preserve"> lighting</w:t>
            </w:r>
            <w:r w:rsidR="00194A72">
              <w:rPr>
                <w:rFonts w:asciiTheme="majorBidi" w:hAnsiTheme="majorBidi" w:cs="B Mitra"/>
                <w:sz w:val="12"/>
                <w:szCs w:val="12"/>
              </w:rPr>
              <w:t xml:space="preserve"> under </w:t>
            </w:r>
            <w:r w:rsidR="00194A72" w:rsidRPr="00BD1833">
              <w:rPr>
                <w:rFonts w:asciiTheme="majorBidi" w:hAnsiTheme="majorBidi" w:cs="B Mitra"/>
                <w:sz w:val="12"/>
                <w:szCs w:val="12"/>
              </w:rPr>
              <w:t>greenery condition</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Pr="000D5B4F">
              <w:rPr>
                <w:rFonts w:asciiTheme="majorBidi" w:hAnsiTheme="majorBidi" w:cs="B Mitra"/>
                <w:b/>
                <w:bCs/>
                <w:sz w:val="12"/>
                <w:szCs w:val="12"/>
              </w:rPr>
              <w:t>Higher Pleasure</w:t>
            </w:r>
          </w:p>
        </w:tc>
        <w:tc>
          <w:tcPr>
            <w:tcW w:w="173" w:type="pct"/>
            <w:tcBorders>
              <w:top w:val="single" w:sz="2" w:space="0" w:color="auto"/>
              <w:bottom w:val="single" w:sz="2" w:space="0" w:color="auto"/>
            </w:tcBorders>
            <w:shd w:val="clear" w:color="auto" w:fill="auto"/>
          </w:tcPr>
          <w:p w14:paraId="6E47701E"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2</w:t>
            </w:r>
          </w:p>
        </w:tc>
        <w:tc>
          <w:tcPr>
            <w:tcW w:w="632" w:type="pct"/>
            <w:tcBorders>
              <w:top w:val="single" w:sz="2" w:space="0" w:color="auto"/>
              <w:bottom w:val="single" w:sz="2" w:space="0" w:color="auto"/>
            </w:tcBorders>
            <w:shd w:val="clear" w:color="auto" w:fill="auto"/>
          </w:tcPr>
          <w:p w14:paraId="45A5110E" w14:textId="3AB8F710" w:rsidR="00194A72" w:rsidRPr="00445ED0" w:rsidRDefault="00194A72" w:rsidP="00F8302A">
            <w:pPr>
              <w:jc w:val="center"/>
              <w:rPr>
                <w:rFonts w:asciiTheme="majorBidi" w:hAnsiTheme="majorBidi" w:cs="B Mitra"/>
                <w:b/>
                <w:bCs/>
                <w:sz w:val="12"/>
                <w:szCs w:val="12"/>
              </w:rPr>
            </w:pPr>
            <w:r w:rsidRPr="00445ED0">
              <w:rPr>
                <w:rFonts w:asciiTheme="majorBidi" w:hAnsiTheme="majorBidi" w:cs="B Mitra"/>
                <w:b/>
                <w:bCs/>
                <w:sz w:val="12"/>
                <w:szCs w:val="12"/>
              </w:rPr>
              <w:t xml:space="preserve"> CCT</w:t>
            </w:r>
          </w:p>
        </w:tc>
      </w:tr>
      <w:tr w:rsidR="00194A72" w:rsidRPr="00BD1833" w14:paraId="250749BD" w14:textId="77777777" w:rsidTr="005A4AF5">
        <w:trPr>
          <w:jc w:val="center"/>
        </w:trPr>
        <w:tc>
          <w:tcPr>
            <w:tcW w:w="1033" w:type="pct"/>
            <w:tcBorders>
              <w:top w:val="single" w:sz="2" w:space="0" w:color="auto"/>
              <w:bottom w:val="single" w:sz="2" w:space="0" w:color="auto"/>
            </w:tcBorders>
            <w:shd w:val="clear" w:color="auto" w:fill="auto"/>
          </w:tcPr>
          <w:p w14:paraId="626C9BDF"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P</w:t>
            </w:r>
            <w:r w:rsidRPr="00E2089D">
              <w:rPr>
                <w:rFonts w:asciiTheme="majorBidi" w:hAnsiTheme="majorBidi" w:cs="B Mitra"/>
                <w:sz w:val="12"/>
                <w:szCs w:val="12"/>
              </w:rPr>
              <w:t xml:space="preserve"> </w:t>
            </w: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A</w:t>
            </w:r>
            <w:r w:rsidRPr="00E2089D">
              <w:rPr>
                <w:rFonts w:asciiTheme="majorBidi" w:hAnsiTheme="majorBidi" w:cs="B Mitra"/>
                <w:sz w:val="12"/>
                <w:szCs w:val="12"/>
              </w:rPr>
              <w:t xml:space="preserve"> </w:t>
            </w: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D: </w:t>
            </w:r>
            <w:r w:rsidRPr="00E2089D">
              <w:rPr>
                <w:rFonts w:asciiTheme="majorBidi" w:hAnsiTheme="majorBidi" w:cs="B Mitra"/>
                <w:sz w:val="12"/>
                <w:szCs w:val="12"/>
              </w:rPr>
              <w:t>Lamp Filtering</w:t>
            </w:r>
          </w:p>
        </w:tc>
        <w:tc>
          <w:tcPr>
            <w:tcW w:w="3163" w:type="pct"/>
            <w:tcBorders>
              <w:top w:val="single" w:sz="2" w:space="0" w:color="auto"/>
              <w:bottom w:val="single" w:sz="2" w:space="0" w:color="auto"/>
            </w:tcBorders>
            <w:shd w:val="clear" w:color="auto" w:fill="auto"/>
          </w:tcPr>
          <w:p w14:paraId="7BA4A994" w14:textId="7DBA1A1C" w:rsidR="00194A72" w:rsidRPr="00FD661C" w:rsidRDefault="003D29CA" w:rsidP="00F8302A">
            <w:pPr>
              <w:jc w:val="center"/>
              <w:rPr>
                <w:rFonts w:asciiTheme="majorBidi" w:hAnsiTheme="majorBidi" w:cs="B Mitra"/>
                <w:sz w:val="12"/>
                <w:szCs w:val="12"/>
                <w:rtl/>
              </w:rPr>
            </w:pPr>
            <w:r>
              <w:rPr>
                <w:rFonts w:asciiTheme="majorBidi" w:hAnsiTheme="majorBidi" w:cs="B Mitra"/>
                <w:sz w:val="12"/>
                <w:szCs w:val="12"/>
              </w:rPr>
              <w:t>F</w:t>
            </w:r>
            <w:r w:rsidRPr="00BD1833">
              <w:rPr>
                <w:rFonts w:asciiTheme="majorBidi" w:hAnsiTheme="majorBidi" w:cs="B Mitra"/>
                <w:sz w:val="12"/>
                <w:szCs w:val="12"/>
              </w:rPr>
              <w:t>iltered fluorescent light</w:t>
            </w:r>
            <w:r w:rsidRPr="000D5B4F">
              <w:rPr>
                <w:rFonts w:asciiTheme="majorBidi" w:hAnsiTheme="majorBidi" w:cs="B Mitra"/>
                <w:b/>
                <w:bCs/>
                <w:sz w:val="12"/>
                <w:szCs w:val="12"/>
              </w:rPr>
              <w:t xml:space="preserve"> </w:t>
            </w:r>
            <w:r w:rsidRPr="00E9036C">
              <w:rPr>
                <w:rFonts w:asciiTheme="majorBidi" w:hAnsiTheme="majorBidi" w:cs="B Mitra"/>
                <w:b/>
                <w:bCs/>
                <w:sz w:val="12"/>
                <w:szCs w:val="12"/>
              </w:rPr>
              <w:sym w:font="Symbol" w:char="F0DE"/>
            </w:r>
            <w:r>
              <w:rPr>
                <w:rFonts w:asciiTheme="majorBidi" w:hAnsiTheme="majorBidi" w:cs="B Mitra"/>
                <w:b/>
                <w:bCs/>
                <w:sz w:val="12"/>
                <w:szCs w:val="12"/>
              </w:rPr>
              <w:t xml:space="preserve"> </w:t>
            </w:r>
            <w:r w:rsidR="00194A72" w:rsidRPr="000D5B4F">
              <w:rPr>
                <w:rFonts w:asciiTheme="majorBidi" w:hAnsiTheme="majorBidi" w:cs="B Mitra"/>
                <w:b/>
                <w:bCs/>
                <w:sz w:val="12"/>
                <w:szCs w:val="12"/>
              </w:rPr>
              <w:t xml:space="preserve">Higher </w:t>
            </w:r>
            <w:r w:rsidR="00194A72" w:rsidRPr="00BD1833">
              <w:rPr>
                <w:rFonts w:asciiTheme="majorBidi" w:hAnsiTheme="majorBidi" w:cs="B Mitra"/>
                <w:b/>
                <w:bCs/>
                <w:sz w:val="12"/>
                <w:szCs w:val="12"/>
              </w:rPr>
              <w:t>Pleasure</w:t>
            </w:r>
            <w:r w:rsidR="00194A72" w:rsidRPr="00BD1833">
              <w:rPr>
                <w:rFonts w:asciiTheme="majorBidi" w:hAnsiTheme="majorBidi" w:cs="B Mitra"/>
                <w:sz w:val="12"/>
                <w:szCs w:val="12"/>
              </w:rPr>
              <w:t>,</w:t>
            </w:r>
            <w:r w:rsidR="00194A72" w:rsidRPr="00BD1833">
              <w:rPr>
                <w:rFonts w:asciiTheme="majorBidi" w:hAnsiTheme="majorBidi" w:cs="B Mitra"/>
                <w:b/>
                <w:bCs/>
                <w:sz w:val="12"/>
                <w:szCs w:val="12"/>
              </w:rPr>
              <w:t xml:space="preserve"> Arousal </w:t>
            </w:r>
            <w:r w:rsidR="00194A72" w:rsidRPr="00BD1833">
              <w:rPr>
                <w:rFonts w:asciiTheme="majorBidi" w:hAnsiTheme="majorBidi" w:cs="B Mitra"/>
                <w:sz w:val="12"/>
                <w:szCs w:val="12"/>
              </w:rPr>
              <w:t>and</w:t>
            </w:r>
            <w:r w:rsidR="00194A72" w:rsidRPr="00BD1833">
              <w:rPr>
                <w:rFonts w:asciiTheme="majorBidi" w:hAnsiTheme="majorBidi" w:cs="B Mitra"/>
                <w:b/>
                <w:bCs/>
                <w:sz w:val="12"/>
                <w:szCs w:val="12"/>
              </w:rPr>
              <w:t xml:space="preserve"> Dominance</w:t>
            </w:r>
            <w:r w:rsidR="00194A72">
              <w:rPr>
                <w:rFonts w:asciiTheme="majorBidi" w:hAnsiTheme="majorBidi" w:cs="B Mitra"/>
                <w:b/>
                <w:bCs/>
                <w:sz w:val="12"/>
                <w:szCs w:val="12"/>
              </w:rPr>
              <w:t xml:space="preserve"> </w:t>
            </w:r>
            <w:r w:rsidR="00194A72" w:rsidRPr="00FD661C">
              <w:rPr>
                <w:rFonts w:asciiTheme="majorBidi" w:hAnsiTheme="majorBidi" w:cs="B Mitra"/>
                <w:sz w:val="12"/>
                <w:szCs w:val="12"/>
              </w:rPr>
              <w:t>(</w:t>
            </w:r>
            <w:r w:rsidR="00194A72" w:rsidRPr="00BD1833">
              <w:rPr>
                <w:rFonts w:asciiTheme="majorBidi" w:hAnsiTheme="majorBidi" w:cs="B Mitra"/>
                <w:sz w:val="12"/>
                <w:szCs w:val="12"/>
              </w:rPr>
              <w:t>positive impact on emotions</w:t>
            </w:r>
            <w:r w:rsidR="00194A72" w:rsidRPr="00FD661C">
              <w:rPr>
                <w:rFonts w:asciiTheme="majorBidi" w:hAnsiTheme="majorBidi" w:cs="B Mitra"/>
                <w:sz w:val="12"/>
                <w:szCs w:val="12"/>
              </w:rPr>
              <w:t>)</w:t>
            </w:r>
          </w:p>
        </w:tc>
        <w:tc>
          <w:tcPr>
            <w:tcW w:w="173" w:type="pct"/>
            <w:tcBorders>
              <w:top w:val="single" w:sz="2" w:space="0" w:color="auto"/>
              <w:bottom w:val="single" w:sz="2" w:space="0" w:color="auto"/>
            </w:tcBorders>
            <w:shd w:val="clear" w:color="auto" w:fill="auto"/>
          </w:tcPr>
          <w:p w14:paraId="770A7E5C"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3</w:t>
            </w:r>
          </w:p>
        </w:tc>
        <w:tc>
          <w:tcPr>
            <w:tcW w:w="632" w:type="pct"/>
            <w:tcBorders>
              <w:top w:val="single" w:sz="2" w:space="0" w:color="auto"/>
              <w:bottom w:val="single" w:sz="2" w:space="0" w:color="auto"/>
            </w:tcBorders>
            <w:shd w:val="clear" w:color="auto" w:fill="auto"/>
          </w:tcPr>
          <w:p w14:paraId="689E8954" w14:textId="77777777" w:rsidR="00194A72" w:rsidRPr="00911BC0" w:rsidRDefault="00194A72" w:rsidP="00F8302A">
            <w:pPr>
              <w:jc w:val="center"/>
              <w:rPr>
                <w:rFonts w:asciiTheme="majorBidi" w:hAnsiTheme="majorBidi" w:cs="B Mitra"/>
                <w:b/>
                <w:bCs/>
                <w:sz w:val="12"/>
                <w:szCs w:val="12"/>
              </w:rPr>
            </w:pPr>
            <w:r w:rsidRPr="00445ED0">
              <w:rPr>
                <w:rFonts w:asciiTheme="majorBidi" w:hAnsiTheme="majorBidi" w:cs="B Mitra"/>
                <w:b/>
                <w:bCs/>
                <w:sz w:val="12"/>
                <w:szCs w:val="12"/>
              </w:rPr>
              <w:t xml:space="preserve">Lamp </w:t>
            </w:r>
            <w:r>
              <w:rPr>
                <w:rFonts w:asciiTheme="majorBidi" w:hAnsiTheme="majorBidi" w:cs="B Mitra"/>
                <w:b/>
                <w:bCs/>
                <w:sz w:val="12"/>
                <w:szCs w:val="12"/>
              </w:rPr>
              <w:t>F</w:t>
            </w:r>
            <w:r w:rsidRPr="00445ED0">
              <w:rPr>
                <w:rFonts w:asciiTheme="majorBidi" w:hAnsiTheme="majorBidi" w:cs="B Mitra"/>
                <w:b/>
                <w:bCs/>
                <w:sz w:val="12"/>
                <w:szCs w:val="12"/>
              </w:rPr>
              <w:t>iltering</w:t>
            </w:r>
          </w:p>
        </w:tc>
      </w:tr>
      <w:tr w:rsidR="00194A72" w:rsidRPr="00BD1833" w14:paraId="443B93DE" w14:textId="77777777" w:rsidTr="005A4AF5">
        <w:trPr>
          <w:jc w:val="center"/>
        </w:trPr>
        <w:tc>
          <w:tcPr>
            <w:tcW w:w="1033" w:type="pct"/>
            <w:tcBorders>
              <w:top w:val="single" w:sz="2" w:space="0" w:color="auto"/>
              <w:bottom w:val="single" w:sz="2" w:space="0" w:color="auto"/>
            </w:tcBorders>
            <w:shd w:val="clear" w:color="auto" w:fill="auto"/>
          </w:tcPr>
          <w:p w14:paraId="23A4928E"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F"/>
            </w:r>
            <w:r w:rsidRPr="00E2089D">
              <w:rPr>
                <w:rFonts w:asciiTheme="majorBidi" w:hAnsiTheme="majorBidi" w:cs="B Mitra"/>
                <w:b/>
                <w:bCs/>
                <w:sz w:val="11"/>
                <w:szCs w:val="11"/>
              </w:rPr>
              <w:t xml:space="preserve"> </w:t>
            </w:r>
            <w:r w:rsidRPr="00E2089D">
              <w:rPr>
                <w:rFonts w:asciiTheme="majorBidi" w:hAnsiTheme="majorBidi" w:cs="B Mitra"/>
                <w:b/>
                <w:bCs/>
                <w:sz w:val="12"/>
                <w:szCs w:val="12"/>
              </w:rPr>
              <w:t>P</w:t>
            </w:r>
            <w:r w:rsidRPr="00E2089D">
              <w:rPr>
                <w:rFonts w:asciiTheme="majorBidi" w:hAnsiTheme="majorBidi" w:cs="B Mitra"/>
                <w:sz w:val="12"/>
                <w:szCs w:val="12"/>
              </w:rPr>
              <w:t xml:space="preserve"> </w:t>
            </w: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A</w:t>
            </w:r>
            <w:r w:rsidRPr="00E2089D">
              <w:rPr>
                <w:rFonts w:asciiTheme="majorBidi" w:hAnsiTheme="majorBidi" w:cs="B Mitra"/>
                <w:sz w:val="12"/>
                <w:szCs w:val="12"/>
              </w:rPr>
              <w:t xml:space="preserve"> </w:t>
            </w:r>
            <w:r w:rsidRPr="00E2089D">
              <w:rPr>
                <w:rFonts w:asciiTheme="majorBidi" w:hAnsiTheme="majorBidi" w:cs="B Mitra"/>
                <w:b/>
                <w:bCs/>
                <w:sz w:val="11"/>
                <w:szCs w:val="11"/>
              </w:rPr>
              <w:sym w:font="Symbol" w:char="F0AF"/>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D: </w:t>
            </w:r>
            <w:r w:rsidRPr="00E2089D">
              <w:rPr>
                <w:rFonts w:asciiTheme="majorBidi" w:hAnsiTheme="majorBidi" w:cs="B Mitra"/>
                <w:sz w:val="12"/>
                <w:szCs w:val="12"/>
              </w:rPr>
              <w:t>Colored light</w:t>
            </w:r>
          </w:p>
        </w:tc>
        <w:tc>
          <w:tcPr>
            <w:tcW w:w="3163" w:type="pct"/>
            <w:tcBorders>
              <w:top w:val="single" w:sz="2" w:space="0" w:color="auto"/>
              <w:bottom w:val="single" w:sz="2" w:space="0" w:color="auto"/>
            </w:tcBorders>
            <w:shd w:val="clear" w:color="auto" w:fill="auto"/>
          </w:tcPr>
          <w:p w14:paraId="7B972295" w14:textId="32A439B8" w:rsidR="00194A72" w:rsidRPr="00BD1833" w:rsidRDefault="00194A72" w:rsidP="00F8302A">
            <w:pPr>
              <w:jc w:val="center"/>
              <w:rPr>
                <w:rFonts w:asciiTheme="majorBidi" w:hAnsiTheme="majorBidi" w:cs="B Mitra"/>
                <w:sz w:val="12"/>
                <w:szCs w:val="12"/>
              </w:rPr>
            </w:pPr>
            <w:r>
              <w:rPr>
                <w:rFonts w:asciiTheme="majorBidi" w:hAnsiTheme="majorBidi" w:cs="B Mitra"/>
                <w:sz w:val="12"/>
                <w:szCs w:val="12"/>
              </w:rPr>
              <w:t>W</w:t>
            </w:r>
            <w:r w:rsidRPr="00BD1833">
              <w:rPr>
                <w:rFonts w:asciiTheme="majorBidi" w:hAnsiTheme="majorBidi" w:cs="B Mitra"/>
                <w:sz w:val="12"/>
                <w:szCs w:val="12"/>
              </w:rPr>
              <w:t xml:space="preserve">hite to </w:t>
            </w:r>
            <w:r>
              <w:rPr>
                <w:rFonts w:asciiTheme="majorBidi" w:hAnsiTheme="majorBidi" w:cs="B Mitra"/>
                <w:sz w:val="12"/>
                <w:szCs w:val="12"/>
              </w:rPr>
              <w:t>C</w:t>
            </w:r>
            <w:r w:rsidRPr="00BD1833">
              <w:rPr>
                <w:rFonts w:asciiTheme="majorBidi" w:hAnsiTheme="majorBidi" w:cs="B Mitra"/>
                <w:sz w:val="12"/>
                <w:szCs w:val="12"/>
              </w:rPr>
              <w:t>olored light (</w:t>
            </w:r>
            <w:r w:rsidRPr="00B11C62">
              <w:rPr>
                <w:rFonts w:asciiTheme="majorBidi" w:hAnsiTheme="majorBidi" w:cs="B Mitra"/>
                <w:sz w:val="12"/>
                <w:szCs w:val="12"/>
              </w:rPr>
              <w:t>blue</w:t>
            </w:r>
            <w:r>
              <w:rPr>
                <w:rFonts w:asciiTheme="majorBidi" w:hAnsiTheme="majorBidi" w:cs="B Mitra"/>
                <w:sz w:val="12"/>
                <w:szCs w:val="12"/>
              </w:rPr>
              <w:t>-</w:t>
            </w:r>
            <w:r w:rsidRPr="00B11C62">
              <w:rPr>
                <w:rFonts w:asciiTheme="majorBidi" w:hAnsiTheme="majorBidi" w:cs="B Mitra"/>
                <w:sz w:val="12"/>
                <w:szCs w:val="12"/>
              </w:rPr>
              <w:t>red, green</w:t>
            </w:r>
            <w:r>
              <w:rPr>
                <w:rFonts w:asciiTheme="majorBidi" w:hAnsiTheme="majorBidi" w:cs="B Mitra"/>
                <w:sz w:val="12"/>
                <w:szCs w:val="12"/>
              </w:rPr>
              <w:t>-</w:t>
            </w:r>
            <w:r w:rsidRPr="00B11C62">
              <w:rPr>
                <w:rFonts w:asciiTheme="majorBidi" w:hAnsiTheme="majorBidi" w:cs="B Mitra"/>
                <w:sz w:val="12"/>
                <w:szCs w:val="12"/>
              </w:rPr>
              <w:t>red, blue</w:t>
            </w:r>
            <w:r>
              <w:rPr>
                <w:rFonts w:asciiTheme="majorBidi" w:hAnsiTheme="majorBidi" w:cs="B Mitra"/>
                <w:sz w:val="12"/>
                <w:szCs w:val="12"/>
              </w:rPr>
              <w:t>-</w:t>
            </w:r>
            <w:r w:rsidRPr="00B11C62">
              <w:rPr>
                <w:rFonts w:asciiTheme="majorBidi" w:hAnsiTheme="majorBidi" w:cs="B Mitra"/>
                <w:sz w:val="12"/>
                <w:szCs w:val="12"/>
              </w:rPr>
              <w:t>green</w:t>
            </w:r>
            <w:r w:rsidRPr="00BD1833">
              <w:rPr>
                <w:rFonts w:asciiTheme="majorBidi" w:hAnsiTheme="majorBidi" w:cs="B Mitra"/>
                <w:sz w:val="12"/>
                <w:szCs w:val="12"/>
              </w:rPr>
              <w:t>)</w:t>
            </w:r>
            <w:r w:rsidR="00EA0C09">
              <w:rPr>
                <w:rFonts w:asciiTheme="majorBidi" w:hAnsiTheme="majorBidi" w:cs="B Mitra"/>
                <w:sz w:val="12"/>
                <w:szCs w:val="12"/>
              </w:rPr>
              <w:t xml:space="preserve"> </w:t>
            </w:r>
            <w:r w:rsidR="00EA0C09" w:rsidRPr="00E9036C">
              <w:rPr>
                <w:rFonts w:asciiTheme="majorBidi" w:hAnsiTheme="majorBidi" w:cs="B Mitra"/>
                <w:b/>
                <w:bCs/>
                <w:sz w:val="12"/>
                <w:szCs w:val="12"/>
              </w:rPr>
              <w:sym w:font="Symbol" w:char="F0DE"/>
            </w:r>
            <w:r w:rsidR="00EA0C09">
              <w:rPr>
                <w:rFonts w:asciiTheme="majorBidi" w:hAnsiTheme="majorBidi" w:cs="B Mitra"/>
                <w:sz w:val="12"/>
                <w:szCs w:val="12"/>
              </w:rPr>
              <w:t xml:space="preserve"> </w:t>
            </w:r>
            <w:r w:rsidR="00EA0C09" w:rsidRPr="00B11C62">
              <w:rPr>
                <w:rFonts w:asciiTheme="majorBidi" w:hAnsiTheme="majorBidi" w:cs="B Mitra"/>
                <w:b/>
                <w:bCs/>
                <w:sz w:val="12"/>
                <w:szCs w:val="12"/>
              </w:rPr>
              <w:t xml:space="preserve">Decrease in </w:t>
            </w:r>
            <w:r w:rsidR="00EA0C09">
              <w:rPr>
                <w:rFonts w:asciiTheme="majorBidi" w:hAnsiTheme="majorBidi" w:cs="B Mitra"/>
                <w:b/>
                <w:bCs/>
                <w:sz w:val="12"/>
                <w:szCs w:val="12"/>
              </w:rPr>
              <w:t>P</w:t>
            </w:r>
            <w:r w:rsidR="00EA0C09" w:rsidRPr="00B11C62">
              <w:rPr>
                <w:rFonts w:asciiTheme="majorBidi" w:hAnsiTheme="majorBidi" w:cs="B Mitra"/>
                <w:b/>
                <w:bCs/>
                <w:sz w:val="12"/>
                <w:szCs w:val="12"/>
              </w:rPr>
              <w:t>leasure</w:t>
            </w:r>
            <w:r w:rsidR="00EA0C09" w:rsidRPr="00BD1833">
              <w:rPr>
                <w:rFonts w:asciiTheme="majorBidi" w:hAnsiTheme="majorBidi" w:cs="B Mitra"/>
                <w:sz w:val="12"/>
                <w:szCs w:val="12"/>
              </w:rPr>
              <w:t xml:space="preserve"> </w:t>
            </w:r>
            <w:r w:rsidR="00EA0C09">
              <w:rPr>
                <w:rFonts w:asciiTheme="majorBidi" w:hAnsiTheme="majorBidi" w:cs="B Mitra"/>
                <w:sz w:val="12"/>
                <w:szCs w:val="12"/>
              </w:rPr>
              <w:t>(</w:t>
            </w:r>
            <w:r w:rsidR="00EA0C09" w:rsidRPr="00BD1833">
              <w:rPr>
                <w:rFonts w:asciiTheme="majorBidi" w:hAnsiTheme="majorBidi" w:cs="B Mitra"/>
                <w:sz w:val="12"/>
                <w:szCs w:val="12"/>
              </w:rPr>
              <w:t>insignificantly</w:t>
            </w:r>
            <w:r w:rsidR="00EA0C09">
              <w:rPr>
                <w:rFonts w:asciiTheme="majorBidi" w:hAnsiTheme="majorBidi" w:cs="B Mitra"/>
                <w:sz w:val="12"/>
                <w:szCs w:val="12"/>
              </w:rPr>
              <w:t>)</w:t>
            </w:r>
            <w:r>
              <w:rPr>
                <w:rFonts w:asciiTheme="majorBidi" w:hAnsiTheme="majorBidi" w:cs="B Mitra"/>
                <w:sz w:val="12"/>
                <w:szCs w:val="12"/>
              </w:rPr>
              <w:t>;</w:t>
            </w:r>
          </w:p>
          <w:p w14:paraId="70169587" w14:textId="7B291948" w:rsidR="00194A72" w:rsidRPr="00BD1833" w:rsidRDefault="00820D59" w:rsidP="00F8302A">
            <w:pPr>
              <w:jc w:val="center"/>
              <w:rPr>
                <w:rFonts w:asciiTheme="majorBidi" w:hAnsiTheme="majorBidi" w:cs="B Mitra"/>
                <w:sz w:val="12"/>
                <w:szCs w:val="12"/>
              </w:rPr>
            </w:pPr>
            <w:r>
              <w:rPr>
                <w:rFonts w:asciiTheme="majorBidi" w:hAnsiTheme="majorBidi" w:cs="B Mitra"/>
                <w:sz w:val="12"/>
                <w:szCs w:val="12"/>
              </w:rPr>
              <w:t>W</w:t>
            </w:r>
            <w:r w:rsidRPr="00BD1833">
              <w:rPr>
                <w:rFonts w:asciiTheme="majorBidi" w:hAnsiTheme="majorBidi" w:cs="B Mitra"/>
                <w:sz w:val="12"/>
                <w:szCs w:val="12"/>
              </w:rPr>
              <w:t xml:space="preserve">hite to </w:t>
            </w:r>
            <w:r>
              <w:rPr>
                <w:rFonts w:asciiTheme="majorBidi" w:hAnsiTheme="majorBidi" w:cs="B Mitra"/>
                <w:sz w:val="12"/>
                <w:szCs w:val="12"/>
              </w:rPr>
              <w:t>C</w:t>
            </w:r>
            <w:r w:rsidRPr="00BD1833">
              <w:rPr>
                <w:rFonts w:asciiTheme="majorBidi" w:hAnsiTheme="majorBidi" w:cs="B Mitra"/>
                <w:sz w:val="12"/>
                <w:szCs w:val="12"/>
              </w:rPr>
              <w:t>olored light</w:t>
            </w:r>
            <w:r w:rsidRPr="00B11C62">
              <w:rPr>
                <w:rFonts w:asciiTheme="majorBidi" w:hAnsiTheme="majorBidi" w:cs="B Mitra"/>
                <w:b/>
                <w:bCs/>
                <w:sz w:val="12"/>
                <w:szCs w:val="12"/>
              </w:rPr>
              <w:t xml:space="preserve"> </w:t>
            </w:r>
            <w:r w:rsidRPr="00E9036C">
              <w:rPr>
                <w:rFonts w:asciiTheme="majorBidi" w:hAnsiTheme="majorBidi" w:cs="B Mitra"/>
                <w:b/>
                <w:bCs/>
                <w:sz w:val="12"/>
                <w:szCs w:val="12"/>
              </w:rPr>
              <w:sym w:font="Symbol" w:char="F0DE"/>
            </w:r>
            <w:r>
              <w:rPr>
                <w:rFonts w:asciiTheme="majorBidi" w:hAnsiTheme="majorBidi" w:cs="B Mitra"/>
                <w:b/>
                <w:bCs/>
                <w:sz w:val="12"/>
                <w:szCs w:val="12"/>
              </w:rPr>
              <w:t xml:space="preserve"> </w:t>
            </w:r>
            <w:r w:rsidR="00194A72" w:rsidRPr="00B11C62">
              <w:rPr>
                <w:rFonts w:asciiTheme="majorBidi" w:hAnsiTheme="majorBidi" w:cs="B Mitra"/>
                <w:b/>
                <w:bCs/>
                <w:sz w:val="12"/>
                <w:szCs w:val="12"/>
              </w:rPr>
              <w:t xml:space="preserve">Increase in </w:t>
            </w:r>
            <w:r w:rsidR="00194A72">
              <w:rPr>
                <w:rFonts w:asciiTheme="majorBidi" w:hAnsiTheme="majorBidi" w:cs="B Mitra"/>
                <w:b/>
                <w:bCs/>
                <w:sz w:val="12"/>
                <w:szCs w:val="12"/>
              </w:rPr>
              <w:t>A</w:t>
            </w:r>
            <w:r w:rsidR="00194A72" w:rsidRPr="00B11C62">
              <w:rPr>
                <w:rFonts w:asciiTheme="majorBidi" w:hAnsiTheme="majorBidi" w:cs="B Mitra"/>
                <w:b/>
                <w:bCs/>
                <w:sz w:val="12"/>
                <w:szCs w:val="12"/>
              </w:rPr>
              <w:t>rousal</w:t>
            </w:r>
            <w:r w:rsidR="00194A72" w:rsidRPr="00BD1833">
              <w:rPr>
                <w:rFonts w:asciiTheme="majorBidi" w:hAnsiTheme="majorBidi" w:cs="B Mitra"/>
                <w:sz w:val="12"/>
                <w:szCs w:val="12"/>
              </w:rPr>
              <w:t xml:space="preserve"> </w:t>
            </w:r>
            <w:r w:rsidR="00194A72">
              <w:rPr>
                <w:rFonts w:asciiTheme="majorBidi" w:hAnsiTheme="majorBidi" w:cs="B Mitra"/>
                <w:sz w:val="12"/>
                <w:szCs w:val="12"/>
              </w:rPr>
              <w:t xml:space="preserve">and </w:t>
            </w:r>
            <w:r w:rsidR="00194A72" w:rsidRPr="00B11C62">
              <w:rPr>
                <w:rFonts w:asciiTheme="majorBidi" w:hAnsiTheme="majorBidi" w:cs="B Mitra"/>
                <w:b/>
                <w:bCs/>
                <w:sz w:val="12"/>
                <w:szCs w:val="12"/>
              </w:rPr>
              <w:t xml:space="preserve">Decrease in </w:t>
            </w:r>
            <w:r w:rsidR="00194A72">
              <w:rPr>
                <w:rFonts w:asciiTheme="majorBidi" w:hAnsiTheme="majorBidi" w:cs="B Mitra"/>
                <w:b/>
                <w:bCs/>
                <w:sz w:val="12"/>
                <w:szCs w:val="12"/>
              </w:rPr>
              <w:t>D</w:t>
            </w:r>
            <w:r w:rsidR="00194A72" w:rsidRPr="00B11C62">
              <w:rPr>
                <w:rFonts w:asciiTheme="majorBidi" w:hAnsiTheme="majorBidi" w:cs="B Mitra"/>
                <w:b/>
                <w:bCs/>
                <w:sz w:val="12"/>
                <w:szCs w:val="12"/>
              </w:rPr>
              <w:t>ominance</w:t>
            </w:r>
            <w:r w:rsidR="00194A72" w:rsidRPr="00BD1833">
              <w:rPr>
                <w:rFonts w:asciiTheme="majorBidi" w:hAnsiTheme="majorBidi" w:cs="B Mitra"/>
                <w:sz w:val="12"/>
                <w:szCs w:val="12"/>
              </w:rPr>
              <w:t xml:space="preserve"> </w:t>
            </w:r>
            <w:r w:rsidR="00194A72">
              <w:rPr>
                <w:rFonts w:asciiTheme="majorBidi" w:hAnsiTheme="majorBidi" w:cs="B Mitra"/>
                <w:sz w:val="12"/>
                <w:szCs w:val="12"/>
              </w:rPr>
              <w:t>(</w:t>
            </w:r>
            <w:r w:rsidR="00194A72" w:rsidRPr="00BD1833">
              <w:rPr>
                <w:rFonts w:asciiTheme="majorBidi" w:hAnsiTheme="majorBidi" w:cs="B Mitra"/>
                <w:sz w:val="12"/>
                <w:szCs w:val="12"/>
              </w:rPr>
              <w:t>significantly</w:t>
            </w:r>
            <w:r w:rsidR="00194A72">
              <w:rPr>
                <w:rFonts w:asciiTheme="majorBidi" w:hAnsiTheme="majorBidi" w:cs="B Mitra"/>
                <w:sz w:val="12"/>
                <w:szCs w:val="12"/>
              </w:rPr>
              <w:t>);</w:t>
            </w:r>
          </w:p>
          <w:p w14:paraId="2D734F5C" w14:textId="50D0E996" w:rsidR="00194A72" w:rsidRPr="00BD1833" w:rsidRDefault="00820D59" w:rsidP="00F8302A">
            <w:pPr>
              <w:jc w:val="center"/>
              <w:rPr>
                <w:rFonts w:asciiTheme="majorBidi" w:hAnsiTheme="majorBidi" w:cs="B Mitra"/>
                <w:sz w:val="12"/>
                <w:szCs w:val="12"/>
                <w:rtl/>
                <w:lang w:bidi="fa-IR"/>
              </w:rPr>
            </w:pPr>
            <w:r>
              <w:rPr>
                <w:rFonts w:asciiTheme="majorBidi" w:hAnsiTheme="majorBidi" w:cs="B Mitra"/>
                <w:sz w:val="12"/>
                <w:szCs w:val="12"/>
              </w:rPr>
              <w:t>W</w:t>
            </w:r>
            <w:r w:rsidR="00194A72" w:rsidRPr="00BD1833">
              <w:rPr>
                <w:rFonts w:asciiTheme="majorBidi" w:hAnsiTheme="majorBidi" w:cs="B Mitra"/>
                <w:sz w:val="12"/>
                <w:szCs w:val="12"/>
              </w:rPr>
              <w:t xml:space="preserve">hite light to </w:t>
            </w:r>
            <w:r>
              <w:rPr>
                <w:rFonts w:asciiTheme="majorBidi" w:hAnsiTheme="majorBidi" w:cs="B Mitra"/>
                <w:sz w:val="12"/>
                <w:szCs w:val="12"/>
              </w:rPr>
              <w:t>C</w:t>
            </w:r>
            <w:r w:rsidR="00194A72" w:rsidRPr="00BD1833">
              <w:rPr>
                <w:rFonts w:asciiTheme="majorBidi" w:hAnsiTheme="majorBidi" w:cs="B Mitra"/>
                <w:sz w:val="12"/>
                <w:szCs w:val="12"/>
              </w:rPr>
              <w:t>olored light</w:t>
            </w:r>
            <w:r w:rsidR="00194A72">
              <w:rPr>
                <w:rFonts w:asciiTheme="majorBidi" w:hAnsiTheme="majorBidi" w:cs="B Mitra"/>
                <w:sz w:val="12"/>
                <w:szCs w:val="12"/>
              </w:rPr>
              <w:t xml:space="preserve"> </w:t>
            </w:r>
            <w:r w:rsidR="00194A72" w:rsidRPr="00B11C62">
              <w:rPr>
                <w:rFonts w:asciiTheme="majorBidi" w:hAnsiTheme="majorBidi" w:cs="B Mitra"/>
                <w:b/>
                <w:bCs/>
                <w:sz w:val="11"/>
                <w:szCs w:val="11"/>
              </w:rPr>
              <w:sym w:font="Symbol" w:char="F0DE"/>
            </w:r>
            <w:r w:rsidR="00194A72" w:rsidRPr="00BD1833">
              <w:rPr>
                <w:rFonts w:asciiTheme="majorBidi" w:hAnsiTheme="majorBidi" w:cs="B Mitra"/>
                <w:sz w:val="12"/>
                <w:szCs w:val="12"/>
              </w:rPr>
              <w:t xml:space="preserve"> </w:t>
            </w:r>
            <w:r w:rsidR="001A0420">
              <w:rPr>
                <w:rFonts w:asciiTheme="majorBidi" w:hAnsiTheme="majorBidi" w:cs="B Mitra"/>
                <w:b/>
                <w:bCs/>
                <w:sz w:val="12"/>
                <w:szCs w:val="12"/>
              </w:rPr>
              <w:t>S</w:t>
            </w:r>
            <w:r w:rsidR="00194A72" w:rsidRPr="00BD1833">
              <w:rPr>
                <w:rFonts w:asciiTheme="majorBidi" w:hAnsiTheme="majorBidi" w:cs="B Mitra"/>
                <w:b/>
                <w:bCs/>
                <w:sz w:val="12"/>
                <w:szCs w:val="12"/>
              </w:rPr>
              <w:t>urprise</w:t>
            </w:r>
            <w:r w:rsidR="00194A72" w:rsidRPr="00BD1833">
              <w:rPr>
                <w:rFonts w:asciiTheme="majorBidi" w:hAnsiTheme="majorBidi" w:cs="B Mitra"/>
                <w:sz w:val="12"/>
                <w:szCs w:val="12"/>
              </w:rPr>
              <w:t xml:space="preserve">, </w:t>
            </w:r>
            <w:r w:rsidR="001A0420">
              <w:rPr>
                <w:rFonts w:asciiTheme="majorBidi" w:hAnsiTheme="majorBidi" w:cs="B Mitra"/>
                <w:b/>
                <w:bCs/>
                <w:sz w:val="12"/>
                <w:szCs w:val="12"/>
              </w:rPr>
              <w:t>D</w:t>
            </w:r>
            <w:r w:rsidR="00194A72" w:rsidRPr="00BD1833">
              <w:rPr>
                <w:rFonts w:asciiTheme="majorBidi" w:hAnsiTheme="majorBidi" w:cs="B Mitra"/>
                <w:b/>
                <w:bCs/>
                <w:sz w:val="12"/>
                <w:szCs w:val="12"/>
              </w:rPr>
              <w:t>isgust</w:t>
            </w:r>
            <w:r w:rsidR="00194A72" w:rsidRPr="00BD1833">
              <w:rPr>
                <w:rFonts w:asciiTheme="majorBidi" w:hAnsiTheme="majorBidi" w:cs="B Mitra"/>
                <w:sz w:val="12"/>
                <w:szCs w:val="12"/>
              </w:rPr>
              <w:t xml:space="preserve">, and </w:t>
            </w:r>
            <w:r w:rsidR="001A0420">
              <w:rPr>
                <w:rFonts w:asciiTheme="majorBidi" w:hAnsiTheme="majorBidi" w:cs="B Mitra"/>
                <w:b/>
                <w:bCs/>
                <w:sz w:val="12"/>
                <w:szCs w:val="12"/>
              </w:rPr>
              <w:t>J</w:t>
            </w:r>
            <w:r w:rsidR="00194A72" w:rsidRPr="00BD1833">
              <w:rPr>
                <w:rFonts w:asciiTheme="majorBidi" w:hAnsiTheme="majorBidi" w:cs="B Mitra"/>
                <w:b/>
                <w:bCs/>
                <w:sz w:val="12"/>
                <w:szCs w:val="12"/>
              </w:rPr>
              <w:t>oy</w:t>
            </w:r>
            <w:r w:rsidR="00194A72" w:rsidRPr="00BD1833">
              <w:rPr>
                <w:rFonts w:asciiTheme="majorBidi" w:hAnsiTheme="majorBidi" w:cs="B Mitra"/>
                <w:sz w:val="12"/>
                <w:szCs w:val="12"/>
              </w:rPr>
              <w:t xml:space="preserve"> decreased, while </w:t>
            </w:r>
            <w:r w:rsidR="001A0420">
              <w:rPr>
                <w:rFonts w:asciiTheme="majorBidi" w:hAnsiTheme="majorBidi" w:cs="B Mitra"/>
                <w:b/>
                <w:bCs/>
                <w:sz w:val="12"/>
                <w:szCs w:val="12"/>
              </w:rPr>
              <w:t>F</w:t>
            </w:r>
            <w:r w:rsidR="00194A72" w:rsidRPr="00BD1833">
              <w:rPr>
                <w:rFonts w:asciiTheme="majorBidi" w:hAnsiTheme="majorBidi" w:cs="B Mitra"/>
                <w:b/>
                <w:bCs/>
                <w:sz w:val="12"/>
                <w:szCs w:val="12"/>
              </w:rPr>
              <w:t>ear</w:t>
            </w:r>
            <w:r w:rsidR="00194A72" w:rsidRPr="00BD1833">
              <w:rPr>
                <w:rFonts w:asciiTheme="majorBidi" w:hAnsiTheme="majorBidi" w:cs="B Mitra"/>
                <w:sz w:val="12"/>
                <w:szCs w:val="12"/>
              </w:rPr>
              <w:t xml:space="preserve">, </w:t>
            </w:r>
            <w:r w:rsidR="001A0420">
              <w:rPr>
                <w:rFonts w:asciiTheme="majorBidi" w:hAnsiTheme="majorBidi" w:cs="B Mitra"/>
                <w:b/>
                <w:bCs/>
                <w:sz w:val="12"/>
                <w:szCs w:val="12"/>
              </w:rPr>
              <w:t>A</w:t>
            </w:r>
            <w:r w:rsidR="00194A72" w:rsidRPr="00BD1833">
              <w:rPr>
                <w:rFonts w:asciiTheme="majorBidi" w:hAnsiTheme="majorBidi" w:cs="B Mitra"/>
                <w:b/>
                <w:bCs/>
                <w:sz w:val="12"/>
                <w:szCs w:val="12"/>
              </w:rPr>
              <w:t>nger</w:t>
            </w:r>
            <w:r w:rsidR="00194A72" w:rsidRPr="00BD1833">
              <w:rPr>
                <w:rFonts w:asciiTheme="majorBidi" w:hAnsiTheme="majorBidi" w:cs="B Mitra"/>
                <w:sz w:val="12"/>
                <w:szCs w:val="12"/>
              </w:rPr>
              <w:t xml:space="preserve"> and </w:t>
            </w:r>
            <w:r w:rsidR="001A0420">
              <w:rPr>
                <w:rFonts w:asciiTheme="majorBidi" w:hAnsiTheme="majorBidi" w:cs="B Mitra"/>
                <w:b/>
                <w:bCs/>
                <w:sz w:val="12"/>
                <w:szCs w:val="12"/>
              </w:rPr>
              <w:t>S</w:t>
            </w:r>
            <w:r w:rsidR="00194A72" w:rsidRPr="00BD1833">
              <w:rPr>
                <w:rFonts w:asciiTheme="majorBidi" w:hAnsiTheme="majorBidi" w:cs="B Mitra"/>
                <w:b/>
                <w:bCs/>
                <w:sz w:val="12"/>
                <w:szCs w:val="12"/>
              </w:rPr>
              <w:t>adness</w:t>
            </w:r>
            <w:r w:rsidR="00194A72" w:rsidRPr="00BD1833">
              <w:rPr>
                <w:rFonts w:asciiTheme="majorBidi" w:hAnsiTheme="majorBidi" w:cs="B Mitra"/>
                <w:sz w:val="12"/>
                <w:szCs w:val="12"/>
              </w:rPr>
              <w:t xml:space="preserve"> increased</w:t>
            </w:r>
          </w:p>
        </w:tc>
        <w:tc>
          <w:tcPr>
            <w:tcW w:w="173" w:type="pct"/>
            <w:tcBorders>
              <w:top w:val="single" w:sz="2" w:space="0" w:color="auto"/>
              <w:bottom w:val="single" w:sz="2" w:space="0" w:color="auto"/>
            </w:tcBorders>
            <w:shd w:val="clear" w:color="auto" w:fill="auto"/>
          </w:tcPr>
          <w:p w14:paraId="3BB844E1"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4</w:t>
            </w:r>
          </w:p>
        </w:tc>
        <w:tc>
          <w:tcPr>
            <w:tcW w:w="632" w:type="pct"/>
            <w:vMerge w:val="restart"/>
            <w:tcBorders>
              <w:top w:val="single" w:sz="2" w:space="0" w:color="auto"/>
            </w:tcBorders>
            <w:shd w:val="clear" w:color="auto" w:fill="auto"/>
          </w:tcPr>
          <w:p w14:paraId="27373804" w14:textId="77777777" w:rsidR="00194A72" w:rsidRDefault="00194A72" w:rsidP="00F8302A">
            <w:pPr>
              <w:jc w:val="center"/>
              <w:rPr>
                <w:rFonts w:asciiTheme="majorBidi" w:hAnsiTheme="majorBidi" w:cs="B Mitra"/>
                <w:b/>
                <w:bCs/>
                <w:sz w:val="12"/>
                <w:szCs w:val="12"/>
              </w:rPr>
            </w:pPr>
          </w:p>
          <w:p w14:paraId="0C6CC7D9" w14:textId="77777777" w:rsidR="00194A72" w:rsidRPr="00BD1833" w:rsidRDefault="00194A72" w:rsidP="00F8302A">
            <w:pPr>
              <w:jc w:val="center"/>
              <w:rPr>
                <w:rFonts w:asciiTheme="majorBidi" w:hAnsiTheme="majorBidi" w:cstheme="majorBidi"/>
                <w:sz w:val="12"/>
                <w:szCs w:val="12"/>
                <w:rtl/>
              </w:rPr>
            </w:pPr>
            <w:r w:rsidRPr="00445ED0">
              <w:rPr>
                <w:rFonts w:asciiTheme="majorBidi" w:hAnsiTheme="majorBidi" w:cs="B Mitra"/>
                <w:b/>
                <w:bCs/>
                <w:sz w:val="12"/>
                <w:szCs w:val="12"/>
              </w:rPr>
              <w:t>Lighting Color</w:t>
            </w:r>
          </w:p>
        </w:tc>
      </w:tr>
      <w:tr w:rsidR="00194A72" w:rsidRPr="00BD1833" w14:paraId="6B627BC3" w14:textId="77777777" w:rsidTr="005A4AF5">
        <w:trPr>
          <w:jc w:val="center"/>
        </w:trPr>
        <w:tc>
          <w:tcPr>
            <w:tcW w:w="1033" w:type="pct"/>
            <w:tcBorders>
              <w:top w:val="single" w:sz="2" w:space="0" w:color="auto"/>
              <w:bottom w:val="single" w:sz="2" w:space="0" w:color="auto"/>
            </w:tcBorders>
            <w:shd w:val="clear" w:color="auto" w:fill="auto"/>
          </w:tcPr>
          <w:p w14:paraId="3CA482CA"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P: </w:t>
            </w:r>
            <w:r w:rsidRPr="00E2089D">
              <w:rPr>
                <w:rFonts w:asciiTheme="majorBidi" w:hAnsiTheme="majorBidi" w:cs="B Mitra"/>
                <w:sz w:val="12"/>
                <w:szCs w:val="12"/>
              </w:rPr>
              <w:t>Blue lighting;</w:t>
            </w:r>
          </w:p>
          <w:p w14:paraId="0E3A62BE"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A: </w:t>
            </w:r>
            <w:r w:rsidRPr="00E2089D">
              <w:rPr>
                <w:rFonts w:asciiTheme="majorBidi" w:hAnsiTheme="majorBidi" w:cs="B Mitra"/>
                <w:sz w:val="12"/>
                <w:szCs w:val="12"/>
              </w:rPr>
              <w:t>Red lighting</w:t>
            </w:r>
          </w:p>
        </w:tc>
        <w:tc>
          <w:tcPr>
            <w:tcW w:w="3163" w:type="pct"/>
            <w:tcBorders>
              <w:top w:val="single" w:sz="2" w:space="0" w:color="auto"/>
              <w:bottom w:val="single" w:sz="2" w:space="0" w:color="auto"/>
            </w:tcBorders>
            <w:shd w:val="clear" w:color="auto" w:fill="auto"/>
          </w:tcPr>
          <w:p w14:paraId="70EAC0F4" w14:textId="01D92BA3" w:rsidR="00194A72" w:rsidRPr="00BD1833" w:rsidRDefault="00820D59" w:rsidP="00F8302A">
            <w:pPr>
              <w:jc w:val="center"/>
              <w:rPr>
                <w:rFonts w:asciiTheme="majorBidi" w:hAnsiTheme="majorBidi" w:cs="B Mitra"/>
                <w:sz w:val="12"/>
                <w:szCs w:val="12"/>
              </w:rPr>
            </w:pPr>
            <w:r>
              <w:rPr>
                <w:rFonts w:asciiTheme="majorBidi" w:hAnsiTheme="majorBidi" w:cs="B Mitra"/>
                <w:sz w:val="12"/>
                <w:szCs w:val="12"/>
              </w:rPr>
              <w:t xml:space="preserve">Blue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Pr>
                <w:rFonts w:asciiTheme="majorBidi" w:hAnsiTheme="majorBidi" w:cs="B Mitra"/>
                <w:sz w:val="12"/>
                <w:szCs w:val="12"/>
              </w:rPr>
              <w:t>T</w:t>
            </w:r>
            <w:r w:rsidR="00194A72" w:rsidRPr="00BD1833">
              <w:rPr>
                <w:rFonts w:asciiTheme="majorBidi" w:hAnsiTheme="majorBidi" w:cs="B Mitra"/>
                <w:sz w:val="12"/>
                <w:szCs w:val="12"/>
              </w:rPr>
              <w:t xml:space="preserve">he </w:t>
            </w:r>
            <w:r w:rsidR="00194A72" w:rsidRPr="00BD1833">
              <w:rPr>
                <w:rFonts w:asciiTheme="majorBidi" w:hAnsiTheme="majorBidi" w:cs="B Mitra"/>
                <w:b/>
                <w:bCs/>
                <w:sz w:val="12"/>
                <w:szCs w:val="12"/>
              </w:rPr>
              <w:t>most</w:t>
            </w:r>
            <w:r w:rsidR="00044AB8">
              <w:rPr>
                <w:rFonts w:asciiTheme="majorBidi" w:hAnsiTheme="majorBidi" w:cs="B Mitra"/>
                <w:b/>
                <w:bCs/>
                <w:sz w:val="12"/>
                <w:szCs w:val="12"/>
              </w:rPr>
              <w:t xml:space="preserve"> </w:t>
            </w:r>
            <w:proofErr w:type="gramStart"/>
            <w:r w:rsidR="00044AB8" w:rsidRPr="005E6CC1">
              <w:rPr>
                <w:rFonts w:asciiTheme="majorBidi" w:hAnsiTheme="majorBidi" w:cs="B Mitra"/>
                <w:b/>
                <w:bCs/>
                <w:sz w:val="12"/>
                <w:szCs w:val="12"/>
              </w:rPr>
              <w:t>Pleasant</w:t>
            </w:r>
            <w:proofErr w:type="gramEnd"/>
            <w:r w:rsidR="00044AB8" w:rsidRPr="00BD1833">
              <w:rPr>
                <w:rFonts w:asciiTheme="majorBidi" w:hAnsiTheme="majorBidi" w:cs="B Mitra"/>
                <w:sz w:val="12"/>
                <w:szCs w:val="12"/>
              </w:rPr>
              <w:t xml:space="preserve"> </w:t>
            </w:r>
            <w:r w:rsidR="00194A72" w:rsidRPr="00BD1833">
              <w:rPr>
                <w:rFonts w:asciiTheme="majorBidi" w:hAnsiTheme="majorBidi" w:cs="B Mitra"/>
                <w:sz w:val="12"/>
                <w:szCs w:val="12"/>
              </w:rPr>
              <w:t>lighting color</w:t>
            </w:r>
            <w:r w:rsidR="00194A72">
              <w:rPr>
                <w:rFonts w:asciiTheme="majorBidi" w:hAnsiTheme="majorBidi" w:cs="B Mitra"/>
                <w:sz w:val="12"/>
                <w:szCs w:val="12"/>
              </w:rPr>
              <w:t xml:space="preserve"> (</w:t>
            </w:r>
            <w:r w:rsidR="00194A72" w:rsidRPr="00BD1833">
              <w:rPr>
                <w:rFonts w:asciiTheme="majorBidi" w:hAnsiTheme="majorBidi" w:cs="B Mitra"/>
                <w:sz w:val="12"/>
                <w:szCs w:val="12"/>
              </w:rPr>
              <w:t>Pleasure rating: Blue, Yellow, Orange, Green, Purple, Red</w:t>
            </w:r>
            <w:r w:rsidR="00194A72">
              <w:rPr>
                <w:rFonts w:asciiTheme="majorBidi" w:hAnsiTheme="majorBidi" w:cs="B Mitra"/>
                <w:sz w:val="12"/>
                <w:szCs w:val="12"/>
              </w:rPr>
              <w:t>);</w:t>
            </w:r>
          </w:p>
          <w:p w14:paraId="78F937BD" w14:textId="1E668991" w:rsidR="00194A72" w:rsidRPr="00BD1833" w:rsidRDefault="00525F1E" w:rsidP="00F8302A">
            <w:pPr>
              <w:jc w:val="center"/>
              <w:rPr>
                <w:rFonts w:asciiTheme="majorBidi" w:hAnsiTheme="majorBidi" w:cs="B Mitra"/>
                <w:sz w:val="12"/>
                <w:szCs w:val="12"/>
                <w:rtl/>
              </w:rPr>
            </w:pPr>
            <w:r>
              <w:rPr>
                <w:rFonts w:asciiTheme="majorBidi" w:hAnsiTheme="majorBidi" w:cs="B Mitra"/>
                <w:sz w:val="12"/>
                <w:szCs w:val="12"/>
              </w:rPr>
              <w:t xml:space="preserve">Red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Pr>
                <w:rFonts w:asciiTheme="majorBidi" w:hAnsiTheme="majorBidi" w:cs="B Mitra"/>
                <w:sz w:val="12"/>
                <w:szCs w:val="12"/>
              </w:rPr>
              <w:t>T</w:t>
            </w:r>
            <w:r w:rsidR="00194A72" w:rsidRPr="00BD1833">
              <w:rPr>
                <w:rFonts w:asciiTheme="majorBidi" w:hAnsiTheme="majorBidi" w:cs="B Mitra"/>
                <w:sz w:val="12"/>
                <w:szCs w:val="12"/>
              </w:rPr>
              <w:t xml:space="preserve">he </w:t>
            </w:r>
            <w:r w:rsidR="00194A72" w:rsidRPr="00BD1833">
              <w:rPr>
                <w:rFonts w:asciiTheme="majorBidi" w:hAnsiTheme="majorBidi" w:cs="B Mitra"/>
                <w:b/>
                <w:bCs/>
                <w:sz w:val="12"/>
                <w:szCs w:val="12"/>
              </w:rPr>
              <w:t xml:space="preserve">most </w:t>
            </w:r>
            <w:r w:rsidR="00044AB8">
              <w:rPr>
                <w:rFonts w:asciiTheme="majorBidi" w:hAnsiTheme="majorBidi" w:cs="B Mitra"/>
                <w:b/>
                <w:bCs/>
                <w:sz w:val="12"/>
                <w:szCs w:val="12"/>
              </w:rPr>
              <w:t>A</w:t>
            </w:r>
            <w:r w:rsidR="00194A72" w:rsidRPr="00BD1833">
              <w:rPr>
                <w:rFonts w:asciiTheme="majorBidi" w:hAnsiTheme="majorBidi" w:cs="B Mitra"/>
                <w:b/>
                <w:bCs/>
                <w:sz w:val="12"/>
                <w:szCs w:val="12"/>
              </w:rPr>
              <w:t>rousing</w:t>
            </w:r>
            <w:r w:rsidR="00194A72" w:rsidRPr="00BD1833">
              <w:rPr>
                <w:rFonts w:asciiTheme="majorBidi" w:hAnsiTheme="majorBidi" w:cs="B Mitra"/>
                <w:sz w:val="12"/>
                <w:szCs w:val="12"/>
              </w:rPr>
              <w:t xml:space="preserve"> lighting color</w:t>
            </w:r>
            <w:r w:rsidR="00194A72">
              <w:rPr>
                <w:rFonts w:asciiTheme="majorBidi" w:hAnsiTheme="majorBidi" w:cs="B Mitra"/>
                <w:sz w:val="12"/>
                <w:szCs w:val="12"/>
              </w:rPr>
              <w:t xml:space="preserve"> (</w:t>
            </w:r>
            <w:r w:rsidR="00194A72" w:rsidRPr="00BD1833">
              <w:rPr>
                <w:rFonts w:asciiTheme="majorBidi" w:hAnsiTheme="majorBidi" w:cs="B Mitra"/>
                <w:sz w:val="12"/>
                <w:szCs w:val="12"/>
              </w:rPr>
              <w:t>Arousal rating: Red, Yellow, Orange, Purple, Green, Blue</w:t>
            </w:r>
            <w:r w:rsidR="00194A72">
              <w:rPr>
                <w:rFonts w:asciiTheme="majorBidi" w:hAnsiTheme="majorBidi" w:cs="B Mitra"/>
                <w:sz w:val="12"/>
                <w:szCs w:val="12"/>
              </w:rPr>
              <w:t>)</w:t>
            </w:r>
          </w:p>
        </w:tc>
        <w:tc>
          <w:tcPr>
            <w:tcW w:w="173" w:type="pct"/>
            <w:tcBorders>
              <w:top w:val="single" w:sz="2" w:space="0" w:color="auto"/>
              <w:bottom w:val="single" w:sz="2" w:space="0" w:color="auto"/>
            </w:tcBorders>
            <w:shd w:val="clear" w:color="auto" w:fill="auto"/>
          </w:tcPr>
          <w:p w14:paraId="0BDC4B78"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5</w:t>
            </w:r>
          </w:p>
        </w:tc>
        <w:tc>
          <w:tcPr>
            <w:tcW w:w="632" w:type="pct"/>
            <w:vMerge/>
            <w:shd w:val="clear" w:color="auto" w:fill="auto"/>
          </w:tcPr>
          <w:p w14:paraId="1D47ED2C" w14:textId="77777777" w:rsidR="00194A72" w:rsidRPr="00BD1833" w:rsidRDefault="00194A72" w:rsidP="00F8302A">
            <w:pPr>
              <w:bidi/>
              <w:jc w:val="center"/>
              <w:rPr>
                <w:rFonts w:asciiTheme="majorBidi" w:hAnsiTheme="majorBidi" w:cstheme="majorBidi"/>
                <w:sz w:val="12"/>
                <w:szCs w:val="12"/>
              </w:rPr>
            </w:pPr>
          </w:p>
        </w:tc>
      </w:tr>
      <w:tr w:rsidR="00194A72" w:rsidRPr="00BD1833" w14:paraId="3EF5365A" w14:textId="77777777" w:rsidTr="005A4AF5">
        <w:trPr>
          <w:jc w:val="center"/>
        </w:trPr>
        <w:tc>
          <w:tcPr>
            <w:tcW w:w="1033" w:type="pct"/>
            <w:tcBorders>
              <w:top w:val="single" w:sz="2" w:space="0" w:color="auto"/>
              <w:bottom w:val="single" w:sz="2" w:space="0" w:color="auto"/>
            </w:tcBorders>
            <w:shd w:val="clear" w:color="auto" w:fill="auto"/>
          </w:tcPr>
          <w:p w14:paraId="3C32CC52"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P: </w:t>
            </w:r>
            <w:r w:rsidRPr="00E2089D">
              <w:rPr>
                <w:rFonts w:asciiTheme="majorBidi" w:hAnsiTheme="majorBidi" w:cs="B Mitra"/>
                <w:sz w:val="12"/>
                <w:szCs w:val="12"/>
              </w:rPr>
              <w:t xml:space="preserve">Purple filter; </w:t>
            </w: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E: </w:t>
            </w:r>
            <w:r w:rsidRPr="00E2089D">
              <w:rPr>
                <w:rFonts w:asciiTheme="majorBidi" w:hAnsiTheme="majorBidi" w:cs="B Mitra"/>
                <w:sz w:val="12"/>
                <w:szCs w:val="12"/>
              </w:rPr>
              <w:t>Green filter</w:t>
            </w:r>
          </w:p>
        </w:tc>
        <w:tc>
          <w:tcPr>
            <w:tcW w:w="3163" w:type="pct"/>
            <w:tcBorders>
              <w:top w:val="single" w:sz="2" w:space="0" w:color="auto"/>
              <w:bottom w:val="single" w:sz="2" w:space="0" w:color="auto"/>
            </w:tcBorders>
            <w:shd w:val="clear" w:color="auto" w:fill="auto"/>
          </w:tcPr>
          <w:p w14:paraId="03D52F99" w14:textId="54B41AE1" w:rsidR="00194A72" w:rsidRPr="00BD1833" w:rsidRDefault="001A0420" w:rsidP="00F8302A">
            <w:pPr>
              <w:jc w:val="center"/>
              <w:rPr>
                <w:rFonts w:asciiTheme="majorBidi" w:hAnsiTheme="majorBidi" w:cs="B Mitra"/>
                <w:sz w:val="12"/>
                <w:szCs w:val="12"/>
              </w:rPr>
            </w:pPr>
            <w:r>
              <w:rPr>
                <w:rFonts w:asciiTheme="majorBidi" w:hAnsiTheme="majorBidi" w:cs="B Mitra"/>
                <w:sz w:val="12"/>
                <w:szCs w:val="12"/>
              </w:rPr>
              <w:t>P</w:t>
            </w:r>
            <w:r w:rsidRPr="00CC0A1D">
              <w:rPr>
                <w:rFonts w:asciiTheme="majorBidi" w:hAnsiTheme="majorBidi" w:cs="B Mitra"/>
                <w:sz w:val="12"/>
                <w:szCs w:val="12"/>
              </w:rPr>
              <w:t>urple-</w:t>
            </w:r>
            <w:r>
              <w:rPr>
                <w:rFonts w:asciiTheme="majorBidi" w:hAnsiTheme="majorBidi" w:cs="B Mitra"/>
                <w:sz w:val="12"/>
                <w:szCs w:val="12"/>
              </w:rPr>
              <w:t>F</w:t>
            </w:r>
            <w:r w:rsidRPr="00CC0A1D">
              <w:rPr>
                <w:rFonts w:asciiTheme="majorBidi" w:hAnsiTheme="majorBidi" w:cs="B Mitra"/>
                <w:sz w:val="12"/>
                <w:szCs w:val="12"/>
              </w:rPr>
              <w:t>iltered</w:t>
            </w:r>
            <w:r w:rsidRPr="00BD1833">
              <w:rPr>
                <w:rFonts w:asciiTheme="majorBidi" w:hAnsiTheme="majorBidi" w:cs="B Mitra"/>
                <w:sz w:val="12"/>
                <w:szCs w:val="12"/>
              </w:rPr>
              <w:t xml:space="preserve"> light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sidRPr="00BD1833">
              <w:rPr>
                <w:rFonts w:asciiTheme="majorBidi" w:hAnsiTheme="majorBidi" w:cs="B Mitra"/>
                <w:sz w:val="12"/>
                <w:szCs w:val="12"/>
              </w:rPr>
              <w:t xml:space="preserve">The </w:t>
            </w:r>
            <w:r w:rsidRPr="00AD5877">
              <w:rPr>
                <w:rFonts w:asciiTheme="majorBidi" w:hAnsiTheme="majorBidi" w:cs="B Mitra"/>
                <w:b/>
                <w:bCs/>
                <w:sz w:val="12"/>
                <w:szCs w:val="12"/>
              </w:rPr>
              <w:t>H</w:t>
            </w:r>
            <w:r w:rsidR="00194A72" w:rsidRPr="00AD5877">
              <w:rPr>
                <w:rFonts w:asciiTheme="majorBidi" w:hAnsiTheme="majorBidi" w:cs="B Mitra"/>
                <w:b/>
                <w:bCs/>
                <w:sz w:val="12"/>
                <w:szCs w:val="12"/>
              </w:rPr>
              <w:t>ighest</w:t>
            </w:r>
            <w:r w:rsidR="00194A72" w:rsidRPr="00BD1833">
              <w:rPr>
                <w:rFonts w:asciiTheme="majorBidi" w:hAnsiTheme="majorBidi" w:cs="B Mitra"/>
                <w:sz w:val="12"/>
                <w:szCs w:val="12"/>
              </w:rPr>
              <w:t xml:space="preserve"> </w:t>
            </w:r>
            <w:r w:rsidR="00194A72" w:rsidRPr="0062272B">
              <w:rPr>
                <w:rFonts w:asciiTheme="majorBidi" w:hAnsiTheme="majorBidi" w:cs="B Mitra"/>
                <w:b/>
                <w:bCs/>
                <w:sz w:val="12"/>
                <w:szCs w:val="12"/>
              </w:rPr>
              <w:t>Pleasantness</w:t>
            </w:r>
            <w:r w:rsidR="00194A72" w:rsidRPr="00B857DE">
              <w:rPr>
                <w:rFonts w:asciiTheme="majorBidi" w:hAnsiTheme="majorBidi" w:cs="B Mitra"/>
                <w:b/>
                <w:bCs/>
                <w:sz w:val="12"/>
                <w:szCs w:val="12"/>
              </w:rPr>
              <w:t>;</w:t>
            </w:r>
            <w:r w:rsidR="00194A72">
              <w:rPr>
                <w:rFonts w:asciiTheme="majorBidi" w:hAnsiTheme="majorBidi" w:cs="B Mitra"/>
                <w:sz w:val="12"/>
                <w:szCs w:val="12"/>
              </w:rPr>
              <w:t xml:space="preserve"> </w:t>
            </w:r>
            <w:r w:rsidR="00B857DE">
              <w:rPr>
                <w:rFonts w:asciiTheme="majorBidi" w:hAnsiTheme="majorBidi" w:cs="B Mitra"/>
                <w:sz w:val="12"/>
                <w:szCs w:val="12"/>
              </w:rPr>
              <w:t>G</w:t>
            </w:r>
            <w:r w:rsidR="00B857DE" w:rsidRPr="00CC0A1D">
              <w:rPr>
                <w:rFonts w:asciiTheme="majorBidi" w:hAnsiTheme="majorBidi" w:cs="B Mitra"/>
                <w:sz w:val="12"/>
                <w:szCs w:val="12"/>
              </w:rPr>
              <w:t>reen-</w:t>
            </w:r>
            <w:r w:rsidR="00B857DE">
              <w:rPr>
                <w:rFonts w:asciiTheme="majorBidi" w:hAnsiTheme="majorBidi" w:cs="B Mitra"/>
                <w:sz w:val="12"/>
                <w:szCs w:val="12"/>
              </w:rPr>
              <w:t>F</w:t>
            </w:r>
            <w:r w:rsidR="00B857DE" w:rsidRPr="00CC0A1D">
              <w:rPr>
                <w:rFonts w:asciiTheme="majorBidi" w:hAnsiTheme="majorBidi" w:cs="B Mitra"/>
                <w:sz w:val="12"/>
                <w:szCs w:val="12"/>
              </w:rPr>
              <w:t>iltered</w:t>
            </w:r>
            <w:r w:rsidR="00B857DE" w:rsidRPr="00BD1833">
              <w:rPr>
                <w:rFonts w:asciiTheme="majorBidi" w:hAnsiTheme="majorBidi" w:cs="B Mitra"/>
                <w:sz w:val="12"/>
                <w:szCs w:val="12"/>
              </w:rPr>
              <w:t xml:space="preserve"> light</w:t>
            </w:r>
            <w:r w:rsidR="00B857DE">
              <w:rPr>
                <w:rFonts w:asciiTheme="majorBidi" w:hAnsiTheme="majorBidi" w:cs="B Mitra"/>
                <w:sz w:val="12"/>
                <w:szCs w:val="12"/>
              </w:rPr>
              <w:t xml:space="preserve"> </w:t>
            </w:r>
            <w:r w:rsidR="00B857DE" w:rsidRPr="00E9036C">
              <w:rPr>
                <w:rFonts w:asciiTheme="majorBidi" w:hAnsiTheme="majorBidi" w:cs="B Mitra"/>
                <w:b/>
                <w:bCs/>
                <w:sz w:val="12"/>
                <w:szCs w:val="12"/>
              </w:rPr>
              <w:sym w:font="Symbol" w:char="F0DE"/>
            </w:r>
            <w:r w:rsidR="00B857DE">
              <w:rPr>
                <w:rFonts w:asciiTheme="majorBidi" w:hAnsiTheme="majorBidi" w:cs="B Mitra"/>
                <w:sz w:val="12"/>
                <w:szCs w:val="12"/>
              </w:rPr>
              <w:t xml:space="preserve"> T</w:t>
            </w:r>
            <w:r w:rsidR="00194A72" w:rsidRPr="00BD1833">
              <w:rPr>
                <w:rFonts w:asciiTheme="majorBidi" w:hAnsiTheme="majorBidi" w:cs="B Mitra"/>
                <w:sz w:val="12"/>
                <w:szCs w:val="12"/>
              </w:rPr>
              <w:t xml:space="preserve">he </w:t>
            </w:r>
            <w:r w:rsidR="00BF05DD" w:rsidRPr="00AD5877">
              <w:rPr>
                <w:rFonts w:asciiTheme="majorBidi" w:hAnsiTheme="majorBidi" w:cs="B Mitra"/>
                <w:b/>
                <w:bCs/>
                <w:sz w:val="12"/>
                <w:szCs w:val="12"/>
              </w:rPr>
              <w:t>H</w:t>
            </w:r>
            <w:r w:rsidR="00194A72" w:rsidRPr="00AD5877">
              <w:rPr>
                <w:rFonts w:asciiTheme="majorBidi" w:hAnsiTheme="majorBidi" w:cs="B Mitra"/>
                <w:b/>
                <w:bCs/>
                <w:sz w:val="12"/>
                <w:szCs w:val="12"/>
              </w:rPr>
              <w:t>ighest</w:t>
            </w:r>
            <w:r w:rsidR="00194A72" w:rsidRPr="00BD1833">
              <w:rPr>
                <w:rFonts w:asciiTheme="majorBidi" w:hAnsiTheme="majorBidi" w:cs="B Mitra"/>
                <w:sz w:val="12"/>
                <w:szCs w:val="12"/>
              </w:rPr>
              <w:t xml:space="preserve"> </w:t>
            </w:r>
            <w:r w:rsidR="00194A72">
              <w:rPr>
                <w:rFonts w:asciiTheme="majorBidi" w:hAnsiTheme="majorBidi" w:cs="B Mitra"/>
                <w:b/>
                <w:bCs/>
                <w:sz w:val="12"/>
                <w:szCs w:val="12"/>
              </w:rPr>
              <w:t>E</w:t>
            </w:r>
            <w:r w:rsidR="00194A72" w:rsidRPr="00BD1833">
              <w:rPr>
                <w:rFonts w:asciiTheme="majorBidi" w:hAnsiTheme="majorBidi" w:cs="B Mitra"/>
                <w:b/>
                <w:bCs/>
                <w:sz w:val="12"/>
                <w:szCs w:val="12"/>
              </w:rPr>
              <w:t>nergy</w:t>
            </w:r>
          </w:p>
        </w:tc>
        <w:tc>
          <w:tcPr>
            <w:tcW w:w="173" w:type="pct"/>
            <w:tcBorders>
              <w:top w:val="single" w:sz="2" w:space="0" w:color="auto"/>
              <w:bottom w:val="single" w:sz="2" w:space="0" w:color="auto"/>
            </w:tcBorders>
            <w:shd w:val="clear" w:color="auto" w:fill="auto"/>
          </w:tcPr>
          <w:p w14:paraId="248FB0D6" w14:textId="77777777" w:rsidR="00194A72" w:rsidRPr="00BD1833" w:rsidRDefault="00194A72" w:rsidP="00F8302A">
            <w:pPr>
              <w:bidi/>
              <w:jc w:val="center"/>
              <w:rPr>
                <w:rFonts w:asciiTheme="majorBidi" w:hAnsiTheme="majorBidi" w:cstheme="majorBidi"/>
                <w:sz w:val="12"/>
                <w:szCs w:val="12"/>
              </w:rPr>
            </w:pPr>
            <w:r>
              <w:rPr>
                <w:rFonts w:asciiTheme="majorBidi" w:hAnsiTheme="majorBidi" w:cstheme="majorBidi"/>
                <w:sz w:val="12"/>
                <w:szCs w:val="12"/>
              </w:rPr>
              <w:t>7</w:t>
            </w:r>
          </w:p>
        </w:tc>
        <w:tc>
          <w:tcPr>
            <w:tcW w:w="632" w:type="pct"/>
            <w:vMerge/>
            <w:tcBorders>
              <w:bottom w:val="single" w:sz="2" w:space="0" w:color="auto"/>
            </w:tcBorders>
            <w:shd w:val="clear" w:color="auto" w:fill="auto"/>
          </w:tcPr>
          <w:p w14:paraId="377FDAAF" w14:textId="77777777" w:rsidR="00194A72" w:rsidRPr="00BD1833" w:rsidRDefault="00194A72" w:rsidP="00F8302A">
            <w:pPr>
              <w:bidi/>
              <w:jc w:val="center"/>
              <w:rPr>
                <w:rFonts w:asciiTheme="majorBidi" w:hAnsiTheme="majorBidi" w:cstheme="majorBidi"/>
                <w:sz w:val="12"/>
                <w:szCs w:val="12"/>
              </w:rPr>
            </w:pPr>
          </w:p>
        </w:tc>
      </w:tr>
      <w:tr w:rsidR="00194A72" w:rsidRPr="00BD1833" w14:paraId="742BCF8E" w14:textId="77777777" w:rsidTr="005A4AF5">
        <w:trPr>
          <w:jc w:val="center"/>
        </w:trPr>
        <w:tc>
          <w:tcPr>
            <w:tcW w:w="1033" w:type="pct"/>
            <w:tcBorders>
              <w:top w:val="single" w:sz="2" w:space="0" w:color="auto"/>
              <w:bottom w:val="single" w:sz="2" w:space="0" w:color="auto"/>
            </w:tcBorders>
            <w:shd w:val="clear" w:color="auto" w:fill="auto"/>
          </w:tcPr>
          <w:p w14:paraId="6032FF2C"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A </w:t>
            </w: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P: </w:t>
            </w:r>
            <w:r w:rsidRPr="00E2089D">
              <w:rPr>
                <w:rFonts w:asciiTheme="majorBidi" w:hAnsiTheme="majorBidi" w:cs="B Mitra"/>
                <w:sz w:val="12"/>
                <w:szCs w:val="12"/>
              </w:rPr>
              <w:t xml:space="preserve">Cool Task, Blue &amp; Cyan directional Accent lighting; </w:t>
            </w:r>
          </w:p>
          <w:p w14:paraId="1F742B14"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F"/>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A </w:t>
            </w: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P:</w:t>
            </w:r>
            <w:r w:rsidRPr="00E2089D">
              <w:rPr>
                <w:rFonts w:asciiTheme="majorBidi" w:hAnsiTheme="majorBidi" w:cs="B Mitra"/>
                <w:sz w:val="12"/>
                <w:szCs w:val="12"/>
              </w:rPr>
              <w:t xml:space="preserve"> Warm Task, Lamp diffuser, Cove or Up-light Accent lighting</w:t>
            </w:r>
          </w:p>
        </w:tc>
        <w:tc>
          <w:tcPr>
            <w:tcW w:w="3163" w:type="pct"/>
            <w:tcBorders>
              <w:top w:val="single" w:sz="2" w:space="0" w:color="auto"/>
              <w:bottom w:val="single" w:sz="2" w:space="0" w:color="auto"/>
            </w:tcBorders>
            <w:shd w:val="clear" w:color="auto" w:fill="auto"/>
          </w:tcPr>
          <w:p w14:paraId="757C4E39" w14:textId="2AE674A0" w:rsidR="008E712D" w:rsidRDefault="00194A72" w:rsidP="00F8302A">
            <w:pPr>
              <w:jc w:val="center"/>
              <w:rPr>
                <w:rFonts w:asciiTheme="majorBidi" w:hAnsiTheme="majorBidi" w:cs="B Mitra"/>
                <w:sz w:val="12"/>
                <w:szCs w:val="12"/>
              </w:rPr>
            </w:pPr>
            <w:r>
              <w:rPr>
                <w:rFonts w:asciiTheme="majorBidi" w:hAnsiTheme="majorBidi" w:cs="B Mitra"/>
                <w:sz w:val="12"/>
                <w:szCs w:val="12"/>
              </w:rPr>
              <w:t>Cool T</w:t>
            </w:r>
            <w:r w:rsidRPr="00BD1833">
              <w:rPr>
                <w:rFonts w:asciiTheme="majorBidi" w:hAnsiTheme="majorBidi" w:cs="B Mitra"/>
                <w:sz w:val="12"/>
                <w:szCs w:val="12"/>
              </w:rPr>
              <w:t>ask</w:t>
            </w:r>
            <w:r>
              <w:rPr>
                <w:rFonts w:asciiTheme="majorBidi" w:hAnsiTheme="majorBidi" w:cs="B Mitra"/>
                <w:sz w:val="12"/>
                <w:szCs w:val="12"/>
              </w:rPr>
              <w:t xml:space="preserve"> </w:t>
            </w:r>
            <w:r w:rsidRPr="00BD1833">
              <w:rPr>
                <w:rFonts w:asciiTheme="majorBidi" w:hAnsiTheme="majorBidi" w:cs="B Mitra"/>
                <w:sz w:val="12"/>
                <w:szCs w:val="12"/>
              </w:rPr>
              <w:t xml:space="preserve">lighting </w:t>
            </w:r>
            <w:r>
              <w:rPr>
                <w:rFonts w:asciiTheme="majorBidi" w:hAnsiTheme="majorBidi" w:cs="B Mitra"/>
                <w:sz w:val="12"/>
                <w:szCs w:val="12"/>
              </w:rPr>
              <w:t>(</w:t>
            </w:r>
            <w:r w:rsidRPr="00BD1833">
              <w:rPr>
                <w:rFonts w:asciiTheme="majorBidi" w:hAnsiTheme="majorBidi" w:cs="B Mitra"/>
                <w:sz w:val="12"/>
                <w:szCs w:val="12"/>
              </w:rPr>
              <w:t>5000</w:t>
            </w:r>
            <w:r>
              <w:rPr>
                <w:rFonts w:asciiTheme="majorBidi" w:hAnsiTheme="majorBidi" w:cs="B Mitra"/>
                <w:sz w:val="12"/>
                <w:szCs w:val="12"/>
              </w:rPr>
              <w:t>-</w:t>
            </w:r>
            <w:r w:rsidRPr="00BD1833">
              <w:rPr>
                <w:rFonts w:asciiTheme="majorBidi" w:hAnsiTheme="majorBidi" w:cs="B Mitra"/>
                <w:sz w:val="12"/>
                <w:szCs w:val="12"/>
              </w:rPr>
              <w:t>5500</w:t>
            </w:r>
            <w:proofErr w:type="gramStart"/>
            <w:r w:rsidRPr="00BD1833">
              <w:rPr>
                <w:rFonts w:asciiTheme="majorBidi" w:hAnsiTheme="majorBidi" w:cs="B Mitra"/>
                <w:sz w:val="12"/>
                <w:szCs w:val="12"/>
              </w:rPr>
              <w:t>K</w:t>
            </w:r>
            <w:r>
              <w:rPr>
                <w:rFonts w:asciiTheme="majorBidi" w:hAnsiTheme="majorBidi" w:cs="B Mitra"/>
                <w:sz w:val="12"/>
                <w:szCs w:val="12"/>
              </w:rPr>
              <w:t>)</w:t>
            </w:r>
            <w:r w:rsidR="008E712D">
              <w:rPr>
                <w:rFonts w:asciiTheme="majorBidi" w:hAnsiTheme="majorBidi" w:cs="B Mitra"/>
                <w:sz w:val="12"/>
                <w:szCs w:val="12"/>
              </w:rPr>
              <w:t>+</w:t>
            </w:r>
            <w:proofErr w:type="gramEnd"/>
            <w:r>
              <w:rPr>
                <w:rFonts w:asciiTheme="majorBidi" w:hAnsiTheme="majorBidi" w:cs="B Mitra"/>
                <w:sz w:val="12"/>
                <w:szCs w:val="12"/>
              </w:rPr>
              <w:t>B</w:t>
            </w:r>
            <w:r w:rsidRPr="00BD1833">
              <w:rPr>
                <w:rFonts w:asciiTheme="majorBidi" w:hAnsiTheme="majorBidi" w:cs="B Mitra"/>
                <w:sz w:val="12"/>
                <w:szCs w:val="12"/>
              </w:rPr>
              <w:t xml:space="preserve">lue and </w:t>
            </w:r>
            <w:r>
              <w:rPr>
                <w:rFonts w:asciiTheme="majorBidi" w:hAnsiTheme="majorBidi" w:cs="B Mitra"/>
                <w:sz w:val="12"/>
                <w:szCs w:val="12"/>
              </w:rPr>
              <w:t>C</w:t>
            </w:r>
            <w:r w:rsidRPr="00BD1833">
              <w:rPr>
                <w:rFonts w:asciiTheme="majorBidi" w:hAnsiTheme="majorBidi" w:cs="B Mitra"/>
                <w:sz w:val="12"/>
                <w:szCs w:val="12"/>
              </w:rPr>
              <w:t xml:space="preserve">yan </w:t>
            </w:r>
            <w:r>
              <w:rPr>
                <w:rFonts w:asciiTheme="majorBidi" w:hAnsiTheme="majorBidi" w:cs="B Mitra"/>
                <w:sz w:val="12"/>
                <w:szCs w:val="12"/>
              </w:rPr>
              <w:t>A</w:t>
            </w:r>
            <w:r w:rsidRPr="00BD1833">
              <w:rPr>
                <w:rFonts w:asciiTheme="majorBidi" w:hAnsiTheme="majorBidi" w:cs="B Mitra"/>
                <w:sz w:val="12"/>
                <w:szCs w:val="12"/>
              </w:rPr>
              <w:t>ccent lighting</w:t>
            </w:r>
            <w:r>
              <w:rPr>
                <w:rFonts w:asciiTheme="majorBidi" w:hAnsiTheme="majorBidi" w:cs="B Mitra"/>
                <w:sz w:val="12"/>
                <w:szCs w:val="12"/>
              </w:rPr>
              <w:t xml:space="preserve"> (</w:t>
            </w:r>
            <w:r w:rsidRPr="00BD1833">
              <w:rPr>
                <w:rFonts w:asciiTheme="majorBidi" w:hAnsiTheme="majorBidi" w:cs="B Mitra"/>
                <w:sz w:val="12"/>
                <w:szCs w:val="12"/>
              </w:rPr>
              <w:t>directional</w:t>
            </w:r>
            <w:r>
              <w:rPr>
                <w:rFonts w:asciiTheme="majorBidi" w:hAnsiTheme="majorBidi" w:cs="B Mitra"/>
                <w:sz w:val="12"/>
                <w:szCs w:val="12"/>
              </w:rPr>
              <w:t>)</w:t>
            </w:r>
            <w:r w:rsidR="008E712D" w:rsidRPr="00E9036C">
              <w:rPr>
                <w:rFonts w:asciiTheme="majorBidi" w:hAnsiTheme="majorBidi" w:cs="B Mitra"/>
                <w:b/>
                <w:bCs/>
                <w:sz w:val="12"/>
                <w:szCs w:val="12"/>
              </w:rPr>
              <w:sym w:font="Symbol" w:char="F0DE"/>
            </w:r>
            <w:r w:rsidR="008E712D">
              <w:rPr>
                <w:rFonts w:asciiTheme="majorBidi" w:hAnsiTheme="majorBidi" w:cs="B Mitra"/>
                <w:b/>
                <w:bCs/>
                <w:sz w:val="12"/>
                <w:szCs w:val="12"/>
              </w:rPr>
              <w:t xml:space="preserve"> L</w:t>
            </w:r>
            <w:r w:rsidR="008E712D" w:rsidRPr="00BD1833">
              <w:rPr>
                <w:rFonts w:asciiTheme="majorBidi" w:hAnsiTheme="majorBidi" w:cs="B Mitra"/>
                <w:b/>
                <w:bCs/>
                <w:sz w:val="12"/>
                <w:szCs w:val="12"/>
              </w:rPr>
              <w:t>iveliness</w:t>
            </w:r>
            <w:r w:rsidR="008E712D" w:rsidRPr="00BD1833">
              <w:rPr>
                <w:rFonts w:asciiTheme="majorBidi" w:hAnsiTheme="majorBidi" w:cs="B Mitra"/>
                <w:sz w:val="12"/>
                <w:szCs w:val="12"/>
              </w:rPr>
              <w:t xml:space="preserve"> </w:t>
            </w:r>
            <w:r w:rsidR="008E712D" w:rsidRPr="005E6CC1">
              <w:rPr>
                <w:rFonts w:asciiTheme="majorBidi" w:hAnsiTheme="majorBidi" w:cs="B Mitra"/>
                <w:b/>
                <w:bCs/>
                <w:sz w:val="12"/>
                <w:szCs w:val="12"/>
              </w:rPr>
              <w:t>(Activation, Pleasant)</w:t>
            </w:r>
            <w:r>
              <w:rPr>
                <w:rFonts w:asciiTheme="majorBidi" w:hAnsiTheme="majorBidi" w:cs="B Mitra"/>
                <w:sz w:val="12"/>
                <w:szCs w:val="12"/>
              </w:rPr>
              <w:t>;</w:t>
            </w:r>
          </w:p>
          <w:p w14:paraId="4323722F" w14:textId="77777777" w:rsidR="008E712D" w:rsidRDefault="00194A72" w:rsidP="00F8302A">
            <w:pPr>
              <w:jc w:val="center"/>
              <w:rPr>
                <w:rFonts w:asciiTheme="majorBidi" w:hAnsiTheme="majorBidi" w:cs="B Mitra"/>
                <w:sz w:val="12"/>
                <w:szCs w:val="12"/>
              </w:rPr>
            </w:pPr>
            <w:r>
              <w:rPr>
                <w:rFonts w:asciiTheme="majorBidi" w:hAnsiTheme="majorBidi" w:cs="B Mitra"/>
                <w:sz w:val="12"/>
                <w:szCs w:val="12"/>
              </w:rPr>
              <w:t>Warm T</w:t>
            </w:r>
            <w:r w:rsidRPr="00BD1833">
              <w:rPr>
                <w:rFonts w:asciiTheme="majorBidi" w:hAnsiTheme="majorBidi" w:cs="B Mitra"/>
                <w:sz w:val="12"/>
                <w:szCs w:val="12"/>
              </w:rPr>
              <w:t xml:space="preserve">ask </w:t>
            </w:r>
            <w:r>
              <w:rPr>
                <w:rFonts w:asciiTheme="majorBidi" w:hAnsiTheme="majorBidi" w:cs="B Mitra"/>
                <w:sz w:val="12"/>
                <w:szCs w:val="12"/>
              </w:rPr>
              <w:t>(</w:t>
            </w:r>
            <w:r w:rsidRPr="00BD1833">
              <w:rPr>
                <w:rFonts w:asciiTheme="majorBidi" w:hAnsiTheme="majorBidi" w:cs="B Mitra"/>
                <w:sz w:val="12"/>
                <w:szCs w:val="12"/>
              </w:rPr>
              <w:t>2700</w:t>
            </w:r>
            <w:r>
              <w:rPr>
                <w:rFonts w:asciiTheme="majorBidi" w:hAnsiTheme="majorBidi" w:cs="B Mitra"/>
                <w:sz w:val="12"/>
                <w:szCs w:val="12"/>
              </w:rPr>
              <w:t>-</w:t>
            </w:r>
            <w:r w:rsidRPr="00BD1833">
              <w:rPr>
                <w:rFonts w:asciiTheme="majorBidi" w:hAnsiTheme="majorBidi" w:cs="B Mitra"/>
                <w:sz w:val="12"/>
                <w:szCs w:val="12"/>
              </w:rPr>
              <w:t>3000</w:t>
            </w:r>
            <w:proofErr w:type="gramStart"/>
            <w:r w:rsidRPr="00BD1833">
              <w:rPr>
                <w:rFonts w:asciiTheme="majorBidi" w:hAnsiTheme="majorBidi" w:cs="B Mitra"/>
                <w:sz w:val="12"/>
                <w:szCs w:val="12"/>
              </w:rPr>
              <w:t>K</w:t>
            </w:r>
            <w:r>
              <w:rPr>
                <w:rFonts w:asciiTheme="majorBidi" w:hAnsiTheme="majorBidi" w:cs="B Mitra"/>
                <w:sz w:val="12"/>
                <w:szCs w:val="12"/>
              </w:rPr>
              <w:t>)</w:t>
            </w:r>
            <w:r w:rsidR="008E712D">
              <w:rPr>
                <w:rFonts w:asciiTheme="majorBidi" w:hAnsiTheme="majorBidi" w:cs="B Mitra"/>
                <w:sz w:val="12"/>
                <w:szCs w:val="12"/>
              </w:rPr>
              <w:t>+</w:t>
            </w:r>
            <w:proofErr w:type="gramEnd"/>
            <w:r>
              <w:rPr>
                <w:rFonts w:asciiTheme="majorBidi" w:hAnsiTheme="majorBidi" w:cs="B Mitra"/>
                <w:sz w:val="12"/>
                <w:szCs w:val="12"/>
              </w:rPr>
              <w:t>L</w:t>
            </w:r>
            <w:r w:rsidRPr="00BD1833">
              <w:rPr>
                <w:rFonts w:asciiTheme="majorBidi" w:hAnsiTheme="majorBidi" w:cs="B Mitra"/>
                <w:sz w:val="12"/>
                <w:szCs w:val="12"/>
              </w:rPr>
              <w:t>amp diffuser</w:t>
            </w:r>
            <w:r w:rsidR="008E712D">
              <w:rPr>
                <w:rFonts w:asciiTheme="majorBidi" w:hAnsiTheme="majorBidi" w:cs="B Mitra"/>
                <w:sz w:val="12"/>
                <w:szCs w:val="12"/>
              </w:rPr>
              <w:t>+</w:t>
            </w:r>
            <w:r>
              <w:rPr>
                <w:rFonts w:asciiTheme="majorBidi" w:hAnsiTheme="majorBidi" w:cs="B Mitra"/>
                <w:sz w:val="12"/>
                <w:szCs w:val="12"/>
              </w:rPr>
              <w:t>A</w:t>
            </w:r>
            <w:r w:rsidRPr="00BD1833">
              <w:rPr>
                <w:rFonts w:asciiTheme="majorBidi" w:hAnsiTheme="majorBidi" w:cs="B Mitra"/>
                <w:sz w:val="12"/>
                <w:szCs w:val="12"/>
              </w:rPr>
              <w:t xml:space="preserve">ccent </w:t>
            </w:r>
            <w:r>
              <w:rPr>
                <w:rFonts w:asciiTheme="majorBidi" w:hAnsiTheme="majorBidi" w:cs="B Mitra"/>
                <w:sz w:val="12"/>
                <w:szCs w:val="12"/>
              </w:rPr>
              <w:t>(</w:t>
            </w:r>
            <w:r w:rsidRPr="00BD1833">
              <w:rPr>
                <w:rFonts w:asciiTheme="majorBidi" w:hAnsiTheme="majorBidi" w:cs="B Mitra"/>
                <w:sz w:val="12"/>
                <w:szCs w:val="12"/>
              </w:rPr>
              <w:t>cove or up</w:t>
            </w:r>
            <w:r>
              <w:rPr>
                <w:rFonts w:asciiTheme="majorBidi" w:hAnsiTheme="majorBidi" w:cs="B Mitra"/>
                <w:sz w:val="12"/>
                <w:szCs w:val="12"/>
              </w:rPr>
              <w:t>-</w:t>
            </w:r>
            <w:r w:rsidRPr="00BD1833">
              <w:rPr>
                <w:rFonts w:asciiTheme="majorBidi" w:hAnsiTheme="majorBidi" w:cs="B Mitra"/>
                <w:sz w:val="12"/>
                <w:szCs w:val="12"/>
              </w:rPr>
              <w:t>light effect</w:t>
            </w:r>
            <w:r>
              <w:rPr>
                <w:rFonts w:asciiTheme="majorBidi" w:hAnsiTheme="majorBidi" w:cs="B Mitra"/>
                <w:sz w:val="12"/>
                <w:szCs w:val="12"/>
              </w:rPr>
              <w:t>)</w:t>
            </w:r>
            <w:r w:rsidR="008E712D">
              <w:rPr>
                <w:rFonts w:asciiTheme="majorBidi" w:hAnsiTheme="majorBidi" w:cs="B Mitra"/>
                <w:sz w:val="12"/>
                <w:szCs w:val="12"/>
              </w:rPr>
              <w:t xml:space="preserve"> </w:t>
            </w:r>
            <w:r w:rsidR="008E712D" w:rsidRPr="00E9036C">
              <w:rPr>
                <w:rFonts w:asciiTheme="majorBidi" w:hAnsiTheme="majorBidi" w:cs="B Mitra"/>
                <w:b/>
                <w:bCs/>
                <w:sz w:val="12"/>
                <w:szCs w:val="12"/>
              </w:rPr>
              <w:sym w:font="Symbol" w:char="F0DE"/>
            </w:r>
            <w:r w:rsidR="008E712D">
              <w:rPr>
                <w:rFonts w:asciiTheme="majorBidi" w:hAnsiTheme="majorBidi" w:cs="B Mitra"/>
                <w:b/>
                <w:bCs/>
                <w:sz w:val="12"/>
                <w:szCs w:val="12"/>
              </w:rPr>
              <w:t xml:space="preserve"> R</w:t>
            </w:r>
            <w:r w:rsidR="008E712D" w:rsidRPr="00BD1833">
              <w:rPr>
                <w:rFonts w:asciiTheme="majorBidi" w:hAnsiTheme="majorBidi" w:cs="B Mitra"/>
                <w:b/>
                <w:bCs/>
                <w:sz w:val="12"/>
                <w:szCs w:val="12"/>
              </w:rPr>
              <w:t>elaxation</w:t>
            </w:r>
            <w:r w:rsidR="008E712D">
              <w:rPr>
                <w:rFonts w:asciiTheme="majorBidi" w:hAnsiTheme="majorBidi" w:cs="B Mitra"/>
                <w:b/>
                <w:bCs/>
                <w:sz w:val="12"/>
                <w:szCs w:val="12"/>
              </w:rPr>
              <w:t xml:space="preserve"> </w:t>
            </w:r>
            <w:r w:rsidR="008E712D" w:rsidRPr="005E6CC1">
              <w:rPr>
                <w:rFonts w:asciiTheme="majorBidi" w:hAnsiTheme="majorBidi" w:cs="B Mitra"/>
                <w:b/>
                <w:bCs/>
                <w:sz w:val="12"/>
                <w:szCs w:val="12"/>
              </w:rPr>
              <w:t>(Deactivation, Pleasant)</w:t>
            </w:r>
            <w:r>
              <w:rPr>
                <w:rFonts w:asciiTheme="majorBidi" w:hAnsiTheme="majorBidi" w:cs="B Mitra"/>
                <w:sz w:val="12"/>
                <w:szCs w:val="12"/>
              </w:rPr>
              <w:t>;</w:t>
            </w:r>
          </w:p>
          <w:p w14:paraId="46A56DEA" w14:textId="0BFE03DA" w:rsidR="00194A72" w:rsidRPr="00BD1833" w:rsidRDefault="00194A72" w:rsidP="00F8302A">
            <w:pPr>
              <w:jc w:val="center"/>
              <w:rPr>
                <w:rFonts w:asciiTheme="majorBidi" w:hAnsiTheme="majorBidi" w:cs="B Mitra"/>
                <w:sz w:val="12"/>
                <w:szCs w:val="12"/>
              </w:rPr>
            </w:pPr>
            <w:r w:rsidRPr="00BF144A">
              <w:rPr>
                <w:rFonts w:asciiTheme="majorBidi" w:hAnsiTheme="majorBidi" w:cs="B Mitra"/>
                <w:sz w:val="12"/>
                <w:szCs w:val="12"/>
                <w:lang w:bidi="fa-IR"/>
              </w:rPr>
              <w:t>Warm</w:t>
            </w:r>
            <w:r>
              <w:rPr>
                <w:rFonts w:asciiTheme="majorBidi" w:hAnsiTheme="majorBidi" w:cs="B Mitra"/>
                <w:sz w:val="12"/>
                <w:szCs w:val="12"/>
                <w:lang w:bidi="fa-IR"/>
              </w:rPr>
              <w:t xml:space="preserve"> (</w:t>
            </w:r>
            <w:r w:rsidRPr="00BD1833">
              <w:rPr>
                <w:rFonts w:asciiTheme="majorBidi" w:hAnsiTheme="majorBidi" w:cs="B Mitra"/>
                <w:sz w:val="12"/>
                <w:szCs w:val="12"/>
                <w:lang w:bidi="fa-IR"/>
              </w:rPr>
              <w:t>2000</w:t>
            </w:r>
            <w:proofErr w:type="gramStart"/>
            <w:r w:rsidRPr="00BD1833">
              <w:rPr>
                <w:rFonts w:asciiTheme="majorBidi" w:hAnsiTheme="majorBidi" w:cs="B Mitra"/>
                <w:sz w:val="12"/>
                <w:szCs w:val="12"/>
                <w:lang w:bidi="fa-IR"/>
              </w:rPr>
              <w:t>K</w:t>
            </w:r>
            <w:r>
              <w:rPr>
                <w:rFonts w:asciiTheme="majorBidi" w:hAnsiTheme="majorBidi" w:cs="B Mitra"/>
                <w:sz w:val="12"/>
                <w:szCs w:val="12"/>
                <w:lang w:bidi="fa-IR"/>
              </w:rPr>
              <w:t>)</w:t>
            </w:r>
            <w:r w:rsidR="008E712D" w:rsidRPr="00BD1833">
              <w:rPr>
                <w:rFonts w:asciiTheme="majorBidi" w:hAnsiTheme="majorBidi" w:cs="B Mitra"/>
                <w:sz w:val="12"/>
                <w:szCs w:val="12"/>
              </w:rPr>
              <w:t>×</w:t>
            </w:r>
            <w:proofErr w:type="gramEnd"/>
            <w:r w:rsidRPr="00BD1833">
              <w:rPr>
                <w:rFonts w:asciiTheme="majorBidi" w:hAnsiTheme="majorBidi" w:cs="B Mitra"/>
                <w:sz w:val="12"/>
                <w:szCs w:val="12"/>
                <w:lang w:bidi="fa-IR"/>
              </w:rPr>
              <w:t>250lx</w:t>
            </w:r>
            <w:r>
              <w:rPr>
                <w:rFonts w:asciiTheme="majorBidi" w:hAnsiTheme="majorBidi" w:cs="B Mitra"/>
                <w:sz w:val="12"/>
                <w:szCs w:val="12"/>
                <w:lang w:bidi="fa-IR"/>
              </w:rPr>
              <w:t xml:space="preserve"> (L</w:t>
            </w:r>
            <w:r w:rsidRPr="00BD1833">
              <w:rPr>
                <w:rFonts w:asciiTheme="majorBidi" w:hAnsiTheme="majorBidi" w:cs="B Mitra"/>
                <w:sz w:val="12"/>
                <w:szCs w:val="12"/>
                <w:lang w:bidi="fa-IR"/>
              </w:rPr>
              <w:t>ow</w:t>
            </w:r>
            <w:r>
              <w:rPr>
                <w:rFonts w:asciiTheme="majorBidi" w:hAnsiTheme="majorBidi" w:cs="B Mitra"/>
                <w:sz w:val="12"/>
                <w:szCs w:val="12"/>
                <w:lang w:bidi="fa-IR"/>
              </w:rPr>
              <w:t xml:space="preserve"> Illuminance) T</w:t>
            </w:r>
            <w:r w:rsidRPr="00BD1833">
              <w:rPr>
                <w:rFonts w:asciiTheme="majorBidi" w:hAnsiTheme="majorBidi" w:cs="B Mitra"/>
                <w:sz w:val="12"/>
                <w:szCs w:val="12"/>
                <w:lang w:bidi="fa-IR"/>
              </w:rPr>
              <w:t>ask lighting</w:t>
            </w:r>
            <w:r>
              <w:rPr>
                <w:rFonts w:asciiTheme="majorBidi" w:hAnsiTheme="majorBidi" w:cs="B Mitra"/>
                <w:sz w:val="12"/>
                <w:szCs w:val="12"/>
                <w:lang w:bidi="fa-IR"/>
              </w:rPr>
              <w:t xml:space="preserve"> (</w:t>
            </w:r>
            <w:r w:rsidRPr="00BD1833">
              <w:rPr>
                <w:rFonts w:asciiTheme="majorBidi" w:hAnsiTheme="majorBidi" w:cs="B Mitra"/>
                <w:sz w:val="12"/>
                <w:szCs w:val="12"/>
                <w:lang w:bidi="fa-IR"/>
              </w:rPr>
              <w:t>indirect</w:t>
            </w:r>
            <w:r>
              <w:rPr>
                <w:rFonts w:asciiTheme="majorBidi" w:hAnsiTheme="majorBidi" w:cs="B Mitra"/>
                <w:sz w:val="12"/>
                <w:szCs w:val="12"/>
                <w:lang w:bidi="fa-IR"/>
              </w:rPr>
              <w:t>)</w:t>
            </w:r>
            <w:r w:rsidR="008E712D">
              <w:rPr>
                <w:rFonts w:asciiTheme="majorBidi" w:hAnsiTheme="majorBidi" w:cs="B Mitra"/>
                <w:sz w:val="12"/>
                <w:szCs w:val="12"/>
                <w:lang w:bidi="fa-IR"/>
              </w:rPr>
              <w:t>+</w:t>
            </w:r>
            <w:r>
              <w:rPr>
                <w:rFonts w:asciiTheme="majorBidi" w:hAnsiTheme="majorBidi" w:cs="B Mitra"/>
                <w:sz w:val="12"/>
                <w:szCs w:val="12"/>
                <w:lang w:bidi="fa-IR"/>
              </w:rPr>
              <w:t>A</w:t>
            </w:r>
            <w:r w:rsidRPr="00BD1833">
              <w:rPr>
                <w:rFonts w:asciiTheme="majorBidi" w:hAnsiTheme="majorBidi" w:cs="B Mitra"/>
                <w:sz w:val="12"/>
                <w:szCs w:val="12"/>
                <w:lang w:bidi="fa-IR"/>
              </w:rPr>
              <w:t xml:space="preserve">ccent lighting </w:t>
            </w:r>
            <w:r>
              <w:rPr>
                <w:rFonts w:asciiTheme="majorBidi" w:hAnsiTheme="majorBidi" w:cs="B Mitra"/>
                <w:sz w:val="12"/>
                <w:szCs w:val="12"/>
                <w:lang w:bidi="fa-IR"/>
              </w:rPr>
              <w:t>(</w:t>
            </w:r>
            <w:r w:rsidRPr="00BD1833">
              <w:rPr>
                <w:rFonts w:asciiTheme="majorBidi" w:hAnsiTheme="majorBidi" w:cs="B Mitra"/>
                <w:sz w:val="12"/>
                <w:szCs w:val="12"/>
                <w:lang w:bidi="fa-IR"/>
              </w:rPr>
              <w:t>wall-washing and cove</w:t>
            </w:r>
            <w:r>
              <w:rPr>
                <w:rFonts w:asciiTheme="majorBidi" w:hAnsiTheme="majorBidi" w:cs="B Mitra"/>
                <w:sz w:val="12"/>
                <w:szCs w:val="12"/>
                <w:lang w:bidi="fa-IR"/>
              </w:rPr>
              <w:t>)</w:t>
            </w:r>
            <w:r w:rsidR="008E712D" w:rsidRPr="00E9036C">
              <w:rPr>
                <w:rFonts w:asciiTheme="majorBidi" w:hAnsiTheme="majorBidi" w:cs="B Mitra"/>
                <w:b/>
                <w:bCs/>
                <w:sz w:val="12"/>
                <w:szCs w:val="12"/>
              </w:rPr>
              <w:sym w:font="Symbol" w:char="F0DE"/>
            </w:r>
            <w:r w:rsidR="008E712D">
              <w:rPr>
                <w:rFonts w:asciiTheme="majorBidi" w:hAnsiTheme="majorBidi" w:cs="B Mitra"/>
                <w:sz w:val="12"/>
                <w:szCs w:val="12"/>
                <w:lang w:bidi="fa-IR"/>
              </w:rPr>
              <w:t xml:space="preserve"> </w:t>
            </w:r>
            <w:r w:rsidR="008E712D">
              <w:rPr>
                <w:rFonts w:asciiTheme="majorBidi" w:hAnsiTheme="majorBidi" w:cs="B Mitra"/>
                <w:b/>
                <w:bCs/>
                <w:sz w:val="12"/>
                <w:szCs w:val="12"/>
                <w:lang w:bidi="fa-IR"/>
              </w:rPr>
              <w:t>G</w:t>
            </w:r>
            <w:r w:rsidR="008E712D" w:rsidRPr="00BD1833">
              <w:rPr>
                <w:rFonts w:asciiTheme="majorBidi" w:hAnsiTheme="majorBidi" w:cs="B Mitra"/>
                <w:b/>
                <w:bCs/>
                <w:sz w:val="12"/>
                <w:szCs w:val="12"/>
                <w:lang w:bidi="fa-IR"/>
              </w:rPr>
              <w:t>loom</w:t>
            </w:r>
          </w:p>
          <w:p w14:paraId="53768711" w14:textId="10EB6138" w:rsidR="00194A72" w:rsidRPr="00BD1833" w:rsidRDefault="00194A72" w:rsidP="00F8302A">
            <w:pPr>
              <w:jc w:val="center"/>
              <w:rPr>
                <w:rFonts w:asciiTheme="majorBidi" w:hAnsiTheme="majorBidi" w:cs="B Mitra"/>
                <w:sz w:val="12"/>
                <w:szCs w:val="12"/>
                <w:rtl/>
              </w:rPr>
            </w:pPr>
            <w:r>
              <w:rPr>
                <w:rFonts w:asciiTheme="majorBidi" w:hAnsiTheme="majorBidi" w:cs="B Mitra"/>
                <w:sz w:val="12"/>
                <w:szCs w:val="12"/>
                <w:lang w:bidi="fa-IR"/>
              </w:rPr>
              <w:t>H</w:t>
            </w:r>
            <w:r w:rsidRPr="00BD1833">
              <w:rPr>
                <w:rFonts w:asciiTheme="majorBidi" w:hAnsiTheme="majorBidi" w:cs="B Mitra"/>
                <w:sz w:val="12"/>
                <w:szCs w:val="12"/>
                <w:lang w:bidi="fa-IR"/>
              </w:rPr>
              <w:t xml:space="preserve">igh </w:t>
            </w:r>
            <w:r>
              <w:rPr>
                <w:rFonts w:asciiTheme="majorBidi" w:hAnsiTheme="majorBidi" w:cs="B Mitra"/>
                <w:sz w:val="12"/>
                <w:szCs w:val="12"/>
                <w:lang w:bidi="fa-IR"/>
              </w:rPr>
              <w:t>T</w:t>
            </w:r>
            <w:r w:rsidRPr="00BD1833">
              <w:rPr>
                <w:rFonts w:asciiTheme="majorBidi" w:hAnsiTheme="majorBidi" w:cs="B Mitra"/>
                <w:sz w:val="12"/>
                <w:szCs w:val="12"/>
                <w:lang w:bidi="fa-IR"/>
              </w:rPr>
              <w:t xml:space="preserve">ask </w:t>
            </w:r>
            <w:r>
              <w:rPr>
                <w:rFonts w:asciiTheme="majorBidi" w:hAnsiTheme="majorBidi" w:cs="B Mitra"/>
                <w:sz w:val="12"/>
                <w:szCs w:val="12"/>
                <w:lang w:bidi="fa-IR"/>
              </w:rPr>
              <w:t>I</w:t>
            </w:r>
            <w:r w:rsidRPr="00BD1833">
              <w:rPr>
                <w:rFonts w:asciiTheme="majorBidi" w:hAnsiTheme="majorBidi" w:cs="B Mitra"/>
                <w:sz w:val="12"/>
                <w:szCs w:val="12"/>
                <w:lang w:bidi="fa-IR"/>
              </w:rPr>
              <w:t xml:space="preserve">llumination (~1500 lx) </w:t>
            </w:r>
            <w:r w:rsidRPr="008E712D">
              <w:rPr>
                <w:rFonts w:asciiTheme="majorBidi" w:hAnsiTheme="majorBidi" w:cs="B Mitra"/>
                <w:sz w:val="12"/>
                <w:szCs w:val="12"/>
                <w:lang w:bidi="fa-IR"/>
              </w:rPr>
              <w:t>by us</w:t>
            </w:r>
            <w:r w:rsidR="00A1575C" w:rsidRPr="008E712D">
              <w:rPr>
                <w:rFonts w:asciiTheme="majorBidi" w:hAnsiTheme="majorBidi" w:cs="B Mitra"/>
                <w:sz w:val="12"/>
                <w:szCs w:val="12"/>
                <w:lang w:bidi="fa-IR"/>
              </w:rPr>
              <w:t>ing</w:t>
            </w:r>
            <w:r w:rsidRPr="008E712D">
              <w:rPr>
                <w:rFonts w:asciiTheme="majorBidi" w:hAnsiTheme="majorBidi" w:cs="B Mitra"/>
                <w:sz w:val="12"/>
                <w:szCs w:val="12"/>
                <w:lang w:bidi="fa-IR"/>
              </w:rPr>
              <w:t xml:space="preserve"> direct lighting with a CCT of 6500K</w:t>
            </w:r>
            <w:r w:rsidR="008E712D">
              <w:rPr>
                <w:rFonts w:asciiTheme="majorBidi" w:hAnsiTheme="majorBidi" w:cs="B Mitra"/>
                <w:sz w:val="12"/>
                <w:szCs w:val="12"/>
                <w:lang w:bidi="fa-IR"/>
              </w:rPr>
              <w:t xml:space="preserve"> </w:t>
            </w:r>
            <w:r w:rsidR="008E712D" w:rsidRPr="00E9036C">
              <w:rPr>
                <w:rFonts w:asciiTheme="majorBidi" w:hAnsiTheme="majorBidi" w:cs="B Mitra"/>
                <w:b/>
                <w:bCs/>
                <w:sz w:val="12"/>
                <w:szCs w:val="12"/>
              </w:rPr>
              <w:sym w:font="Symbol" w:char="F0DE"/>
            </w:r>
            <w:r w:rsidR="008E712D">
              <w:rPr>
                <w:rFonts w:asciiTheme="majorBidi" w:hAnsiTheme="majorBidi" w:cs="B Mitra"/>
                <w:sz w:val="12"/>
                <w:szCs w:val="12"/>
                <w:lang w:bidi="fa-IR"/>
              </w:rPr>
              <w:t xml:space="preserve"> </w:t>
            </w:r>
            <w:r w:rsidR="008E712D">
              <w:rPr>
                <w:rFonts w:asciiTheme="majorBidi" w:hAnsiTheme="majorBidi" w:cs="B Mitra"/>
                <w:b/>
                <w:bCs/>
                <w:sz w:val="12"/>
                <w:szCs w:val="12"/>
                <w:lang w:bidi="fa-IR"/>
              </w:rPr>
              <w:t>T</w:t>
            </w:r>
            <w:r w:rsidR="008E712D" w:rsidRPr="00BD1833">
              <w:rPr>
                <w:rFonts w:asciiTheme="majorBidi" w:hAnsiTheme="majorBidi" w:cs="B Mitra"/>
                <w:b/>
                <w:bCs/>
                <w:sz w:val="12"/>
                <w:szCs w:val="12"/>
                <w:lang w:bidi="fa-IR"/>
              </w:rPr>
              <w:t>ense</w:t>
            </w:r>
          </w:p>
        </w:tc>
        <w:tc>
          <w:tcPr>
            <w:tcW w:w="173" w:type="pct"/>
            <w:tcBorders>
              <w:top w:val="single" w:sz="2" w:space="0" w:color="auto"/>
              <w:bottom w:val="single" w:sz="2" w:space="0" w:color="auto"/>
            </w:tcBorders>
            <w:shd w:val="clear" w:color="auto" w:fill="auto"/>
          </w:tcPr>
          <w:p w14:paraId="052887F2"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6</w:t>
            </w:r>
          </w:p>
        </w:tc>
        <w:tc>
          <w:tcPr>
            <w:tcW w:w="632" w:type="pct"/>
            <w:tcBorders>
              <w:top w:val="single" w:sz="2" w:space="0" w:color="auto"/>
              <w:bottom w:val="single" w:sz="2" w:space="0" w:color="auto"/>
            </w:tcBorders>
            <w:shd w:val="clear" w:color="auto" w:fill="auto"/>
          </w:tcPr>
          <w:p w14:paraId="7EF4108C" w14:textId="77777777" w:rsidR="00194A72" w:rsidRPr="00BD1833" w:rsidRDefault="00194A72" w:rsidP="00F8302A">
            <w:pPr>
              <w:jc w:val="center"/>
              <w:rPr>
                <w:rFonts w:asciiTheme="majorBidi" w:hAnsiTheme="majorBidi" w:cstheme="majorBidi"/>
                <w:sz w:val="12"/>
                <w:szCs w:val="12"/>
                <w:rtl/>
              </w:rPr>
            </w:pPr>
            <w:r w:rsidRPr="00845233">
              <w:rPr>
                <w:rFonts w:asciiTheme="majorBidi" w:hAnsiTheme="majorBidi" w:cs="B Mitra"/>
                <w:b/>
                <w:bCs/>
                <w:sz w:val="12"/>
                <w:szCs w:val="12"/>
              </w:rPr>
              <w:t>Distribution</w:t>
            </w:r>
            <w:r>
              <w:rPr>
                <w:rFonts w:asciiTheme="majorBidi" w:hAnsiTheme="majorBidi" w:cs="B Mitra"/>
                <w:b/>
                <w:bCs/>
                <w:sz w:val="12"/>
                <w:szCs w:val="12"/>
              </w:rPr>
              <w:t xml:space="preserve"> </w:t>
            </w:r>
            <w:r w:rsidRPr="00845233">
              <w:rPr>
                <w:rFonts w:asciiTheme="majorBidi" w:hAnsiTheme="majorBidi" w:cs="B Mitra"/>
                <w:b/>
                <w:bCs/>
                <w:sz w:val="12"/>
                <w:szCs w:val="12"/>
              </w:rPr>
              <w:t>/</w:t>
            </w:r>
            <w:r>
              <w:rPr>
                <w:rFonts w:asciiTheme="majorBidi" w:hAnsiTheme="majorBidi" w:cs="B Mitra"/>
                <w:b/>
                <w:bCs/>
                <w:sz w:val="12"/>
                <w:szCs w:val="12"/>
              </w:rPr>
              <w:t xml:space="preserve"> </w:t>
            </w:r>
            <w:r w:rsidRPr="00845233">
              <w:rPr>
                <w:rFonts w:asciiTheme="majorBidi" w:hAnsiTheme="majorBidi" w:cs="B Mitra"/>
                <w:b/>
                <w:bCs/>
                <w:sz w:val="12"/>
                <w:szCs w:val="12"/>
              </w:rPr>
              <w:t xml:space="preserve">Direction × Illuminance × </w:t>
            </w:r>
            <w:r>
              <w:rPr>
                <w:rFonts w:asciiTheme="majorBidi" w:hAnsiTheme="majorBidi" w:cs="B Mitra"/>
                <w:b/>
                <w:bCs/>
                <w:sz w:val="12"/>
                <w:szCs w:val="12"/>
              </w:rPr>
              <w:t>CCT</w:t>
            </w:r>
            <w:r w:rsidRPr="00845233">
              <w:rPr>
                <w:rFonts w:asciiTheme="majorBidi" w:hAnsiTheme="majorBidi" w:cs="B Mitra"/>
                <w:b/>
                <w:bCs/>
                <w:sz w:val="12"/>
                <w:szCs w:val="12"/>
              </w:rPr>
              <w:t xml:space="preserve"> × Lighting Color</w:t>
            </w:r>
          </w:p>
        </w:tc>
      </w:tr>
      <w:tr w:rsidR="00194A72" w:rsidRPr="00BD1833" w14:paraId="29CB88C7" w14:textId="77777777" w:rsidTr="005A4AF5">
        <w:trPr>
          <w:jc w:val="center"/>
        </w:trPr>
        <w:tc>
          <w:tcPr>
            <w:tcW w:w="1033" w:type="pct"/>
            <w:tcBorders>
              <w:top w:val="single" w:sz="2" w:space="0" w:color="auto"/>
              <w:bottom w:val="single" w:sz="2" w:space="0" w:color="auto"/>
            </w:tcBorders>
            <w:shd w:val="clear" w:color="auto" w:fill="auto"/>
          </w:tcPr>
          <w:p w14:paraId="4FC66ECD"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A </w:t>
            </w:r>
            <w:r w:rsidRPr="00E2089D">
              <w:rPr>
                <w:rFonts w:asciiTheme="majorBidi" w:hAnsiTheme="majorBidi" w:cs="B Mitra"/>
                <w:sz w:val="12"/>
                <w:szCs w:val="12"/>
              </w:rPr>
              <w:t xml:space="preserve">non-significant: </w:t>
            </w:r>
            <w:r w:rsidRPr="00E2089D">
              <w:rPr>
                <w:rFonts w:asciiTheme="majorBidi" w:hAnsiTheme="majorBidi" w:cs="B Mitra"/>
                <w:b/>
                <w:bCs/>
                <w:sz w:val="11"/>
                <w:szCs w:val="11"/>
              </w:rPr>
              <w:sym w:font="Symbol" w:char="F0AD"/>
            </w:r>
            <w:r w:rsidRPr="00E2089D">
              <w:rPr>
                <w:rFonts w:asciiTheme="majorBidi" w:hAnsiTheme="majorBidi" w:cs="B Mitra"/>
                <w:sz w:val="12"/>
                <w:szCs w:val="12"/>
              </w:rPr>
              <w:t xml:space="preserve"> Wall luminance</w:t>
            </w:r>
            <w:r w:rsidRPr="00E2089D">
              <w:rPr>
                <w:rFonts w:asciiTheme="majorBidi" w:hAnsiTheme="majorBidi" w:cs="B Mitra"/>
                <w:b/>
                <w:bCs/>
                <w:sz w:val="11"/>
                <w:szCs w:val="11"/>
              </w:rPr>
              <w:t xml:space="preserve"> </w:t>
            </w:r>
          </w:p>
        </w:tc>
        <w:tc>
          <w:tcPr>
            <w:tcW w:w="3163" w:type="pct"/>
            <w:tcBorders>
              <w:top w:val="single" w:sz="2" w:space="0" w:color="auto"/>
              <w:bottom w:val="single" w:sz="2" w:space="0" w:color="auto"/>
            </w:tcBorders>
            <w:shd w:val="clear" w:color="auto" w:fill="auto"/>
          </w:tcPr>
          <w:p w14:paraId="0A957DD3" w14:textId="34AB146B" w:rsidR="00194A72" w:rsidRPr="00BD1833" w:rsidRDefault="00194A72" w:rsidP="00BE09DF">
            <w:pPr>
              <w:jc w:val="center"/>
              <w:rPr>
                <w:rFonts w:asciiTheme="majorBidi" w:hAnsiTheme="majorBidi" w:cs="B Mitra"/>
                <w:sz w:val="12"/>
                <w:szCs w:val="12"/>
                <w:rtl/>
              </w:rPr>
            </w:pPr>
            <w:r w:rsidRPr="001B4B70">
              <w:rPr>
                <w:rFonts w:asciiTheme="majorBidi" w:hAnsiTheme="majorBidi" w:cs="B Mitra"/>
                <w:sz w:val="12"/>
                <w:szCs w:val="12"/>
              </w:rPr>
              <w:t>No effects</w:t>
            </w:r>
            <w:r w:rsidRPr="00BD1833">
              <w:rPr>
                <w:rFonts w:asciiTheme="majorBidi" w:hAnsiTheme="majorBidi" w:cs="B Mitra"/>
                <w:sz w:val="12"/>
                <w:szCs w:val="12"/>
              </w:rPr>
              <w:t xml:space="preserve"> were found on the </w:t>
            </w:r>
            <w:r>
              <w:rPr>
                <w:rFonts w:asciiTheme="majorBidi" w:hAnsiTheme="majorBidi" w:cs="B Mitra"/>
                <w:sz w:val="12"/>
                <w:szCs w:val="12"/>
              </w:rPr>
              <w:t>PAD</w:t>
            </w:r>
            <w:r w:rsidRPr="00BD1833">
              <w:rPr>
                <w:rFonts w:asciiTheme="majorBidi" w:hAnsiTheme="majorBidi" w:cs="B Mitra"/>
                <w:sz w:val="12"/>
                <w:szCs w:val="12"/>
              </w:rPr>
              <w:t xml:space="preserve"> dimensions of emotion</w:t>
            </w:r>
            <w:r>
              <w:rPr>
                <w:rFonts w:asciiTheme="majorBidi" w:hAnsiTheme="majorBidi" w:cs="B Mitra"/>
                <w:sz w:val="12"/>
                <w:szCs w:val="12"/>
              </w:rPr>
              <w:t xml:space="preserve">; </w:t>
            </w:r>
            <w:r w:rsidR="00BE09DF" w:rsidRPr="00BE09DF">
              <w:rPr>
                <w:rFonts w:asciiTheme="majorBidi" w:hAnsiTheme="majorBidi" w:cs="B Mitra"/>
                <w:sz w:val="12"/>
                <w:szCs w:val="12"/>
              </w:rPr>
              <w:t>Increase in wall luminance</w:t>
            </w:r>
            <w:r w:rsidR="00BE09DF" w:rsidRPr="00BE09DF">
              <w:rPr>
                <w:rFonts w:asciiTheme="majorBidi" w:hAnsiTheme="majorBidi" w:cs="B Mitra"/>
                <w:b/>
                <w:bCs/>
                <w:sz w:val="12"/>
                <w:szCs w:val="12"/>
              </w:rPr>
              <w:t xml:space="preserve"> </w:t>
            </w:r>
            <w:r w:rsidR="00E86D1C" w:rsidRPr="00E9036C">
              <w:rPr>
                <w:rFonts w:asciiTheme="majorBidi" w:hAnsiTheme="majorBidi" w:cs="B Mitra"/>
                <w:b/>
                <w:bCs/>
                <w:sz w:val="12"/>
                <w:szCs w:val="12"/>
              </w:rPr>
              <w:sym w:font="Symbol" w:char="F0DE"/>
            </w:r>
            <w:r w:rsidR="00E86D1C">
              <w:rPr>
                <w:rFonts w:asciiTheme="majorBidi" w:hAnsiTheme="majorBidi" w:cs="B Mitra"/>
                <w:b/>
                <w:bCs/>
                <w:sz w:val="12"/>
                <w:szCs w:val="12"/>
              </w:rPr>
              <w:t xml:space="preserve"> </w:t>
            </w:r>
            <w:r>
              <w:rPr>
                <w:rFonts w:asciiTheme="majorBidi" w:hAnsiTheme="majorBidi" w:cs="B Mitra"/>
                <w:sz w:val="12"/>
                <w:szCs w:val="12"/>
              </w:rPr>
              <w:t xml:space="preserve">Modest </w:t>
            </w:r>
            <w:r w:rsidRPr="00AD5877">
              <w:rPr>
                <w:rFonts w:asciiTheme="majorBidi" w:hAnsiTheme="majorBidi" w:cs="B Mitra"/>
                <w:b/>
                <w:bCs/>
                <w:sz w:val="12"/>
                <w:szCs w:val="12"/>
              </w:rPr>
              <w:t>increase in Arousal</w:t>
            </w:r>
          </w:p>
        </w:tc>
        <w:tc>
          <w:tcPr>
            <w:tcW w:w="173" w:type="pct"/>
            <w:tcBorders>
              <w:top w:val="single" w:sz="2" w:space="0" w:color="auto"/>
              <w:bottom w:val="single" w:sz="2" w:space="0" w:color="auto"/>
            </w:tcBorders>
            <w:shd w:val="clear" w:color="auto" w:fill="auto"/>
          </w:tcPr>
          <w:p w14:paraId="2408C8D8"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8</w:t>
            </w:r>
          </w:p>
        </w:tc>
        <w:tc>
          <w:tcPr>
            <w:tcW w:w="632" w:type="pct"/>
            <w:tcBorders>
              <w:top w:val="single" w:sz="2" w:space="0" w:color="auto"/>
              <w:bottom w:val="single" w:sz="2" w:space="0" w:color="auto"/>
            </w:tcBorders>
            <w:shd w:val="clear" w:color="auto" w:fill="auto"/>
          </w:tcPr>
          <w:p w14:paraId="000DBAFF" w14:textId="77777777" w:rsidR="00194A72" w:rsidRPr="00BD1833" w:rsidRDefault="00194A72" w:rsidP="00F8302A">
            <w:pPr>
              <w:jc w:val="center"/>
              <w:rPr>
                <w:rFonts w:asciiTheme="majorBidi" w:hAnsiTheme="majorBidi" w:cstheme="majorBidi"/>
                <w:sz w:val="12"/>
                <w:szCs w:val="12"/>
                <w:rtl/>
              </w:rPr>
            </w:pPr>
            <w:r w:rsidRPr="001B2BFA">
              <w:rPr>
                <w:rFonts w:asciiTheme="majorBidi" w:hAnsiTheme="majorBidi" w:cs="B Mitra"/>
                <w:b/>
                <w:bCs/>
                <w:sz w:val="12"/>
                <w:szCs w:val="12"/>
              </w:rPr>
              <w:t>Luminance</w:t>
            </w:r>
          </w:p>
        </w:tc>
      </w:tr>
      <w:tr w:rsidR="00194A72" w:rsidRPr="00BD1833" w14:paraId="587BD916" w14:textId="77777777" w:rsidTr="005A4AF5">
        <w:trPr>
          <w:jc w:val="center"/>
        </w:trPr>
        <w:tc>
          <w:tcPr>
            <w:tcW w:w="1033" w:type="pct"/>
            <w:tcBorders>
              <w:top w:val="single" w:sz="2" w:space="0" w:color="auto"/>
              <w:bottom w:val="single" w:sz="2" w:space="0" w:color="auto"/>
            </w:tcBorders>
            <w:shd w:val="clear" w:color="auto" w:fill="auto"/>
          </w:tcPr>
          <w:p w14:paraId="004B005B"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AOEC: </w:t>
            </w:r>
            <w:r w:rsidRPr="00E2089D">
              <w:rPr>
                <w:rFonts w:asciiTheme="majorBidi" w:hAnsiTheme="majorBidi" w:cs="B Mitra"/>
                <w:sz w:val="12"/>
                <w:szCs w:val="12"/>
              </w:rPr>
              <w:t>Overhead Direction</w:t>
            </w:r>
          </w:p>
        </w:tc>
        <w:tc>
          <w:tcPr>
            <w:tcW w:w="3163" w:type="pct"/>
            <w:tcBorders>
              <w:top w:val="single" w:sz="2" w:space="0" w:color="auto"/>
              <w:bottom w:val="single" w:sz="2" w:space="0" w:color="auto"/>
            </w:tcBorders>
            <w:shd w:val="clear" w:color="auto" w:fill="auto"/>
          </w:tcPr>
          <w:p w14:paraId="58595DCD" w14:textId="3E8FCD98" w:rsidR="00194A72" w:rsidRPr="00BD1833" w:rsidRDefault="00886FE6" w:rsidP="00F8302A">
            <w:pPr>
              <w:jc w:val="center"/>
              <w:rPr>
                <w:rFonts w:asciiTheme="majorBidi" w:hAnsiTheme="majorBidi" w:cs="B Mitra"/>
                <w:sz w:val="12"/>
                <w:szCs w:val="12"/>
                <w:rtl/>
              </w:rPr>
            </w:pPr>
            <w:r>
              <w:rPr>
                <w:rFonts w:asciiTheme="majorBidi" w:hAnsiTheme="majorBidi" w:cs="B Mitra"/>
                <w:sz w:val="12"/>
                <w:szCs w:val="12"/>
              </w:rPr>
              <w:t>O</w:t>
            </w:r>
            <w:r w:rsidRPr="00B8720A">
              <w:rPr>
                <w:rFonts w:asciiTheme="majorBidi" w:hAnsiTheme="majorBidi" w:cs="B Mitra"/>
                <w:sz w:val="12"/>
                <w:szCs w:val="12"/>
              </w:rPr>
              <w:t xml:space="preserve">verhead </w:t>
            </w:r>
            <w:r>
              <w:rPr>
                <w:rFonts w:asciiTheme="majorBidi" w:hAnsiTheme="majorBidi" w:cs="B Mitra"/>
                <w:sz w:val="12"/>
                <w:szCs w:val="12"/>
              </w:rPr>
              <w:t>D</w:t>
            </w:r>
            <w:r w:rsidRPr="00B8720A">
              <w:rPr>
                <w:rFonts w:asciiTheme="majorBidi" w:hAnsiTheme="majorBidi" w:cs="B Mitra"/>
                <w:sz w:val="12"/>
                <w:szCs w:val="12"/>
              </w:rPr>
              <w:t>irection</w:t>
            </w:r>
            <w:r w:rsidRPr="00BD1833">
              <w:rPr>
                <w:rFonts w:asciiTheme="majorBidi" w:hAnsiTheme="majorBidi" w:cs="B Mitra"/>
                <w:sz w:val="12"/>
                <w:szCs w:val="12"/>
              </w:rPr>
              <w:t xml:space="preserve"> </w:t>
            </w:r>
            <w:r>
              <w:rPr>
                <w:rFonts w:asciiTheme="majorBidi" w:hAnsiTheme="majorBidi" w:cs="B Mitra"/>
                <w:sz w:val="12"/>
                <w:szCs w:val="12"/>
              </w:rPr>
              <w:t xml:space="preserve">with </w:t>
            </w:r>
            <w:r w:rsidRPr="00BD1833">
              <w:rPr>
                <w:rFonts w:asciiTheme="majorBidi" w:hAnsiTheme="majorBidi" w:cs="B Mitra"/>
                <w:sz w:val="12"/>
                <w:szCs w:val="12"/>
              </w:rPr>
              <w:t xml:space="preserve">gray and magenta </w:t>
            </w:r>
            <w:r>
              <w:rPr>
                <w:rFonts w:asciiTheme="majorBidi" w:hAnsiTheme="majorBidi" w:cs="B Mitra"/>
                <w:sz w:val="12"/>
                <w:szCs w:val="12"/>
              </w:rPr>
              <w:t xml:space="preserve">wall </w:t>
            </w:r>
            <w:r w:rsidRPr="00BD1833">
              <w:rPr>
                <w:rFonts w:asciiTheme="majorBidi" w:hAnsiTheme="majorBidi" w:cs="B Mitra"/>
                <w:sz w:val="12"/>
                <w:szCs w:val="12"/>
              </w:rPr>
              <w:t>color</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Pr>
                <w:rFonts w:asciiTheme="majorBidi" w:hAnsiTheme="majorBidi" w:cs="B Mitra"/>
                <w:sz w:val="12"/>
                <w:szCs w:val="12"/>
              </w:rPr>
              <w:t>T</w:t>
            </w:r>
            <w:r w:rsidR="00194A72" w:rsidRPr="00BD1833">
              <w:rPr>
                <w:rFonts w:asciiTheme="majorBidi" w:hAnsiTheme="majorBidi" w:cs="B Mitra"/>
                <w:sz w:val="12"/>
                <w:szCs w:val="12"/>
              </w:rPr>
              <w:t xml:space="preserve">he </w:t>
            </w:r>
            <w:r>
              <w:rPr>
                <w:rFonts w:asciiTheme="majorBidi" w:hAnsiTheme="majorBidi" w:cs="B Mitra"/>
                <w:b/>
                <w:bCs/>
                <w:sz w:val="12"/>
                <w:szCs w:val="12"/>
              </w:rPr>
              <w:t>H</w:t>
            </w:r>
            <w:r w:rsidR="00194A72" w:rsidRPr="00B8720A">
              <w:rPr>
                <w:rFonts w:asciiTheme="majorBidi" w:hAnsiTheme="majorBidi" w:cs="B Mitra"/>
                <w:b/>
                <w:bCs/>
                <w:sz w:val="12"/>
                <w:szCs w:val="12"/>
              </w:rPr>
              <w:t xml:space="preserve">ighest </w:t>
            </w:r>
            <w:r w:rsidR="00194A72" w:rsidRPr="00886FE6">
              <w:rPr>
                <w:rFonts w:asciiTheme="majorBidi" w:hAnsiTheme="majorBidi" w:cs="B Mitra"/>
                <w:sz w:val="12"/>
                <w:szCs w:val="12"/>
              </w:rPr>
              <w:t>Emotion rates</w:t>
            </w:r>
            <w:r w:rsidR="00194A72">
              <w:rPr>
                <w:rFonts w:asciiTheme="majorBidi" w:hAnsiTheme="majorBidi" w:cs="B Mitra"/>
                <w:sz w:val="12"/>
                <w:szCs w:val="12"/>
              </w:rPr>
              <w:t xml:space="preserve"> of </w:t>
            </w:r>
            <w:r w:rsidR="00194A72" w:rsidRPr="00886FE6">
              <w:rPr>
                <w:rFonts w:asciiTheme="majorBidi" w:hAnsiTheme="majorBidi" w:cs="B Mitra"/>
                <w:b/>
                <w:bCs/>
                <w:sz w:val="12"/>
                <w:szCs w:val="12"/>
              </w:rPr>
              <w:t>AOEC</w:t>
            </w:r>
            <w:r w:rsidR="00194A72">
              <w:rPr>
                <w:rFonts w:asciiTheme="majorBidi" w:hAnsiTheme="majorBidi" w:cs="B Mitra"/>
                <w:sz w:val="12"/>
                <w:szCs w:val="12"/>
              </w:rPr>
              <w:t xml:space="preserve"> (specially </w:t>
            </w:r>
            <w:r w:rsidR="00194A72" w:rsidRPr="008E75F4">
              <w:rPr>
                <w:rFonts w:asciiTheme="majorBidi" w:hAnsiTheme="majorBidi" w:cs="B Mitra"/>
                <w:b/>
                <w:bCs/>
                <w:sz w:val="12"/>
                <w:szCs w:val="12"/>
              </w:rPr>
              <w:t>Interest</w:t>
            </w:r>
            <w:r w:rsidR="00194A72">
              <w:rPr>
                <w:rFonts w:asciiTheme="majorBidi" w:hAnsiTheme="majorBidi" w:cs="B Mitra"/>
                <w:sz w:val="12"/>
                <w:szCs w:val="12"/>
              </w:rPr>
              <w:t>);</w:t>
            </w:r>
          </w:p>
          <w:p w14:paraId="77706AE5" w14:textId="343A59A6" w:rsidR="00194A72" w:rsidRPr="00BD1833" w:rsidRDefault="008E75F4" w:rsidP="00F8302A">
            <w:pPr>
              <w:jc w:val="center"/>
              <w:rPr>
                <w:rFonts w:asciiTheme="majorBidi" w:hAnsiTheme="majorBidi" w:cs="B Mitra"/>
                <w:sz w:val="12"/>
                <w:szCs w:val="12"/>
                <w:rtl/>
              </w:rPr>
            </w:pPr>
            <w:r w:rsidRPr="00B8720A">
              <w:rPr>
                <w:rFonts w:asciiTheme="majorBidi" w:hAnsiTheme="majorBidi" w:cs="B Mitra"/>
                <w:sz w:val="12"/>
                <w:szCs w:val="12"/>
              </w:rPr>
              <w:t xml:space="preserve">Front </w:t>
            </w:r>
            <w:r>
              <w:rPr>
                <w:rFonts w:asciiTheme="majorBidi" w:hAnsiTheme="majorBidi" w:cs="B Mitra"/>
                <w:sz w:val="12"/>
                <w:szCs w:val="12"/>
              </w:rPr>
              <w:t>D</w:t>
            </w:r>
            <w:r w:rsidRPr="00B8720A">
              <w:rPr>
                <w:rFonts w:asciiTheme="majorBidi" w:hAnsiTheme="majorBidi" w:cs="B Mitra"/>
                <w:sz w:val="12"/>
                <w:szCs w:val="12"/>
              </w:rPr>
              <w:t>irection</w:t>
            </w:r>
            <w:r w:rsidRPr="00BD1833">
              <w:rPr>
                <w:rFonts w:asciiTheme="majorBidi" w:hAnsiTheme="majorBidi" w:cs="B Mitra"/>
                <w:sz w:val="12"/>
                <w:szCs w:val="12"/>
              </w:rPr>
              <w:t xml:space="preserve"> in the green-magenta </w:t>
            </w:r>
            <w:r>
              <w:rPr>
                <w:rFonts w:asciiTheme="majorBidi" w:hAnsiTheme="majorBidi" w:cs="B Mitra"/>
                <w:sz w:val="12"/>
                <w:szCs w:val="12"/>
              </w:rPr>
              <w:t xml:space="preserve">wall </w:t>
            </w:r>
            <w:r w:rsidRPr="00BD1833">
              <w:rPr>
                <w:rFonts w:asciiTheme="majorBidi" w:hAnsiTheme="majorBidi" w:cs="B Mitra"/>
                <w:sz w:val="12"/>
                <w:szCs w:val="12"/>
              </w:rPr>
              <w:t>color conditions</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sidRPr="008E75F4">
              <w:rPr>
                <w:rFonts w:asciiTheme="majorBidi" w:hAnsiTheme="majorBidi" w:cs="B Mitra"/>
                <w:b/>
                <w:bCs/>
                <w:sz w:val="12"/>
                <w:szCs w:val="12"/>
              </w:rPr>
              <w:t>Alertness</w:t>
            </w:r>
            <w:r w:rsidR="00194A72" w:rsidRPr="00BD1833">
              <w:rPr>
                <w:rFonts w:asciiTheme="majorBidi" w:hAnsiTheme="majorBidi" w:cs="B Mitra"/>
                <w:sz w:val="12"/>
                <w:szCs w:val="12"/>
              </w:rPr>
              <w:t xml:space="preserve"> emotional scale</w:t>
            </w:r>
          </w:p>
        </w:tc>
        <w:tc>
          <w:tcPr>
            <w:tcW w:w="173" w:type="pct"/>
            <w:tcBorders>
              <w:top w:val="single" w:sz="2" w:space="0" w:color="auto"/>
              <w:bottom w:val="single" w:sz="2" w:space="0" w:color="auto"/>
            </w:tcBorders>
            <w:shd w:val="clear" w:color="auto" w:fill="auto"/>
          </w:tcPr>
          <w:p w14:paraId="2EC1D139"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9</w:t>
            </w:r>
          </w:p>
        </w:tc>
        <w:tc>
          <w:tcPr>
            <w:tcW w:w="632" w:type="pct"/>
            <w:vMerge w:val="restart"/>
            <w:tcBorders>
              <w:top w:val="single" w:sz="2" w:space="0" w:color="auto"/>
            </w:tcBorders>
            <w:shd w:val="clear" w:color="auto" w:fill="auto"/>
          </w:tcPr>
          <w:p w14:paraId="5C843F43" w14:textId="77777777" w:rsidR="00194A72" w:rsidRPr="00BD1833" w:rsidRDefault="00194A72" w:rsidP="00F8302A">
            <w:pPr>
              <w:jc w:val="center"/>
              <w:rPr>
                <w:rFonts w:asciiTheme="majorBidi" w:hAnsiTheme="majorBidi" w:cstheme="majorBidi"/>
                <w:sz w:val="12"/>
                <w:szCs w:val="12"/>
                <w:rtl/>
              </w:rPr>
            </w:pPr>
            <w:r w:rsidRPr="001B2BFA">
              <w:rPr>
                <w:rFonts w:asciiTheme="majorBidi" w:hAnsiTheme="majorBidi" w:cs="B Mitra"/>
                <w:b/>
                <w:bCs/>
                <w:sz w:val="12"/>
                <w:szCs w:val="12"/>
              </w:rPr>
              <w:t>Lighting Direction / Distribution</w:t>
            </w:r>
          </w:p>
        </w:tc>
      </w:tr>
      <w:tr w:rsidR="00194A72" w:rsidRPr="00BD1833" w14:paraId="13AA621D" w14:textId="77777777" w:rsidTr="005A4AF5">
        <w:trPr>
          <w:jc w:val="center"/>
        </w:trPr>
        <w:tc>
          <w:tcPr>
            <w:tcW w:w="1033" w:type="pct"/>
            <w:tcBorders>
              <w:top w:val="single" w:sz="2" w:space="0" w:color="auto"/>
              <w:bottom w:val="single" w:sz="2" w:space="0" w:color="auto"/>
            </w:tcBorders>
            <w:shd w:val="clear" w:color="auto" w:fill="auto"/>
          </w:tcPr>
          <w:p w14:paraId="2244027A"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P(V): </w:t>
            </w:r>
            <w:r w:rsidRPr="00E2089D">
              <w:rPr>
                <w:rFonts w:asciiTheme="majorBidi" w:hAnsiTheme="majorBidi" w:cs="B Mitra"/>
                <w:sz w:val="12"/>
                <w:szCs w:val="12"/>
              </w:rPr>
              <w:t>Direct + Indirect lighting</w:t>
            </w:r>
          </w:p>
          <w:p w14:paraId="261FC1DD"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sz w:val="12"/>
                <w:szCs w:val="12"/>
              </w:rPr>
              <w:t>No effect on</w:t>
            </w:r>
            <w:r w:rsidRPr="00E2089D">
              <w:rPr>
                <w:rFonts w:asciiTheme="majorBidi" w:hAnsiTheme="majorBidi" w:cs="B Mitra"/>
                <w:b/>
                <w:bCs/>
                <w:sz w:val="12"/>
                <w:szCs w:val="12"/>
              </w:rPr>
              <w:t xml:space="preserve"> A</w:t>
            </w:r>
          </w:p>
        </w:tc>
        <w:tc>
          <w:tcPr>
            <w:tcW w:w="3163" w:type="pct"/>
            <w:tcBorders>
              <w:top w:val="single" w:sz="2" w:space="0" w:color="auto"/>
              <w:bottom w:val="single" w:sz="2" w:space="0" w:color="auto"/>
            </w:tcBorders>
            <w:shd w:val="clear" w:color="auto" w:fill="auto"/>
          </w:tcPr>
          <w:p w14:paraId="2B5CEFF6" w14:textId="141656E7" w:rsidR="00194A72" w:rsidRDefault="00C536A6" w:rsidP="00F8302A">
            <w:pPr>
              <w:jc w:val="center"/>
              <w:rPr>
                <w:rFonts w:asciiTheme="majorBidi" w:hAnsiTheme="majorBidi" w:cs="B Mitra"/>
                <w:sz w:val="12"/>
                <w:szCs w:val="12"/>
              </w:rPr>
            </w:pPr>
            <w:r w:rsidRPr="00DF5DDA">
              <w:rPr>
                <w:rFonts w:asciiTheme="majorBidi" w:hAnsiTheme="majorBidi" w:cs="B Mitra"/>
                <w:sz w:val="12"/>
                <w:szCs w:val="12"/>
              </w:rPr>
              <w:t>Direct</w:t>
            </w:r>
            <w:r>
              <w:rPr>
                <w:rFonts w:asciiTheme="majorBidi" w:hAnsiTheme="majorBidi" w:cs="B Mitra" w:hint="cs"/>
                <w:sz w:val="12"/>
                <w:szCs w:val="12"/>
                <w:rtl/>
              </w:rPr>
              <w:t xml:space="preserve"> </w:t>
            </w:r>
            <w:r w:rsidRPr="00DF5DDA">
              <w:rPr>
                <w:rFonts w:asciiTheme="majorBidi" w:hAnsiTheme="majorBidi" w:cs="B Mitra"/>
                <w:sz w:val="12"/>
                <w:szCs w:val="12"/>
              </w:rPr>
              <w:t>+</w:t>
            </w:r>
            <w:r>
              <w:rPr>
                <w:rFonts w:asciiTheme="majorBidi" w:hAnsiTheme="majorBidi" w:cs="B Mitra" w:hint="cs"/>
                <w:sz w:val="12"/>
                <w:szCs w:val="12"/>
                <w:rtl/>
              </w:rPr>
              <w:t xml:space="preserve"> </w:t>
            </w:r>
            <w:r w:rsidRPr="00DF5DDA">
              <w:rPr>
                <w:rFonts w:asciiTheme="majorBidi" w:hAnsiTheme="majorBidi" w:cs="B Mitra"/>
                <w:sz w:val="12"/>
                <w:szCs w:val="12"/>
              </w:rPr>
              <w:t>Indirect</w:t>
            </w:r>
            <w:r w:rsidRPr="00BD1833">
              <w:rPr>
                <w:rFonts w:asciiTheme="majorBidi" w:hAnsiTheme="majorBidi" w:cs="B Mitra"/>
                <w:sz w:val="12"/>
                <w:szCs w:val="12"/>
              </w:rPr>
              <w:t xml:space="preserve"> lighting</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M</w:t>
            </w:r>
            <w:r w:rsidR="00194A72" w:rsidRPr="00BD1833">
              <w:rPr>
                <w:rFonts w:asciiTheme="majorBidi" w:hAnsiTheme="majorBidi" w:cs="B Mitra"/>
                <w:sz w:val="12"/>
                <w:szCs w:val="12"/>
              </w:rPr>
              <w:t xml:space="preserve">ore </w:t>
            </w:r>
            <w:r w:rsidR="00194A72">
              <w:rPr>
                <w:rFonts w:asciiTheme="majorBidi" w:hAnsiTheme="majorBidi" w:cs="B Mitra"/>
                <w:b/>
                <w:bCs/>
                <w:sz w:val="12"/>
                <w:szCs w:val="12"/>
              </w:rPr>
              <w:t>P</w:t>
            </w:r>
            <w:r w:rsidR="00194A72" w:rsidRPr="00BD1833">
              <w:rPr>
                <w:rFonts w:asciiTheme="majorBidi" w:hAnsiTheme="majorBidi" w:cs="B Mitra"/>
                <w:b/>
                <w:bCs/>
                <w:sz w:val="12"/>
                <w:szCs w:val="12"/>
              </w:rPr>
              <w:t>leasant</w:t>
            </w:r>
            <w:r w:rsidR="00194A72">
              <w:rPr>
                <w:rFonts w:asciiTheme="majorBidi" w:hAnsiTheme="majorBidi" w:cs="B Mitra"/>
                <w:b/>
                <w:bCs/>
                <w:sz w:val="12"/>
                <w:szCs w:val="12"/>
              </w:rPr>
              <w:t xml:space="preserve"> (</w:t>
            </w:r>
            <w:r>
              <w:rPr>
                <w:rFonts w:asciiTheme="majorBidi" w:hAnsiTheme="majorBidi" w:cs="B Mitra"/>
                <w:b/>
                <w:bCs/>
                <w:sz w:val="12"/>
                <w:szCs w:val="12"/>
              </w:rPr>
              <w:t>H</w:t>
            </w:r>
            <w:r w:rsidR="00194A72">
              <w:rPr>
                <w:rFonts w:asciiTheme="majorBidi" w:hAnsiTheme="majorBidi" w:cs="B Mitra"/>
                <w:b/>
                <w:bCs/>
                <w:sz w:val="12"/>
                <w:szCs w:val="12"/>
              </w:rPr>
              <w:t>igher V</w:t>
            </w:r>
            <w:r w:rsidR="00194A72" w:rsidRPr="00BD1833">
              <w:rPr>
                <w:rFonts w:asciiTheme="majorBidi" w:hAnsiTheme="majorBidi" w:cs="B Mitra"/>
                <w:b/>
                <w:bCs/>
                <w:sz w:val="12"/>
                <w:szCs w:val="12"/>
              </w:rPr>
              <w:t>alence</w:t>
            </w:r>
            <w:r w:rsidR="00194A72">
              <w:rPr>
                <w:rFonts w:asciiTheme="majorBidi" w:hAnsiTheme="majorBidi" w:cs="B Mitra"/>
                <w:b/>
                <w:bCs/>
                <w:sz w:val="12"/>
                <w:szCs w:val="12"/>
              </w:rPr>
              <w:t xml:space="preserve">) </w:t>
            </w:r>
            <w:r w:rsidR="00194A72" w:rsidRPr="00DF5DDA">
              <w:rPr>
                <w:rFonts w:asciiTheme="majorBidi" w:hAnsiTheme="majorBidi" w:cs="B Mitra"/>
                <w:sz w:val="12"/>
                <w:szCs w:val="12"/>
              </w:rPr>
              <w:t xml:space="preserve">and </w:t>
            </w:r>
            <w:r w:rsidR="00194A72">
              <w:rPr>
                <w:rFonts w:asciiTheme="majorBidi" w:hAnsiTheme="majorBidi" w:cs="B Mitra"/>
                <w:sz w:val="12"/>
                <w:szCs w:val="12"/>
              </w:rPr>
              <w:t>C</w:t>
            </w:r>
            <w:r w:rsidR="00194A72" w:rsidRPr="00BD1833">
              <w:rPr>
                <w:rFonts w:asciiTheme="majorBidi" w:hAnsiTheme="majorBidi" w:cs="B Mitra"/>
                <w:sz w:val="12"/>
                <w:szCs w:val="12"/>
              </w:rPr>
              <w:t>ooler</w:t>
            </w:r>
            <w:r w:rsidR="00194A72">
              <w:rPr>
                <w:rFonts w:asciiTheme="majorBidi" w:hAnsiTheme="majorBidi" w:cs="B Mitra"/>
                <w:sz w:val="12"/>
                <w:szCs w:val="12"/>
              </w:rPr>
              <w:t xml:space="preserve"> feeling;</w:t>
            </w:r>
          </w:p>
          <w:p w14:paraId="276E7E72" w14:textId="036AB837" w:rsidR="00194A72" w:rsidRDefault="00194A72" w:rsidP="00AD5877">
            <w:pPr>
              <w:jc w:val="center"/>
              <w:rPr>
                <w:rFonts w:asciiTheme="majorBidi" w:hAnsiTheme="majorBidi" w:cs="B Mitra"/>
                <w:sz w:val="12"/>
                <w:szCs w:val="12"/>
              </w:rPr>
            </w:pPr>
            <w:r w:rsidRPr="00C46CB5">
              <w:rPr>
                <w:rFonts w:asciiTheme="majorBidi" w:hAnsiTheme="majorBidi" w:cs="B Mitra"/>
                <w:sz w:val="12"/>
                <w:szCs w:val="12"/>
              </w:rPr>
              <w:t>Direct</w:t>
            </w:r>
            <w:r w:rsidR="002365FA">
              <w:rPr>
                <w:rFonts w:asciiTheme="majorBidi" w:hAnsiTheme="majorBidi" w:cs="B Mitra" w:hint="cs"/>
                <w:sz w:val="12"/>
                <w:szCs w:val="12"/>
                <w:rtl/>
              </w:rPr>
              <w:t xml:space="preserve"> </w:t>
            </w:r>
            <w:r w:rsidRPr="00C46CB5">
              <w:rPr>
                <w:rFonts w:asciiTheme="majorBidi" w:hAnsiTheme="majorBidi" w:cs="B Mitra"/>
                <w:sz w:val="12"/>
                <w:szCs w:val="12"/>
              </w:rPr>
              <w:t>+</w:t>
            </w:r>
            <w:r w:rsidR="002365FA">
              <w:rPr>
                <w:rFonts w:asciiTheme="majorBidi" w:hAnsiTheme="majorBidi" w:cs="B Mitra" w:hint="cs"/>
                <w:sz w:val="12"/>
                <w:szCs w:val="12"/>
                <w:rtl/>
              </w:rPr>
              <w:t xml:space="preserve"> </w:t>
            </w:r>
            <w:r>
              <w:rPr>
                <w:rFonts w:asciiTheme="majorBidi" w:hAnsiTheme="majorBidi" w:cs="B Mitra"/>
                <w:sz w:val="12"/>
                <w:szCs w:val="12"/>
              </w:rPr>
              <w:t>I</w:t>
            </w:r>
            <w:r w:rsidRPr="00C46CB5">
              <w:rPr>
                <w:rFonts w:asciiTheme="majorBidi" w:hAnsiTheme="majorBidi" w:cs="B Mitra"/>
                <w:sz w:val="12"/>
                <w:szCs w:val="12"/>
              </w:rPr>
              <w:t>ndirect</w:t>
            </w:r>
            <w:r w:rsidRPr="00BD1833">
              <w:rPr>
                <w:rFonts w:asciiTheme="majorBidi" w:hAnsiTheme="majorBidi" w:cs="B Mitra"/>
                <w:sz w:val="12"/>
                <w:szCs w:val="12"/>
              </w:rPr>
              <w:t xml:space="preserve"> lighting</w:t>
            </w:r>
            <w:r>
              <w:rPr>
                <w:rFonts w:asciiTheme="majorBidi" w:hAnsiTheme="majorBidi" w:cs="B Mitra"/>
                <w:sz w:val="12"/>
                <w:szCs w:val="12"/>
              </w:rPr>
              <w:t xml:space="preserve"> </w:t>
            </w:r>
            <w:r w:rsidRPr="00B11C62">
              <w:rPr>
                <w:rFonts w:asciiTheme="majorBidi" w:hAnsiTheme="majorBidi" w:cs="B Mitra"/>
                <w:b/>
                <w:bCs/>
                <w:sz w:val="11"/>
                <w:szCs w:val="11"/>
              </w:rPr>
              <w:sym w:font="Symbol" w:char="F0DE"/>
            </w:r>
            <w:r w:rsidRPr="00BD1833">
              <w:rPr>
                <w:rFonts w:asciiTheme="majorBidi" w:hAnsiTheme="majorBidi" w:cs="B Mitra"/>
                <w:sz w:val="12"/>
                <w:szCs w:val="12"/>
              </w:rPr>
              <w:t xml:space="preserve"> </w:t>
            </w:r>
            <w:r w:rsidR="00AD5877" w:rsidRPr="00AD5877">
              <w:rPr>
                <w:rFonts w:asciiTheme="majorBidi" w:hAnsiTheme="majorBidi" w:cs="B Mitra"/>
                <w:sz w:val="12"/>
                <w:szCs w:val="12"/>
              </w:rPr>
              <w:t xml:space="preserve">Increase in theta oscillations at F4 and F8 </w:t>
            </w:r>
            <w:r>
              <w:rPr>
                <w:rFonts w:asciiTheme="majorBidi" w:hAnsiTheme="majorBidi" w:cs="B Mitra"/>
                <w:sz w:val="12"/>
                <w:szCs w:val="12"/>
              </w:rPr>
              <w:t>(</w:t>
            </w:r>
            <w:r w:rsidRPr="00BD1833">
              <w:rPr>
                <w:rFonts w:asciiTheme="majorBidi" w:hAnsiTheme="majorBidi" w:cs="B Mitra"/>
                <w:sz w:val="12"/>
                <w:szCs w:val="12"/>
              </w:rPr>
              <w:t>correlated with cool</w:t>
            </w:r>
            <w:r>
              <w:rPr>
                <w:rFonts w:asciiTheme="majorBidi" w:hAnsiTheme="majorBidi" w:cs="B Mitra"/>
                <w:sz w:val="12"/>
                <w:szCs w:val="12"/>
              </w:rPr>
              <w:t>)</w:t>
            </w:r>
            <w:r w:rsidRPr="00BD1833">
              <w:rPr>
                <w:rFonts w:asciiTheme="majorBidi" w:hAnsiTheme="majorBidi" w:cs="B Mitra"/>
                <w:sz w:val="12"/>
                <w:szCs w:val="12"/>
              </w:rPr>
              <w:t>, T4</w:t>
            </w:r>
            <w:r>
              <w:rPr>
                <w:rFonts w:asciiTheme="majorBidi" w:hAnsiTheme="majorBidi" w:cs="B Mitra"/>
                <w:sz w:val="12"/>
                <w:szCs w:val="12"/>
              </w:rPr>
              <w:t xml:space="preserve"> &amp; </w:t>
            </w:r>
            <w:r w:rsidRPr="00BD1833">
              <w:rPr>
                <w:rFonts w:asciiTheme="majorBidi" w:hAnsiTheme="majorBidi" w:cs="B Mitra"/>
                <w:sz w:val="12"/>
                <w:szCs w:val="12"/>
              </w:rPr>
              <w:t>TP7 electrodes</w:t>
            </w:r>
          </w:p>
          <w:p w14:paraId="54F5993B" w14:textId="77777777" w:rsidR="00194A72" w:rsidRPr="00BD1833" w:rsidRDefault="00194A72" w:rsidP="00F8302A">
            <w:pPr>
              <w:jc w:val="center"/>
              <w:rPr>
                <w:rFonts w:asciiTheme="majorBidi" w:hAnsiTheme="majorBidi" w:cs="B Mitra"/>
                <w:sz w:val="12"/>
                <w:szCs w:val="12"/>
                <w:rtl/>
              </w:rPr>
            </w:pPr>
            <w:r>
              <w:rPr>
                <w:rFonts w:asciiTheme="majorBidi" w:hAnsiTheme="majorBidi" w:cs="B Mitra"/>
                <w:sz w:val="12"/>
                <w:szCs w:val="12"/>
              </w:rPr>
              <w:t>N</w:t>
            </w:r>
            <w:r w:rsidRPr="00BD1833">
              <w:rPr>
                <w:rFonts w:asciiTheme="majorBidi" w:hAnsiTheme="majorBidi" w:cs="B Mitra"/>
                <w:sz w:val="12"/>
                <w:szCs w:val="12"/>
              </w:rPr>
              <w:t>o significant difference</w:t>
            </w:r>
            <w:r>
              <w:rPr>
                <w:rFonts w:asciiTheme="majorBidi" w:hAnsiTheme="majorBidi" w:cs="B Mitra"/>
                <w:sz w:val="12"/>
                <w:szCs w:val="12"/>
              </w:rPr>
              <w:t>s</w:t>
            </w:r>
            <w:r w:rsidRPr="00BD1833">
              <w:rPr>
                <w:rFonts w:asciiTheme="majorBidi" w:hAnsiTheme="majorBidi" w:cs="B Mitra"/>
                <w:sz w:val="12"/>
                <w:szCs w:val="12"/>
              </w:rPr>
              <w:t xml:space="preserve"> in </w:t>
            </w:r>
            <w:r>
              <w:rPr>
                <w:rFonts w:asciiTheme="majorBidi" w:hAnsiTheme="majorBidi" w:cs="B Mitra"/>
                <w:b/>
                <w:bCs/>
                <w:sz w:val="12"/>
                <w:szCs w:val="12"/>
              </w:rPr>
              <w:t>A</w:t>
            </w:r>
            <w:r w:rsidRPr="00BD1833">
              <w:rPr>
                <w:rFonts w:asciiTheme="majorBidi" w:hAnsiTheme="majorBidi" w:cs="B Mitra"/>
                <w:b/>
                <w:bCs/>
                <w:sz w:val="12"/>
                <w:szCs w:val="12"/>
              </w:rPr>
              <w:t>rousal</w:t>
            </w:r>
            <w:r>
              <w:rPr>
                <w:rFonts w:asciiTheme="majorBidi" w:hAnsiTheme="majorBidi" w:cs="B Mitra"/>
                <w:b/>
                <w:bCs/>
                <w:sz w:val="12"/>
                <w:szCs w:val="12"/>
              </w:rPr>
              <w:t xml:space="preserve"> </w:t>
            </w:r>
            <w:r w:rsidRPr="00C46CB5">
              <w:rPr>
                <w:rFonts w:asciiTheme="majorBidi" w:hAnsiTheme="majorBidi" w:cs="B Mitra"/>
                <w:sz w:val="12"/>
                <w:szCs w:val="12"/>
              </w:rPr>
              <w:t>and</w:t>
            </w:r>
            <w:r w:rsidRPr="00BD1833">
              <w:rPr>
                <w:rFonts w:asciiTheme="majorBidi" w:hAnsiTheme="majorBidi" w:cs="B Mitra"/>
                <w:sz w:val="12"/>
                <w:szCs w:val="12"/>
              </w:rPr>
              <w:t xml:space="preserve"> power in the </w:t>
            </w:r>
            <w:r>
              <w:rPr>
                <w:rFonts w:asciiTheme="majorBidi" w:hAnsiTheme="majorBidi" w:cs="B Mitra"/>
                <w:sz w:val="12"/>
                <w:szCs w:val="12"/>
              </w:rPr>
              <w:t>A</w:t>
            </w:r>
            <w:r w:rsidRPr="00BD1833">
              <w:rPr>
                <w:rFonts w:asciiTheme="majorBidi" w:hAnsiTheme="majorBidi" w:cs="B Mitra"/>
                <w:sz w:val="12"/>
                <w:szCs w:val="12"/>
              </w:rPr>
              <w:t xml:space="preserve">lpha, </w:t>
            </w:r>
            <w:r>
              <w:rPr>
                <w:rFonts w:asciiTheme="majorBidi" w:hAnsiTheme="majorBidi" w:cs="B Mitra"/>
                <w:sz w:val="12"/>
                <w:szCs w:val="12"/>
              </w:rPr>
              <w:t>B</w:t>
            </w:r>
            <w:r w:rsidRPr="00BD1833">
              <w:rPr>
                <w:rFonts w:asciiTheme="majorBidi" w:hAnsiTheme="majorBidi" w:cs="B Mitra"/>
                <w:sz w:val="12"/>
                <w:szCs w:val="12"/>
              </w:rPr>
              <w:t xml:space="preserve">eta, </w:t>
            </w:r>
            <w:r>
              <w:rPr>
                <w:rFonts w:asciiTheme="majorBidi" w:hAnsiTheme="majorBidi" w:cs="B Mitra"/>
                <w:sz w:val="12"/>
                <w:szCs w:val="12"/>
              </w:rPr>
              <w:t>and</w:t>
            </w:r>
            <w:r w:rsidRPr="00BD1833">
              <w:rPr>
                <w:rFonts w:asciiTheme="majorBidi" w:hAnsiTheme="majorBidi" w:cs="B Mitra"/>
                <w:sz w:val="12"/>
                <w:szCs w:val="12"/>
              </w:rPr>
              <w:t xml:space="preserve"> </w:t>
            </w:r>
            <w:r>
              <w:rPr>
                <w:rFonts w:asciiTheme="majorBidi" w:hAnsiTheme="majorBidi" w:cs="B Mitra"/>
                <w:sz w:val="12"/>
                <w:szCs w:val="12"/>
              </w:rPr>
              <w:t>G</w:t>
            </w:r>
            <w:r w:rsidRPr="00BD1833">
              <w:rPr>
                <w:rFonts w:asciiTheme="majorBidi" w:hAnsiTheme="majorBidi" w:cs="B Mitra"/>
                <w:sz w:val="12"/>
                <w:szCs w:val="12"/>
              </w:rPr>
              <w:t>amma frequency bands</w:t>
            </w:r>
            <w:r>
              <w:rPr>
                <w:rFonts w:asciiTheme="majorBidi" w:hAnsiTheme="majorBidi" w:cs="B Mitra"/>
                <w:sz w:val="12"/>
                <w:szCs w:val="12"/>
              </w:rPr>
              <w:t>;</w:t>
            </w:r>
          </w:p>
        </w:tc>
        <w:tc>
          <w:tcPr>
            <w:tcW w:w="173" w:type="pct"/>
            <w:tcBorders>
              <w:top w:val="single" w:sz="2" w:space="0" w:color="auto"/>
              <w:bottom w:val="single" w:sz="2" w:space="0" w:color="auto"/>
            </w:tcBorders>
            <w:shd w:val="clear" w:color="auto" w:fill="auto"/>
          </w:tcPr>
          <w:p w14:paraId="6D0440A7"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11</w:t>
            </w:r>
          </w:p>
        </w:tc>
        <w:tc>
          <w:tcPr>
            <w:tcW w:w="632" w:type="pct"/>
            <w:vMerge/>
            <w:tcBorders>
              <w:bottom w:val="single" w:sz="2" w:space="0" w:color="auto"/>
            </w:tcBorders>
            <w:shd w:val="clear" w:color="auto" w:fill="auto"/>
          </w:tcPr>
          <w:p w14:paraId="573126CD" w14:textId="77777777" w:rsidR="00194A72" w:rsidRPr="00BD1833" w:rsidRDefault="00194A72" w:rsidP="00F8302A">
            <w:pPr>
              <w:bidi/>
              <w:jc w:val="center"/>
              <w:rPr>
                <w:rFonts w:asciiTheme="majorBidi" w:hAnsiTheme="majorBidi" w:cstheme="majorBidi"/>
                <w:sz w:val="12"/>
                <w:szCs w:val="12"/>
              </w:rPr>
            </w:pPr>
          </w:p>
        </w:tc>
      </w:tr>
      <w:tr w:rsidR="00194A72" w:rsidRPr="00BD1833" w14:paraId="593973C4" w14:textId="77777777" w:rsidTr="005A4AF5">
        <w:trPr>
          <w:jc w:val="center"/>
        </w:trPr>
        <w:tc>
          <w:tcPr>
            <w:tcW w:w="1033" w:type="pct"/>
            <w:tcBorders>
              <w:top w:val="single" w:sz="2" w:space="0" w:color="auto"/>
              <w:bottom w:val="single" w:sz="2" w:space="0" w:color="auto"/>
            </w:tcBorders>
            <w:shd w:val="clear" w:color="auto" w:fill="auto"/>
          </w:tcPr>
          <w:p w14:paraId="0A82ABA2"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P: </w:t>
            </w:r>
            <w:r w:rsidRPr="00E2089D">
              <w:rPr>
                <w:rFonts w:asciiTheme="majorBidi" w:hAnsiTheme="majorBidi" w:cs="B Mitra"/>
                <w:sz w:val="12"/>
                <w:szCs w:val="12"/>
              </w:rPr>
              <w:t>Warm × Accent lighting × medium illumination</w:t>
            </w:r>
          </w:p>
        </w:tc>
        <w:tc>
          <w:tcPr>
            <w:tcW w:w="3163" w:type="pct"/>
            <w:tcBorders>
              <w:top w:val="single" w:sz="2" w:space="0" w:color="auto"/>
              <w:bottom w:val="single" w:sz="2" w:space="0" w:color="auto"/>
            </w:tcBorders>
            <w:shd w:val="clear" w:color="auto" w:fill="auto"/>
          </w:tcPr>
          <w:p w14:paraId="44D72207" w14:textId="5C8636CC" w:rsidR="00194A72" w:rsidRPr="00BD1833" w:rsidRDefault="00500E46" w:rsidP="00C04637">
            <w:pPr>
              <w:jc w:val="center"/>
              <w:rPr>
                <w:rFonts w:asciiTheme="majorBidi" w:hAnsiTheme="majorBidi" w:cs="B Mitra"/>
                <w:sz w:val="12"/>
                <w:szCs w:val="12"/>
                <w:rtl/>
              </w:rPr>
            </w:pPr>
            <w:r>
              <w:rPr>
                <w:rFonts w:asciiTheme="majorBidi" w:hAnsiTheme="majorBidi" w:cs="B Mitra"/>
                <w:sz w:val="12"/>
                <w:szCs w:val="12"/>
              </w:rPr>
              <w:t>W</w:t>
            </w:r>
            <w:r w:rsidRPr="0062272B">
              <w:rPr>
                <w:rFonts w:asciiTheme="majorBidi" w:hAnsiTheme="majorBidi" w:cs="B Mitra"/>
                <w:sz w:val="12"/>
                <w:szCs w:val="12"/>
              </w:rPr>
              <w:t>arm</w:t>
            </w:r>
            <w:r>
              <w:rPr>
                <w:rFonts w:asciiTheme="majorBidi" w:hAnsiTheme="majorBidi" w:cs="B Mitra"/>
                <w:sz w:val="12"/>
                <w:szCs w:val="12"/>
              </w:rPr>
              <w:t xml:space="preserve"> </w:t>
            </w:r>
            <w:r w:rsidRPr="00BD1833">
              <w:rPr>
                <w:rFonts w:asciiTheme="majorBidi" w:hAnsiTheme="majorBidi" w:cs="B Mitra"/>
                <w:sz w:val="12"/>
                <w:szCs w:val="12"/>
              </w:rPr>
              <w:t>×</w:t>
            </w:r>
            <w:r>
              <w:rPr>
                <w:rFonts w:asciiTheme="majorBidi" w:hAnsiTheme="majorBidi" w:cs="B Mitra"/>
                <w:sz w:val="12"/>
                <w:szCs w:val="12"/>
              </w:rPr>
              <w:t xml:space="preserve"> A</w:t>
            </w:r>
            <w:r w:rsidRPr="0062272B">
              <w:rPr>
                <w:rFonts w:asciiTheme="majorBidi" w:hAnsiTheme="majorBidi" w:cs="B Mitra"/>
                <w:sz w:val="12"/>
                <w:szCs w:val="12"/>
              </w:rPr>
              <w:t>ccent lighting</w:t>
            </w:r>
            <w:r>
              <w:rPr>
                <w:rFonts w:asciiTheme="majorBidi" w:hAnsiTheme="majorBidi" w:cs="B Mitra"/>
                <w:sz w:val="12"/>
                <w:szCs w:val="12"/>
              </w:rPr>
              <w:t xml:space="preserve"> </w:t>
            </w:r>
            <w:r w:rsidRPr="00BD1833">
              <w:rPr>
                <w:rFonts w:asciiTheme="majorBidi" w:hAnsiTheme="majorBidi" w:cs="B Mitra"/>
                <w:sz w:val="12"/>
                <w:szCs w:val="12"/>
              </w:rPr>
              <w:t>×</w:t>
            </w:r>
            <w:r>
              <w:rPr>
                <w:rFonts w:asciiTheme="majorBidi" w:hAnsiTheme="majorBidi" w:cs="B Mitra"/>
                <w:sz w:val="12"/>
                <w:szCs w:val="12"/>
              </w:rPr>
              <w:t xml:space="preserve"> </w:t>
            </w:r>
            <w:r w:rsidRPr="0062272B">
              <w:rPr>
                <w:rFonts w:asciiTheme="majorBidi" w:hAnsiTheme="majorBidi" w:cs="B Mitra"/>
                <w:sz w:val="12"/>
                <w:szCs w:val="12"/>
              </w:rPr>
              <w:t xml:space="preserve">medium </w:t>
            </w:r>
            <w:r>
              <w:rPr>
                <w:rFonts w:asciiTheme="majorBidi" w:hAnsiTheme="majorBidi" w:cs="B Mitra"/>
                <w:sz w:val="12"/>
                <w:szCs w:val="12"/>
              </w:rPr>
              <w:t>I</w:t>
            </w:r>
            <w:r w:rsidRPr="0062272B">
              <w:rPr>
                <w:rFonts w:asciiTheme="majorBidi" w:hAnsiTheme="majorBidi" w:cs="B Mitra"/>
                <w:sz w:val="12"/>
                <w:szCs w:val="12"/>
              </w:rPr>
              <w:t>llumination</w:t>
            </w:r>
            <w:r w:rsidRPr="008258A4">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sidRPr="008258A4">
              <w:rPr>
                <w:rFonts w:asciiTheme="majorBidi" w:hAnsiTheme="majorBidi" w:cs="B Mitra"/>
                <w:sz w:val="12"/>
                <w:szCs w:val="12"/>
              </w:rPr>
              <w:t>The</w:t>
            </w:r>
            <w:r w:rsidR="00194A72">
              <w:rPr>
                <w:rFonts w:asciiTheme="majorBidi" w:hAnsiTheme="majorBidi" w:cs="B Mitra"/>
                <w:b/>
                <w:bCs/>
                <w:sz w:val="12"/>
                <w:szCs w:val="12"/>
              </w:rPr>
              <w:t xml:space="preserve"> H</w:t>
            </w:r>
            <w:r w:rsidR="00194A72" w:rsidRPr="0037244D">
              <w:rPr>
                <w:rFonts w:asciiTheme="majorBidi" w:hAnsiTheme="majorBidi" w:cs="B Mitra"/>
                <w:b/>
                <w:bCs/>
                <w:sz w:val="12"/>
                <w:szCs w:val="12"/>
              </w:rPr>
              <w:t>ighe</w:t>
            </w:r>
            <w:r w:rsidR="00194A72">
              <w:rPr>
                <w:rFonts w:asciiTheme="majorBidi" w:hAnsiTheme="majorBidi" w:cs="B Mitra"/>
                <w:b/>
                <w:bCs/>
                <w:sz w:val="12"/>
                <w:szCs w:val="12"/>
              </w:rPr>
              <w:t>st</w:t>
            </w:r>
            <w:r w:rsidR="00194A72" w:rsidRPr="0037244D">
              <w:rPr>
                <w:rFonts w:asciiTheme="majorBidi" w:hAnsiTheme="majorBidi" w:cs="B Mitra"/>
                <w:b/>
                <w:bCs/>
                <w:sz w:val="12"/>
                <w:szCs w:val="12"/>
              </w:rPr>
              <w:t xml:space="preserve"> </w:t>
            </w:r>
            <w:r w:rsidR="00194A72">
              <w:rPr>
                <w:rFonts w:asciiTheme="majorBidi" w:hAnsiTheme="majorBidi" w:cs="B Mitra"/>
                <w:b/>
                <w:bCs/>
                <w:sz w:val="12"/>
                <w:szCs w:val="12"/>
              </w:rPr>
              <w:t>P</w:t>
            </w:r>
            <w:r w:rsidR="00194A72" w:rsidRPr="00933C23">
              <w:rPr>
                <w:rFonts w:asciiTheme="majorBidi" w:hAnsiTheme="majorBidi" w:cs="B Mitra"/>
                <w:b/>
                <w:bCs/>
                <w:sz w:val="12"/>
                <w:szCs w:val="12"/>
              </w:rPr>
              <w:t>leasure</w:t>
            </w:r>
            <w:r w:rsidR="00194A72">
              <w:rPr>
                <w:rFonts w:asciiTheme="majorBidi" w:hAnsiTheme="majorBidi" w:cs="B Mitra"/>
                <w:b/>
                <w:bCs/>
                <w:sz w:val="12"/>
                <w:szCs w:val="12"/>
              </w:rPr>
              <w:t xml:space="preserve"> </w:t>
            </w:r>
            <w:r w:rsidR="00194A72" w:rsidRPr="004907F7">
              <w:rPr>
                <w:rFonts w:asciiTheme="majorBidi" w:hAnsiTheme="majorBidi" w:cs="B Mitra"/>
                <w:sz w:val="12"/>
                <w:szCs w:val="12"/>
              </w:rPr>
              <w:t>(</w:t>
            </w:r>
            <w:r w:rsidR="00194A72" w:rsidRPr="00BD1833">
              <w:rPr>
                <w:rFonts w:asciiTheme="majorBidi" w:hAnsiTheme="majorBidi" w:cs="B Mitra"/>
                <w:sz w:val="12"/>
                <w:szCs w:val="12"/>
              </w:rPr>
              <w:t xml:space="preserve">more </w:t>
            </w:r>
            <w:r w:rsidR="00194A72" w:rsidRPr="004907F7">
              <w:rPr>
                <w:rFonts w:asciiTheme="majorBidi" w:hAnsiTheme="majorBidi" w:cs="B Mitra"/>
                <w:sz w:val="12"/>
                <w:szCs w:val="12"/>
              </w:rPr>
              <w:t>Pleasurable)</w:t>
            </w:r>
            <w:r w:rsidR="00C04637">
              <w:rPr>
                <w:rFonts w:asciiTheme="majorBidi" w:hAnsiTheme="majorBidi" w:cs="B Mitra"/>
                <w:sz w:val="12"/>
                <w:szCs w:val="12"/>
              </w:rPr>
              <w:t xml:space="preserve">, </w:t>
            </w:r>
            <w:r w:rsidR="00194A72" w:rsidRPr="00BD1833">
              <w:rPr>
                <w:rFonts w:asciiTheme="majorBidi" w:hAnsiTheme="majorBidi" w:cs="B Mitra"/>
                <w:sz w:val="12"/>
                <w:szCs w:val="12"/>
              </w:rPr>
              <w:t xml:space="preserve">the most favorable (not significant) score for </w:t>
            </w:r>
            <w:r w:rsidR="00194A72" w:rsidRPr="00D8754D">
              <w:rPr>
                <w:rFonts w:asciiTheme="majorBidi" w:hAnsiTheme="majorBidi" w:cs="B Mitra"/>
                <w:sz w:val="12"/>
                <w:szCs w:val="12"/>
              </w:rPr>
              <w:t>Relaxation-Tension and Boredom-Excitement</w:t>
            </w:r>
            <w:r w:rsidR="00194A72">
              <w:rPr>
                <w:rFonts w:asciiTheme="majorBidi" w:hAnsiTheme="majorBidi" w:cs="B Mitra"/>
                <w:sz w:val="12"/>
                <w:szCs w:val="12"/>
              </w:rPr>
              <w:t xml:space="preserve"> (</w:t>
            </w:r>
            <w:r w:rsidR="00194A72" w:rsidRPr="00D8754D">
              <w:rPr>
                <w:rFonts w:asciiTheme="majorBidi" w:hAnsiTheme="majorBidi" w:cs="B Mitra"/>
                <w:sz w:val="12"/>
                <w:szCs w:val="12"/>
              </w:rPr>
              <w:t>Arousal Subscales)</w:t>
            </w:r>
            <w:r w:rsidR="00194A72" w:rsidRPr="00BD1833">
              <w:rPr>
                <w:rFonts w:asciiTheme="majorBidi" w:hAnsiTheme="majorBidi" w:cs="B Mitra"/>
                <w:sz w:val="12"/>
                <w:szCs w:val="12"/>
              </w:rPr>
              <w:t>.</w:t>
            </w:r>
          </w:p>
        </w:tc>
        <w:tc>
          <w:tcPr>
            <w:tcW w:w="173" w:type="pct"/>
            <w:tcBorders>
              <w:top w:val="single" w:sz="2" w:space="0" w:color="auto"/>
              <w:bottom w:val="single" w:sz="2" w:space="0" w:color="auto"/>
            </w:tcBorders>
            <w:shd w:val="clear" w:color="auto" w:fill="auto"/>
          </w:tcPr>
          <w:p w14:paraId="0C4150DF"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12</w:t>
            </w:r>
          </w:p>
        </w:tc>
        <w:tc>
          <w:tcPr>
            <w:tcW w:w="632" w:type="pct"/>
            <w:tcBorders>
              <w:top w:val="single" w:sz="2" w:space="0" w:color="auto"/>
              <w:bottom w:val="single" w:sz="2" w:space="0" w:color="auto"/>
            </w:tcBorders>
            <w:shd w:val="clear" w:color="auto" w:fill="auto"/>
          </w:tcPr>
          <w:p w14:paraId="40C824D2" w14:textId="77777777" w:rsidR="00194A72" w:rsidRPr="00BD1833" w:rsidRDefault="00194A72" w:rsidP="00F8302A">
            <w:pPr>
              <w:jc w:val="center"/>
              <w:rPr>
                <w:rFonts w:asciiTheme="majorBidi" w:hAnsiTheme="majorBidi" w:cstheme="majorBidi"/>
                <w:sz w:val="12"/>
                <w:szCs w:val="12"/>
              </w:rPr>
            </w:pPr>
            <w:r w:rsidRPr="001B2BFA">
              <w:rPr>
                <w:rFonts w:asciiTheme="majorBidi" w:hAnsiTheme="majorBidi" w:cs="B Mitra"/>
                <w:b/>
                <w:bCs/>
                <w:sz w:val="12"/>
                <w:szCs w:val="12"/>
              </w:rPr>
              <w:t xml:space="preserve">Illuminance × </w:t>
            </w:r>
            <w:r>
              <w:rPr>
                <w:rFonts w:asciiTheme="majorBidi" w:hAnsiTheme="majorBidi" w:cs="B Mitra"/>
                <w:b/>
                <w:bCs/>
                <w:sz w:val="12"/>
                <w:szCs w:val="12"/>
              </w:rPr>
              <w:t>CCT</w:t>
            </w:r>
            <w:r w:rsidRPr="001B2BFA">
              <w:rPr>
                <w:rFonts w:asciiTheme="majorBidi" w:hAnsiTheme="majorBidi" w:cs="B Mitra"/>
                <w:b/>
                <w:bCs/>
                <w:sz w:val="12"/>
                <w:szCs w:val="12"/>
              </w:rPr>
              <w:t xml:space="preserve"> × Distribution/Direction</w:t>
            </w:r>
          </w:p>
        </w:tc>
      </w:tr>
      <w:tr w:rsidR="00194A72" w:rsidRPr="00BD1833" w14:paraId="64C0E5E0" w14:textId="77777777" w:rsidTr="005A4AF5">
        <w:trPr>
          <w:trHeight w:val="32"/>
          <w:jc w:val="center"/>
        </w:trPr>
        <w:tc>
          <w:tcPr>
            <w:tcW w:w="1033" w:type="pct"/>
            <w:tcBorders>
              <w:top w:val="single" w:sz="2" w:space="0" w:color="auto"/>
              <w:bottom w:val="single" w:sz="2" w:space="0" w:color="auto"/>
            </w:tcBorders>
            <w:shd w:val="clear" w:color="auto" w:fill="auto"/>
          </w:tcPr>
          <w:p w14:paraId="0C1AFA20"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sz w:val="12"/>
                <w:szCs w:val="12"/>
              </w:rPr>
              <w:t xml:space="preserve">No effect on </w:t>
            </w:r>
            <w:r w:rsidRPr="00E2089D">
              <w:rPr>
                <w:rFonts w:asciiTheme="majorBidi" w:hAnsiTheme="majorBidi" w:cs="B Mitra"/>
                <w:b/>
                <w:bCs/>
                <w:sz w:val="12"/>
                <w:szCs w:val="12"/>
              </w:rPr>
              <w:t>P</w:t>
            </w:r>
            <w:r w:rsidRPr="00E2089D">
              <w:rPr>
                <w:rFonts w:asciiTheme="majorBidi" w:hAnsiTheme="majorBidi" w:cs="B Mitra"/>
                <w:sz w:val="12"/>
                <w:szCs w:val="12"/>
              </w:rPr>
              <w:t xml:space="preserve"> and </w:t>
            </w:r>
            <w:r w:rsidRPr="00E2089D">
              <w:rPr>
                <w:rFonts w:asciiTheme="majorBidi" w:hAnsiTheme="majorBidi" w:cs="B Mitra"/>
                <w:b/>
                <w:bCs/>
                <w:sz w:val="12"/>
                <w:szCs w:val="12"/>
              </w:rPr>
              <w:t>A</w:t>
            </w:r>
          </w:p>
        </w:tc>
        <w:tc>
          <w:tcPr>
            <w:tcW w:w="3163" w:type="pct"/>
            <w:tcBorders>
              <w:top w:val="single" w:sz="2" w:space="0" w:color="auto"/>
              <w:bottom w:val="single" w:sz="2" w:space="0" w:color="auto"/>
            </w:tcBorders>
            <w:shd w:val="clear" w:color="auto" w:fill="auto"/>
          </w:tcPr>
          <w:p w14:paraId="01FA61E4" w14:textId="6A2880FC" w:rsidR="00194A72" w:rsidRDefault="00352C19" w:rsidP="00F8302A">
            <w:pPr>
              <w:jc w:val="center"/>
              <w:rPr>
                <w:rFonts w:asciiTheme="majorBidi" w:hAnsiTheme="majorBidi" w:cs="B Mitra"/>
                <w:sz w:val="12"/>
                <w:szCs w:val="12"/>
              </w:rPr>
            </w:pPr>
            <w:r>
              <w:rPr>
                <w:rFonts w:asciiTheme="majorBidi" w:hAnsiTheme="majorBidi" w:cs="B Mitra"/>
                <w:sz w:val="12"/>
                <w:szCs w:val="12"/>
              </w:rPr>
              <w:t>A</w:t>
            </w:r>
            <w:r w:rsidRPr="00BD1833">
              <w:rPr>
                <w:rFonts w:asciiTheme="majorBidi" w:hAnsiTheme="majorBidi" w:cs="B Mitra"/>
                <w:sz w:val="12"/>
                <w:szCs w:val="12"/>
              </w:rPr>
              <w:t>ll conditions</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Pr>
                <w:rFonts w:asciiTheme="majorBidi" w:hAnsiTheme="majorBidi" w:cs="B Mitra"/>
                <w:sz w:val="12"/>
                <w:szCs w:val="12"/>
              </w:rPr>
              <w:t>M</w:t>
            </w:r>
            <w:r w:rsidR="00194A72" w:rsidRPr="00BD1833">
              <w:rPr>
                <w:rFonts w:asciiTheme="majorBidi" w:hAnsiTheme="majorBidi" w:cs="B Mitra"/>
                <w:sz w:val="12"/>
                <w:szCs w:val="12"/>
              </w:rPr>
              <w:t xml:space="preserve">oderate levels of </w:t>
            </w:r>
            <w:r w:rsidR="00194A72" w:rsidRPr="000D5B4F">
              <w:rPr>
                <w:rFonts w:asciiTheme="majorBidi" w:hAnsiTheme="majorBidi" w:cs="B Mitra"/>
                <w:b/>
                <w:bCs/>
                <w:sz w:val="12"/>
                <w:szCs w:val="12"/>
              </w:rPr>
              <w:t>Pleasure</w:t>
            </w:r>
            <w:r w:rsidR="00194A72">
              <w:rPr>
                <w:rFonts w:asciiTheme="majorBidi" w:hAnsiTheme="majorBidi" w:cs="B Mitra"/>
                <w:sz w:val="12"/>
                <w:szCs w:val="12"/>
              </w:rPr>
              <w:t xml:space="preserve"> and </w:t>
            </w:r>
            <w:r w:rsidR="00194A72" w:rsidRPr="00690425">
              <w:rPr>
                <w:rFonts w:asciiTheme="majorBidi" w:hAnsiTheme="majorBidi" w:cs="B Mitra"/>
                <w:b/>
                <w:bCs/>
                <w:sz w:val="12"/>
                <w:szCs w:val="12"/>
              </w:rPr>
              <w:t>Arousal</w:t>
            </w:r>
            <w:r w:rsidR="00194A72">
              <w:rPr>
                <w:rFonts w:asciiTheme="majorBidi" w:hAnsiTheme="majorBidi" w:cs="B Mitra"/>
                <w:sz w:val="12"/>
                <w:szCs w:val="12"/>
              </w:rPr>
              <w:t xml:space="preserve"> (A</w:t>
            </w:r>
            <w:r w:rsidR="00194A72" w:rsidRPr="00BD1833">
              <w:rPr>
                <w:rFonts w:asciiTheme="majorBidi" w:hAnsiTheme="majorBidi" w:cs="B Mitra"/>
                <w:sz w:val="12"/>
                <w:szCs w:val="12"/>
              </w:rPr>
              <w:t xml:space="preserve">ffective </w:t>
            </w:r>
            <w:r w:rsidR="00194A72">
              <w:rPr>
                <w:rFonts w:asciiTheme="majorBidi" w:hAnsiTheme="majorBidi" w:cs="B Mitra"/>
                <w:sz w:val="12"/>
                <w:szCs w:val="12"/>
              </w:rPr>
              <w:t>S</w:t>
            </w:r>
            <w:r w:rsidR="00194A72" w:rsidRPr="00BD1833">
              <w:rPr>
                <w:rFonts w:asciiTheme="majorBidi" w:hAnsiTheme="majorBidi" w:cs="B Mitra"/>
                <w:sz w:val="12"/>
                <w:szCs w:val="12"/>
              </w:rPr>
              <w:t>tates</w:t>
            </w:r>
            <w:r w:rsidR="00194A72">
              <w:rPr>
                <w:rFonts w:asciiTheme="majorBidi" w:hAnsiTheme="majorBidi" w:cs="B Mitra"/>
                <w:sz w:val="12"/>
                <w:szCs w:val="12"/>
              </w:rPr>
              <w:t>);</w:t>
            </w:r>
          </w:p>
          <w:p w14:paraId="7D8A0725" w14:textId="756FB121" w:rsidR="00194A72" w:rsidRPr="00BD1833" w:rsidRDefault="00194A72" w:rsidP="00F8302A">
            <w:pPr>
              <w:jc w:val="center"/>
              <w:rPr>
                <w:rFonts w:asciiTheme="majorBidi" w:hAnsiTheme="majorBidi" w:cs="B Mitra"/>
                <w:b/>
                <w:bCs/>
                <w:sz w:val="12"/>
                <w:szCs w:val="12"/>
                <w:rtl/>
              </w:rPr>
            </w:pPr>
            <w:r w:rsidRPr="00BD1833">
              <w:rPr>
                <w:rFonts w:asciiTheme="majorBidi" w:hAnsiTheme="majorBidi" w:cs="B Mitra"/>
                <w:sz w:val="12"/>
                <w:szCs w:val="12"/>
              </w:rPr>
              <w:t xml:space="preserve">Window glazing </w:t>
            </w:r>
            <w:r>
              <w:rPr>
                <w:rFonts w:asciiTheme="majorBidi" w:hAnsiTheme="majorBidi" w:cs="B Mitra"/>
                <w:sz w:val="12"/>
                <w:szCs w:val="12"/>
              </w:rPr>
              <w:t>(</w:t>
            </w:r>
            <w:r w:rsidRPr="00BD1833">
              <w:rPr>
                <w:rFonts w:asciiTheme="majorBidi" w:hAnsiTheme="majorBidi" w:cs="B Mitra"/>
                <w:sz w:val="12"/>
                <w:szCs w:val="12"/>
              </w:rPr>
              <w:t>lower transmittances</w:t>
            </w:r>
            <w:r>
              <w:rPr>
                <w:rFonts w:asciiTheme="majorBidi" w:hAnsiTheme="majorBidi" w:cs="B Mitra"/>
                <w:sz w:val="12"/>
                <w:szCs w:val="12"/>
              </w:rPr>
              <w:t>)</w:t>
            </w:r>
            <w:r w:rsidR="00352C19">
              <w:rPr>
                <w:rFonts w:asciiTheme="majorBidi" w:hAnsiTheme="majorBidi" w:cs="B Mitra"/>
                <w:sz w:val="12"/>
                <w:szCs w:val="12"/>
              </w:rPr>
              <w:t xml:space="preserve"> </w:t>
            </w:r>
            <w:r w:rsidR="00352C19" w:rsidRPr="00E9036C">
              <w:rPr>
                <w:rFonts w:asciiTheme="majorBidi" w:hAnsiTheme="majorBidi" w:cs="B Mitra"/>
                <w:b/>
                <w:bCs/>
                <w:sz w:val="12"/>
                <w:szCs w:val="12"/>
              </w:rPr>
              <w:sym w:font="Symbol" w:char="F0DE"/>
            </w:r>
            <w:r w:rsidRPr="00BD1833">
              <w:rPr>
                <w:rFonts w:asciiTheme="majorBidi" w:hAnsiTheme="majorBidi" w:cs="B Mitra"/>
                <w:sz w:val="12"/>
                <w:szCs w:val="12"/>
              </w:rPr>
              <w:t xml:space="preserve"> did not create negative emotional responses.</w:t>
            </w:r>
          </w:p>
        </w:tc>
        <w:tc>
          <w:tcPr>
            <w:tcW w:w="173" w:type="pct"/>
            <w:tcBorders>
              <w:top w:val="single" w:sz="2" w:space="0" w:color="auto"/>
              <w:bottom w:val="single" w:sz="2" w:space="0" w:color="auto"/>
            </w:tcBorders>
            <w:shd w:val="clear" w:color="auto" w:fill="auto"/>
          </w:tcPr>
          <w:p w14:paraId="334113CD"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13</w:t>
            </w:r>
          </w:p>
        </w:tc>
        <w:tc>
          <w:tcPr>
            <w:tcW w:w="632" w:type="pct"/>
            <w:tcBorders>
              <w:top w:val="single" w:sz="2" w:space="0" w:color="auto"/>
              <w:bottom w:val="single" w:sz="2" w:space="0" w:color="auto"/>
            </w:tcBorders>
            <w:shd w:val="clear" w:color="auto" w:fill="auto"/>
          </w:tcPr>
          <w:p w14:paraId="62A16587" w14:textId="77777777" w:rsidR="00194A72" w:rsidRPr="004A3FC5" w:rsidRDefault="00194A72" w:rsidP="00F8302A">
            <w:pPr>
              <w:jc w:val="center"/>
              <w:rPr>
                <w:rFonts w:asciiTheme="majorBidi" w:hAnsiTheme="majorBidi" w:cs="B Mitra"/>
                <w:b/>
                <w:bCs/>
                <w:sz w:val="12"/>
                <w:szCs w:val="12"/>
              </w:rPr>
            </w:pPr>
            <w:r w:rsidRPr="000527B6">
              <w:rPr>
                <w:rFonts w:asciiTheme="majorBidi" w:hAnsiTheme="majorBidi" w:cs="B Mitra"/>
                <w:b/>
                <w:bCs/>
                <w:sz w:val="12"/>
                <w:szCs w:val="12"/>
              </w:rPr>
              <w:t xml:space="preserve">Window </w:t>
            </w:r>
            <w:r>
              <w:rPr>
                <w:rFonts w:asciiTheme="majorBidi" w:hAnsiTheme="majorBidi" w:cs="B Mitra"/>
                <w:b/>
                <w:bCs/>
                <w:sz w:val="12"/>
                <w:szCs w:val="12"/>
              </w:rPr>
              <w:t>G</w:t>
            </w:r>
            <w:r w:rsidRPr="008F671E">
              <w:rPr>
                <w:rFonts w:asciiTheme="majorBidi" w:hAnsiTheme="majorBidi" w:cs="B Mitra"/>
                <w:b/>
                <w:bCs/>
                <w:sz w:val="12"/>
                <w:szCs w:val="12"/>
              </w:rPr>
              <w:t>lazing</w:t>
            </w:r>
            <w:r w:rsidRPr="000527B6">
              <w:rPr>
                <w:rFonts w:asciiTheme="majorBidi" w:hAnsiTheme="majorBidi" w:cs="B Mitra"/>
                <w:b/>
                <w:bCs/>
                <w:sz w:val="12"/>
                <w:szCs w:val="12"/>
              </w:rPr>
              <w:t xml:space="preserve"> × Solar </w:t>
            </w:r>
            <w:r>
              <w:rPr>
                <w:rFonts w:asciiTheme="majorBidi" w:hAnsiTheme="majorBidi" w:cs="B Mitra"/>
                <w:b/>
                <w:bCs/>
                <w:sz w:val="12"/>
                <w:szCs w:val="12"/>
              </w:rPr>
              <w:t>C</w:t>
            </w:r>
            <w:r w:rsidRPr="000527B6">
              <w:rPr>
                <w:rFonts w:asciiTheme="majorBidi" w:hAnsiTheme="majorBidi" w:cs="B Mitra"/>
                <w:b/>
                <w:bCs/>
                <w:sz w:val="12"/>
                <w:szCs w:val="12"/>
              </w:rPr>
              <w:t>ondition</w:t>
            </w:r>
          </w:p>
        </w:tc>
      </w:tr>
      <w:tr w:rsidR="00194A72" w:rsidRPr="00BD1833" w14:paraId="70F6951B" w14:textId="77777777" w:rsidTr="005A4AF5">
        <w:trPr>
          <w:jc w:val="center"/>
        </w:trPr>
        <w:tc>
          <w:tcPr>
            <w:tcW w:w="1033" w:type="pct"/>
            <w:tcBorders>
              <w:top w:val="single" w:sz="2" w:space="0" w:color="auto"/>
              <w:bottom w:val="single" w:sz="2" w:space="0" w:color="auto"/>
            </w:tcBorders>
            <w:shd w:val="clear" w:color="auto" w:fill="auto"/>
          </w:tcPr>
          <w:p w14:paraId="573FA98D"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A:</w:t>
            </w:r>
            <w:r w:rsidRPr="00E2089D">
              <w:rPr>
                <w:rFonts w:asciiTheme="majorBidi" w:hAnsiTheme="majorBidi" w:cs="B Mitra"/>
                <w:sz w:val="12"/>
                <w:szCs w:val="12"/>
              </w:rPr>
              <w:t xml:space="preserve"> Cool lighting (high CCT); </w:t>
            </w:r>
          </w:p>
          <w:p w14:paraId="405864A2" w14:textId="77777777" w:rsidR="00194A72" w:rsidRPr="00E2089D" w:rsidRDefault="00194A72" w:rsidP="00F8302A">
            <w:pPr>
              <w:jc w:val="cente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P: </w:t>
            </w:r>
            <w:r w:rsidRPr="00E2089D">
              <w:rPr>
                <w:rFonts w:asciiTheme="majorBidi" w:hAnsiTheme="majorBidi" w:cs="B Mitra"/>
                <w:sz w:val="12"/>
                <w:szCs w:val="12"/>
              </w:rPr>
              <w:t>Warm lighting (low CCT)</w:t>
            </w:r>
          </w:p>
        </w:tc>
        <w:tc>
          <w:tcPr>
            <w:tcW w:w="3163" w:type="pct"/>
            <w:tcBorders>
              <w:top w:val="single" w:sz="2" w:space="0" w:color="auto"/>
              <w:bottom w:val="single" w:sz="2" w:space="0" w:color="auto"/>
            </w:tcBorders>
            <w:shd w:val="clear" w:color="auto" w:fill="auto"/>
          </w:tcPr>
          <w:p w14:paraId="1A196F99" w14:textId="09BAC116" w:rsidR="00194A72" w:rsidRDefault="002A4C54" w:rsidP="00F8302A">
            <w:pPr>
              <w:jc w:val="center"/>
              <w:rPr>
                <w:rFonts w:asciiTheme="majorBidi" w:hAnsiTheme="majorBidi" w:cs="B Mitra"/>
                <w:sz w:val="12"/>
                <w:szCs w:val="12"/>
                <w:rtl/>
              </w:rPr>
            </w:pPr>
            <w:r>
              <w:rPr>
                <w:rFonts w:asciiTheme="majorBidi" w:hAnsiTheme="majorBidi" w:cs="B Mitra"/>
                <w:sz w:val="12"/>
                <w:szCs w:val="12"/>
              </w:rPr>
              <w:t>Cool lighting (</w:t>
            </w:r>
            <w:r w:rsidRPr="00BD1833">
              <w:rPr>
                <w:rFonts w:asciiTheme="majorBidi" w:hAnsiTheme="majorBidi" w:cs="B Mitra"/>
                <w:sz w:val="12"/>
                <w:szCs w:val="12"/>
              </w:rPr>
              <w:t>high CCT</w:t>
            </w:r>
            <w:r>
              <w:rPr>
                <w:rFonts w:asciiTheme="majorBidi" w:hAnsiTheme="majorBidi" w:cs="B Mitra"/>
                <w:sz w:val="12"/>
                <w:szCs w:val="12"/>
              </w:rPr>
              <w:t xml:space="preserve">, </w:t>
            </w:r>
            <w:r w:rsidRPr="00BD1833">
              <w:rPr>
                <w:rFonts w:asciiTheme="majorBidi" w:hAnsiTheme="majorBidi" w:cs="B Mitra"/>
                <w:sz w:val="12"/>
                <w:szCs w:val="12"/>
              </w:rPr>
              <w:t>5000K</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sidRPr="000D5B4F">
              <w:rPr>
                <w:rFonts w:asciiTheme="majorBidi" w:hAnsiTheme="majorBidi" w:cs="B Mitra"/>
                <w:b/>
                <w:bCs/>
                <w:sz w:val="12"/>
                <w:szCs w:val="12"/>
              </w:rPr>
              <w:t>Higher Arousal</w:t>
            </w:r>
            <w:r>
              <w:rPr>
                <w:rFonts w:asciiTheme="majorBidi" w:hAnsiTheme="majorBidi" w:cs="B Mitra"/>
                <w:sz w:val="12"/>
                <w:szCs w:val="12"/>
              </w:rPr>
              <w:t>;</w:t>
            </w:r>
          </w:p>
          <w:p w14:paraId="5CDB04C4" w14:textId="3C3840C8" w:rsidR="00194A72" w:rsidRPr="00BD1833" w:rsidRDefault="00C238CB" w:rsidP="00F8302A">
            <w:pPr>
              <w:jc w:val="center"/>
              <w:rPr>
                <w:rFonts w:asciiTheme="majorBidi" w:hAnsiTheme="majorBidi" w:cs="B Mitra"/>
                <w:sz w:val="12"/>
                <w:szCs w:val="12"/>
                <w:rtl/>
              </w:rPr>
            </w:pPr>
            <w:r>
              <w:rPr>
                <w:rFonts w:asciiTheme="majorBidi" w:hAnsiTheme="majorBidi" w:cs="B Mitra"/>
                <w:sz w:val="12"/>
                <w:szCs w:val="12"/>
              </w:rPr>
              <w:t>Warm lighting (Low</w:t>
            </w:r>
            <w:r w:rsidRPr="00BD1833">
              <w:rPr>
                <w:rFonts w:asciiTheme="majorBidi" w:hAnsiTheme="majorBidi" w:cs="B Mitra"/>
                <w:sz w:val="12"/>
                <w:szCs w:val="12"/>
              </w:rPr>
              <w:t xml:space="preserve"> CCT</w:t>
            </w:r>
            <w:r>
              <w:rPr>
                <w:rFonts w:asciiTheme="majorBidi" w:hAnsiTheme="majorBidi" w:cs="B Mitra"/>
                <w:sz w:val="12"/>
                <w:szCs w:val="12"/>
              </w:rPr>
              <w:t>, 3</w:t>
            </w:r>
            <w:r w:rsidRPr="00BD1833">
              <w:rPr>
                <w:rFonts w:asciiTheme="majorBidi" w:hAnsiTheme="majorBidi" w:cs="B Mitra"/>
                <w:sz w:val="12"/>
                <w:szCs w:val="12"/>
              </w:rPr>
              <w:t>000K</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00194A72" w:rsidRPr="000D5B4F">
              <w:rPr>
                <w:rFonts w:asciiTheme="majorBidi" w:hAnsiTheme="majorBidi" w:cs="B Mitra"/>
                <w:b/>
                <w:bCs/>
                <w:sz w:val="12"/>
                <w:szCs w:val="12"/>
              </w:rPr>
              <w:t>Higher Pleasure</w:t>
            </w:r>
          </w:p>
        </w:tc>
        <w:tc>
          <w:tcPr>
            <w:tcW w:w="173" w:type="pct"/>
            <w:tcBorders>
              <w:top w:val="single" w:sz="2" w:space="0" w:color="auto"/>
              <w:bottom w:val="single" w:sz="2" w:space="0" w:color="auto"/>
            </w:tcBorders>
            <w:shd w:val="clear" w:color="auto" w:fill="auto"/>
          </w:tcPr>
          <w:p w14:paraId="5952B848"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14</w:t>
            </w:r>
          </w:p>
        </w:tc>
        <w:tc>
          <w:tcPr>
            <w:tcW w:w="632" w:type="pct"/>
            <w:tcBorders>
              <w:top w:val="single" w:sz="2" w:space="0" w:color="auto"/>
              <w:bottom w:val="single" w:sz="2" w:space="0" w:color="auto"/>
            </w:tcBorders>
            <w:shd w:val="clear" w:color="auto" w:fill="auto"/>
          </w:tcPr>
          <w:p w14:paraId="55747D45" w14:textId="07D0EBDD" w:rsidR="00194A72" w:rsidRPr="004A3FC5" w:rsidRDefault="00AB031A" w:rsidP="00F8302A">
            <w:pPr>
              <w:jc w:val="center"/>
              <w:rPr>
                <w:rFonts w:asciiTheme="majorBidi" w:hAnsiTheme="majorBidi" w:cs="B Mitra"/>
                <w:b/>
                <w:bCs/>
                <w:sz w:val="12"/>
                <w:szCs w:val="12"/>
              </w:rPr>
            </w:pPr>
            <w:r>
              <w:rPr>
                <w:rFonts w:asciiTheme="majorBidi" w:hAnsiTheme="majorBidi" w:cs="B Mitra"/>
                <w:b/>
                <w:bCs/>
                <w:sz w:val="12"/>
                <w:szCs w:val="12"/>
              </w:rPr>
              <w:t>CRI</w:t>
            </w:r>
            <w:r w:rsidR="00194A72" w:rsidRPr="004A3FC5">
              <w:rPr>
                <w:rFonts w:asciiTheme="majorBidi" w:hAnsiTheme="majorBidi" w:cs="B Mitra"/>
                <w:b/>
                <w:bCs/>
                <w:sz w:val="12"/>
                <w:szCs w:val="12"/>
              </w:rPr>
              <w:t xml:space="preserve"> × </w:t>
            </w:r>
            <w:r w:rsidR="00194A72">
              <w:rPr>
                <w:rFonts w:asciiTheme="majorBidi" w:hAnsiTheme="majorBidi" w:cs="B Mitra"/>
                <w:b/>
                <w:bCs/>
                <w:sz w:val="12"/>
                <w:szCs w:val="12"/>
              </w:rPr>
              <w:t>CCT</w:t>
            </w:r>
          </w:p>
        </w:tc>
      </w:tr>
      <w:tr w:rsidR="00194A72" w:rsidRPr="00BD1833" w14:paraId="208AB040" w14:textId="77777777" w:rsidTr="005A4AF5">
        <w:trPr>
          <w:trHeight w:val="36"/>
          <w:jc w:val="center"/>
        </w:trPr>
        <w:tc>
          <w:tcPr>
            <w:tcW w:w="1033" w:type="pct"/>
            <w:tcBorders>
              <w:top w:val="single" w:sz="2" w:space="0" w:color="auto"/>
              <w:bottom w:val="single" w:sz="8" w:space="0" w:color="auto"/>
            </w:tcBorders>
            <w:shd w:val="clear" w:color="auto" w:fill="auto"/>
          </w:tcPr>
          <w:p w14:paraId="3EC3333B" w14:textId="77777777" w:rsidR="00194A72" w:rsidRPr="00E2089D" w:rsidRDefault="00194A72" w:rsidP="00F8302A">
            <w:pPr>
              <w:jc w:val="center"/>
              <w:rPr>
                <w:rFonts w:asciiTheme="majorBidi" w:hAnsiTheme="majorBidi" w:cs="B Mitra"/>
                <w:sz w:val="12"/>
                <w:szCs w:val="12"/>
              </w:rPr>
            </w:pP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b/>
                <w:bCs/>
                <w:sz w:val="12"/>
                <w:szCs w:val="12"/>
              </w:rPr>
              <w:t xml:space="preserve">A: </w:t>
            </w: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sz w:val="12"/>
                <w:szCs w:val="12"/>
              </w:rPr>
              <w:t xml:space="preserve">Illuminance and </w:t>
            </w:r>
            <w:r w:rsidRPr="00E2089D">
              <w:rPr>
                <w:rFonts w:asciiTheme="majorBidi" w:hAnsiTheme="majorBidi" w:cs="B Mitra"/>
                <w:b/>
                <w:bCs/>
                <w:sz w:val="11"/>
                <w:szCs w:val="11"/>
              </w:rPr>
              <w:sym w:font="Symbol" w:char="F0AD"/>
            </w:r>
            <w:r w:rsidRPr="00E2089D">
              <w:rPr>
                <w:rFonts w:asciiTheme="majorBidi" w:hAnsiTheme="majorBidi" w:cs="B Mitra"/>
                <w:b/>
                <w:bCs/>
                <w:sz w:val="11"/>
                <w:szCs w:val="11"/>
              </w:rPr>
              <w:t xml:space="preserve"> </w:t>
            </w:r>
            <w:r w:rsidRPr="00E2089D">
              <w:rPr>
                <w:rFonts w:asciiTheme="majorBidi" w:hAnsiTheme="majorBidi" w:cs="B Mitra"/>
                <w:sz w:val="12"/>
                <w:szCs w:val="12"/>
              </w:rPr>
              <w:t>Noise</w:t>
            </w:r>
          </w:p>
        </w:tc>
        <w:tc>
          <w:tcPr>
            <w:tcW w:w="3163" w:type="pct"/>
            <w:tcBorders>
              <w:top w:val="single" w:sz="2" w:space="0" w:color="auto"/>
              <w:bottom w:val="single" w:sz="8" w:space="0" w:color="auto"/>
            </w:tcBorders>
            <w:shd w:val="clear" w:color="auto" w:fill="auto"/>
          </w:tcPr>
          <w:p w14:paraId="6191332D" w14:textId="065FF28F" w:rsidR="00194A72" w:rsidRDefault="00BE09DF" w:rsidP="00AE310A">
            <w:pPr>
              <w:jc w:val="center"/>
              <w:rPr>
                <w:rFonts w:asciiTheme="majorBidi" w:hAnsiTheme="majorBidi" w:cs="B Mitra"/>
                <w:sz w:val="12"/>
                <w:szCs w:val="12"/>
              </w:rPr>
            </w:pPr>
            <w:r w:rsidRPr="00BE09DF">
              <w:rPr>
                <w:rFonts w:asciiTheme="majorBidi" w:hAnsiTheme="majorBidi" w:cs="B Mitra"/>
                <w:sz w:val="12"/>
                <w:szCs w:val="12"/>
              </w:rPr>
              <w:t xml:space="preserve">Increase in </w:t>
            </w:r>
            <w:r>
              <w:rPr>
                <w:rFonts w:asciiTheme="majorBidi" w:hAnsiTheme="majorBidi" w:cs="B Mitra"/>
                <w:sz w:val="12"/>
                <w:szCs w:val="12"/>
              </w:rPr>
              <w:t>I</w:t>
            </w:r>
            <w:r w:rsidRPr="00BD1833">
              <w:rPr>
                <w:rFonts w:asciiTheme="majorBidi" w:hAnsiTheme="majorBidi" w:cs="B Mitra"/>
                <w:sz w:val="12"/>
                <w:szCs w:val="12"/>
              </w:rPr>
              <w:t xml:space="preserve">lluminance </w:t>
            </w:r>
            <w:r>
              <w:rPr>
                <w:rFonts w:asciiTheme="majorBidi" w:hAnsiTheme="majorBidi" w:cs="B Mitra"/>
                <w:sz w:val="12"/>
                <w:szCs w:val="12"/>
              </w:rPr>
              <w:t>(</w:t>
            </w:r>
            <w:r w:rsidRPr="00BD1833">
              <w:rPr>
                <w:rFonts w:asciiTheme="majorBidi" w:hAnsiTheme="majorBidi" w:cs="B Mitra"/>
                <w:sz w:val="12"/>
                <w:szCs w:val="12"/>
              </w:rPr>
              <w:t>300lx to 1500lx</w:t>
            </w:r>
            <w:r>
              <w:rPr>
                <w:rFonts w:asciiTheme="majorBidi" w:hAnsiTheme="majorBidi" w:cs="B Mitra"/>
                <w:sz w:val="12"/>
                <w:szCs w:val="12"/>
              </w:rPr>
              <w:t>)</w:t>
            </w:r>
            <w:r w:rsidRPr="00BD1833">
              <w:rPr>
                <w:rFonts w:asciiTheme="majorBidi" w:hAnsiTheme="majorBidi" w:cs="B Mitra"/>
                <w:sz w:val="12"/>
                <w:szCs w:val="12"/>
              </w:rPr>
              <w:t xml:space="preserve"> ×</w:t>
            </w:r>
            <w:r>
              <w:rPr>
                <w:rFonts w:asciiTheme="majorBidi" w:hAnsiTheme="majorBidi" w:cs="B Mitra"/>
                <w:sz w:val="12"/>
                <w:szCs w:val="12"/>
              </w:rPr>
              <w:t xml:space="preserve"> noise of </w:t>
            </w:r>
            <w:r w:rsidRPr="00BD1833">
              <w:rPr>
                <w:rFonts w:asciiTheme="majorBidi" w:hAnsiTheme="majorBidi" w:cs="B Mitra"/>
                <w:sz w:val="12"/>
                <w:szCs w:val="12"/>
              </w:rPr>
              <w:t>38dBA</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b/>
                <w:bCs/>
                <w:sz w:val="12"/>
                <w:szCs w:val="12"/>
              </w:rPr>
              <w:t xml:space="preserve"> </w:t>
            </w:r>
            <w:r w:rsidR="00AE310A" w:rsidRPr="00AD5877">
              <w:rPr>
                <w:rFonts w:asciiTheme="majorBidi" w:hAnsiTheme="majorBidi" w:cs="B Mitra"/>
                <w:b/>
                <w:bCs/>
                <w:sz w:val="12"/>
                <w:szCs w:val="12"/>
              </w:rPr>
              <w:t>Decrease in</w:t>
            </w:r>
            <w:r w:rsidR="00AE310A" w:rsidRPr="00AE310A">
              <w:rPr>
                <w:rFonts w:asciiTheme="majorBidi" w:hAnsiTheme="majorBidi" w:cs="B Mitra"/>
                <w:sz w:val="12"/>
                <w:szCs w:val="12"/>
              </w:rPr>
              <w:t xml:space="preserve"> </w:t>
            </w:r>
            <w:r w:rsidR="00194A72" w:rsidRPr="0072511C">
              <w:rPr>
                <w:rFonts w:asciiTheme="majorBidi" w:hAnsiTheme="majorBidi" w:cs="B Mitra"/>
                <w:b/>
                <w:bCs/>
                <w:sz w:val="12"/>
                <w:szCs w:val="12"/>
              </w:rPr>
              <w:t>High Activation</w:t>
            </w:r>
            <w:r w:rsidR="00194A72" w:rsidRPr="00BD1833">
              <w:rPr>
                <w:rFonts w:asciiTheme="majorBidi" w:hAnsiTheme="majorBidi" w:cs="B Mitra"/>
                <w:sz w:val="12"/>
                <w:szCs w:val="12"/>
              </w:rPr>
              <w:t xml:space="preserve"> </w:t>
            </w:r>
            <w:r w:rsidR="003F6C7E">
              <w:rPr>
                <w:rFonts w:asciiTheme="majorBidi" w:hAnsiTheme="majorBidi" w:cs="B Mitra"/>
                <w:sz w:val="12"/>
                <w:szCs w:val="12"/>
              </w:rPr>
              <w:t>&amp;</w:t>
            </w:r>
            <w:r w:rsidR="00194A72" w:rsidRPr="00BD1833">
              <w:rPr>
                <w:rFonts w:asciiTheme="majorBidi" w:hAnsiTheme="majorBidi" w:cs="B Mitra"/>
                <w:sz w:val="12"/>
                <w:szCs w:val="12"/>
              </w:rPr>
              <w:t xml:space="preserve"> </w:t>
            </w:r>
            <w:r w:rsidR="00194A72" w:rsidRPr="0072511C">
              <w:rPr>
                <w:rFonts w:asciiTheme="majorBidi" w:hAnsiTheme="majorBidi" w:cs="B Mitra"/>
                <w:b/>
                <w:bCs/>
                <w:sz w:val="12"/>
                <w:szCs w:val="12"/>
              </w:rPr>
              <w:t>Activated Pleasure</w:t>
            </w:r>
          </w:p>
          <w:p w14:paraId="1A652FE6" w14:textId="16CAC5CD" w:rsidR="00194A72" w:rsidRDefault="009E24DB" w:rsidP="00F8302A">
            <w:pPr>
              <w:jc w:val="center"/>
              <w:rPr>
                <w:rFonts w:asciiTheme="majorBidi" w:hAnsiTheme="majorBidi" w:cs="B Mitra"/>
                <w:sz w:val="12"/>
                <w:szCs w:val="12"/>
              </w:rPr>
            </w:pPr>
            <w:r w:rsidRPr="00BE09DF">
              <w:rPr>
                <w:rFonts w:asciiTheme="majorBidi" w:hAnsiTheme="majorBidi" w:cs="B Mitra"/>
                <w:sz w:val="12"/>
                <w:szCs w:val="12"/>
              </w:rPr>
              <w:t xml:space="preserve">Increase in </w:t>
            </w:r>
            <w:r>
              <w:rPr>
                <w:rFonts w:asciiTheme="majorBidi" w:hAnsiTheme="majorBidi" w:cs="B Mitra"/>
                <w:sz w:val="12"/>
                <w:szCs w:val="12"/>
              </w:rPr>
              <w:t>I</w:t>
            </w:r>
            <w:r w:rsidRPr="00BD1833">
              <w:rPr>
                <w:rFonts w:asciiTheme="majorBidi" w:hAnsiTheme="majorBidi" w:cs="B Mitra"/>
                <w:sz w:val="12"/>
                <w:szCs w:val="12"/>
              </w:rPr>
              <w:t xml:space="preserve">lluminance </w:t>
            </w:r>
            <w:r>
              <w:rPr>
                <w:rFonts w:asciiTheme="majorBidi" w:hAnsiTheme="majorBidi" w:cs="B Mitra"/>
                <w:sz w:val="12"/>
                <w:szCs w:val="12"/>
              </w:rPr>
              <w:t>(</w:t>
            </w:r>
            <w:r w:rsidRPr="00BD1833">
              <w:rPr>
                <w:rFonts w:asciiTheme="majorBidi" w:hAnsiTheme="majorBidi" w:cs="B Mitra"/>
                <w:sz w:val="12"/>
                <w:szCs w:val="12"/>
              </w:rPr>
              <w:t>300lx</w:t>
            </w:r>
            <w:r>
              <w:rPr>
                <w:rFonts w:asciiTheme="majorBidi" w:hAnsiTheme="majorBidi" w:cs="B Mitra"/>
                <w:sz w:val="12"/>
                <w:szCs w:val="12"/>
              </w:rPr>
              <w:t>-</w:t>
            </w:r>
            <w:r w:rsidRPr="00BD1833">
              <w:rPr>
                <w:rFonts w:asciiTheme="majorBidi" w:hAnsiTheme="majorBidi" w:cs="B Mitra"/>
                <w:sz w:val="12"/>
                <w:szCs w:val="12"/>
              </w:rPr>
              <w:t>1500</w:t>
            </w:r>
            <w:proofErr w:type="gramStart"/>
            <w:r w:rsidRPr="00BD1833">
              <w:rPr>
                <w:rFonts w:asciiTheme="majorBidi" w:hAnsiTheme="majorBidi" w:cs="B Mitra"/>
                <w:sz w:val="12"/>
                <w:szCs w:val="12"/>
              </w:rPr>
              <w:t>lx</w:t>
            </w:r>
            <w:r>
              <w:rPr>
                <w:rFonts w:asciiTheme="majorBidi" w:hAnsiTheme="majorBidi" w:cs="B Mitra"/>
                <w:sz w:val="12"/>
                <w:szCs w:val="12"/>
              </w:rPr>
              <w:t>)</w:t>
            </w:r>
            <w:r w:rsidRPr="00BD1833">
              <w:rPr>
                <w:rFonts w:asciiTheme="majorBidi" w:hAnsiTheme="majorBidi" w:cs="B Mitra"/>
                <w:sz w:val="12"/>
                <w:szCs w:val="12"/>
              </w:rPr>
              <w:t>×</w:t>
            </w:r>
            <w:proofErr w:type="gramEnd"/>
            <w:r>
              <w:rPr>
                <w:rFonts w:asciiTheme="majorBidi" w:hAnsiTheme="majorBidi" w:cs="B Mitra"/>
                <w:sz w:val="12"/>
                <w:szCs w:val="12"/>
              </w:rPr>
              <w:t>5</w:t>
            </w:r>
            <w:r w:rsidRPr="00BD1833">
              <w:rPr>
                <w:rFonts w:asciiTheme="majorBidi" w:hAnsiTheme="majorBidi" w:cs="B Mitra"/>
                <w:sz w:val="12"/>
                <w:szCs w:val="12"/>
              </w:rPr>
              <w:t>8dBA</w:t>
            </w:r>
            <w:r>
              <w:rPr>
                <w:rFonts w:asciiTheme="majorBidi" w:hAnsiTheme="majorBidi" w:cs="B Mitra"/>
                <w:sz w:val="12"/>
                <w:szCs w:val="12"/>
              </w:rPr>
              <w:t xml:space="preserve"> </w:t>
            </w:r>
            <w:r w:rsidRPr="00E9036C">
              <w:rPr>
                <w:rFonts w:asciiTheme="majorBidi" w:hAnsiTheme="majorBidi" w:cs="B Mitra"/>
                <w:b/>
                <w:bCs/>
                <w:sz w:val="12"/>
                <w:szCs w:val="12"/>
              </w:rPr>
              <w:sym w:font="Symbol" w:char="F0DE"/>
            </w:r>
            <w:r>
              <w:rPr>
                <w:rFonts w:asciiTheme="majorBidi" w:hAnsiTheme="majorBidi" w:cs="B Mitra"/>
                <w:sz w:val="12"/>
                <w:szCs w:val="12"/>
              </w:rPr>
              <w:t xml:space="preserve"> </w:t>
            </w:r>
            <w:r w:rsidRPr="00AD5877">
              <w:rPr>
                <w:rFonts w:asciiTheme="majorBidi" w:hAnsiTheme="majorBidi" w:cs="B Mitra"/>
                <w:b/>
                <w:bCs/>
                <w:sz w:val="12"/>
                <w:szCs w:val="12"/>
              </w:rPr>
              <w:t>Increase in</w:t>
            </w:r>
            <w:r w:rsidRPr="00BE09DF">
              <w:rPr>
                <w:rFonts w:asciiTheme="majorBidi" w:hAnsiTheme="majorBidi" w:cs="B Mitra"/>
                <w:sz w:val="12"/>
                <w:szCs w:val="12"/>
              </w:rPr>
              <w:t xml:space="preserve"> </w:t>
            </w:r>
            <w:r w:rsidR="00194A72" w:rsidRPr="0072511C">
              <w:rPr>
                <w:rFonts w:asciiTheme="majorBidi" w:hAnsiTheme="majorBidi" w:cs="B Mitra"/>
                <w:b/>
                <w:bCs/>
                <w:sz w:val="12"/>
                <w:szCs w:val="12"/>
              </w:rPr>
              <w:t>High Activation</w:t>
            </w:r>
            <w:r w:rsidR="00194A72">
              <w:rPr>
                <w:rFonts w:asciiTheme="majorBidi" w:hAnsiTheme="majorBidi" w:cs="B Mitra"/>
                <w:b/>
                <w:bCs/>
                <w:sz w:val="12"/>
                <w:szCs w:val="12"/>
              </w:rPr>
              <w:t xml:space="preserve"> </w:t>
            </w:r>
            <w:r w:rsidR="00194A72" w:rsidRPr="00993F20">
              <w:rPr>
                <w:rFonts w:asciiTheme="majorBidi" w:hAnsiTheme="majorBidi" w:cs="B Mitra"/>
                <w:sz w:val="12"/>
                <w:szCs w:val="12"/>
              </w:rPr>
              <w:t>(HA)</w:t>
            </w:r>
            <w:r w:rsidR="00194A72" w:rsidRPr="00BD1833">
              <w:rPr>
                <w:rFonts w:asciiTheme="majorBidi" w:hAnsiTheme="majorBidi" w:cs="B Mitra"/>
                <w:sz w:val="12"/>
                <w:szCs w:val="12"/>
              </w:rPr>
              <w:t xml:space="preserve"> </w:t>
            </w:r>
            <w:r w:rsidR="00BE09DF">
              <w:rPr>
                <w:rFonts w:asciiTheme="majorBidi" w:hAnsiTheme="majorBidi" w:cs="B Mitra"/>
                <w:sz w:val="12"/>
                <w:szCs w:val="12"/>
              </w:rPr>
              <w:t>&amp;</w:t>
            </w:r>
            <w:r w:rsidR="00194A72" w:rsidRPr="00BD1833">
              <w:rPr>
                <w:rFonts w:asciiTheme="majorBidi" w:hAnsiTheme="majorBidi" w:cs="B Mitra"/>
                <w:sz w:val="12"/>
                <w:szCs w:val="12"/>
              </w:rPr>
              <w:t xml:space="preserve"> </w:t>
            </w:r>
            <w:r w:rsidR="00194A72" w:rsidRPr="0072511C">
              <w:rPr>
                <w:rFonts w:asciiTheme="majorBidi" w:hAnsiTheme="majorBidi" w:cs="B Mitra"/>
                <w:b/>
                <w:bCs/>
                <w:sz w:val="12"/>
                <w:szCs w:val="12"/>
              </w:rPr>
              <w:t>Activated Pleasure</w:t>
            </w:r>
            <w:r w:rsidR="00194A72">
              <w:rPr>
                <w:rFonts w:asciiTheme="majorBidi" w:hAnsiTheme="majorBidi" w:cs="B Mitra"/>
                <w:b/>
                <w:bCs/>
                <w:sz w:val="12"/>
                <w:szCs w:val="12"/>
              </w:rPr>
              <w:t xml:space="preserve"> </w:t>
            </w:r>
            <w:r w:rsidR="00194A72" w:rsidRPr="00993F20">
              <w:rPr>
                <w:rFonts w:asciiTheme="majorBidi" w:hAnsiTheme="majorBidi" w:cs="B Mitra"/>
                <w:sz w:val="12"/>
                <w:szCs w:val="12"/>
              </w:rPr>
              <w:t>(</w:t>
            </w:r>
            <w:r w:rsidR="00194A72">
              <w:rPr>
                <w:rFonts w:asciiTheme="majorBidi" w:hAnsiTheme="majorBidi" w:cs="B Mitra"/>
                <w:sz w:val="12"/>
                <w:szCs w:val="12"/>
              </w:rPr>
              <w:t>AP</w:t>
            </w:r>
            <w:r w:rsidR="00194A72" w:rsidRPr="00993F20">
              <w:rPr>
                <w:rFonts w:asciiTheme="majorBidi" w:hAnsiTheme="majorBidi" w:cs="B Mitra"/>
                <w:sz w:val="12"/>
                <w:szCs w:val="12"/>
              </w:rPr>
              <w:t>)</w:t>
            </w:r>
          </w:p>
          <w:p w14:paraId="36EB4945" w14:textId="37C9606C" w:rsidR="00194A72" w:rsidRPr="00E9428F" w:rsidRDefault="00194A72" w:rsidP="00F8302A">
            <w:pPr>
              <w:jc w:val="center"/>
              <w:rPr>
                <w:rFonts w:asciiTheme="majorBidi" w:hAnsiTheme="majorBidi" w:cs="B Mitra"/>
                <w:sz w:val="12"/>
                <w:szCs w:val="12"/>
                <w:rtl/>
              </w:rPr>
            </w:pPr>
            <w:r w:rsidRPr="00BD1833">
              <w:rPr>
                <w:rFonts w:asciiTheme="majorBidi" w:hAnsiTheme="majorBidi" w:cs="B Mitra"/>
                <w:sz w:val="12"/>
                <w:szCs w:val="12"/>
              </w:rPr>
              <w:t>38dBA×300lx</w:t>
            </w:r>
            <w:r w:rsidR="009E24DB">
              <w:rPr>
                <w:rFonts w:asciiTheme="majorBidi" w:hAnsiTheme="majorBidi" w:cs="B Mitra"/>
                <w:sz w:val="12"/>
                <w:szCs w:val="12"/>
              </w:rPr>
              <w:t xml:space="preserve"> </w:t>
            </w:r>
            <w:r w:rsidR="009E24DB" w:rsidRPr="00E9036C">
              <w:rPr>
                <w:rFonts w:asciiTheme="majorBidi" w:hAnsiTheme="majorBidi" w:cs="B Mitra"/>
                <w:b/>
                <w:bCs/>
                <w:sz w:val="12"/>
                <w:szCs w:val="12"/>
              </w:rPr>
              <w:sym w:font="Symbol" w:char="F0DE"/>
            </w:r>
            <w:r w:rsidR="009E24DB" w:rsidRPr="00BD1833">
              <w:rPr>
                <w:rFonts w:asciiTheme="majorBidi" w:hAnsiTheme="majorBidi" w:cs="B Mitra"/>
                <w:sz w:val="12"/>
                <w:szCs w:val="12"/>
              </w:rPr>
              <w:t xml:space="preserve"> The </w:t>
            </w:r>
            <w:r w:rsidR="009E24DB">
              <w:rPr>
                <w:rFonts w:asciiTheme="majorBidi" w:hAnsiTheme="majorBidi" w:cs="B Mitra"/>
                <w:b/>
                <w:bCs/>
                <w:sz w:val="12"/>
                <w:szCs w:val="12"/>
              </w:rPr>
              <w:t>H</w:t>
            </w:r>
            <w:r w:rsidR="009E24DB" w:rsidRPr="00202F5D">
              <w:rPr>
                <w:rFonts w:asciiTheme="majorBidi" w:hAnsiTheme="majorBidi" w:cs="B Mitra"/>
                <w:b/>
                <w:bCs/>
                <w:sz w:val="12"/>
                <w:szCs w:val="12"/>
              </w:rPr>
              <w:t>ighest</w:t>
            </w:r>
            <w:r w:rsidR="009E24DB" w:rsidRPr="00BD1833">
              <w:rPr>
                <w:rFonts w:asciiTheme="majorBidi" w:hAnsiTheme="majorBidi" w:cs="B Mitra"/>
                <w:sz w:val="12"/>
                <w:szCs w:val="12"/>
              </w:rPr>
              <w:t xml:space="preserve"> </w:t>
            </w:r>
            <w:r w:rsidR="009E24DB" w:rsidRPr="009E24DB">
              <w:rPr>
                <w:rFonts w:asciiTheme="majorBidi" w:hAnsiTheme="majorBidi" w:cs="B Mitra"/>
                <w:sz w:val="12"/>
                <w:szCs w:val="12"/>
              </w:rPr>
              <w:t>score of</w:t>
            </w:r>
            <w:r w:rsidR="009E24DB" w:rsidRPr="00202F5D">
              <w:rPr>
                <w:rFonts w:asciiTheme="majorBidi" w:hAnsiTheme="majorBidi" w:cs="B Mitra"/>
                <w:b/>
                <w:bCs/>
                <w:sz w:val="12"/>
                <w:szCs w:val="12"/>
              </w:rPr>
              <w:t xml:space="preserve"> HA</w:t>
            </w:r>
            <w:r w:rsidR="009E24DB" w:rsidRPr="00BD1833">
              <w:rPr>
                <w:rFonts w:asciiTheme="majorBidi" w:hAnsiTheme="majorBidi" w:cs="B Mitra"/>
                <w:sz w:val="12"/>
                <w:szCs w:val="12"/>
              </w:rPr>
              <w:t xml:space="preserve"> and </w:t>
            </w:r>
            <w:r w:rsidR="009E24DB" w:rsidRPr="009E24DB">
              <w:rPr>
                <w:rFonts w:asciiTheme="majorBidi" w:hAnsiTheme="majorBidi" w:cs="B Mitra"/>
                <w:b/>
                <w:bCs/>
                <w:sz w:val="12"/>
                <w:szCs w:val="12"/>
              </w:rPr>
              <w:t>AP;</w:t>
            </w:r>
            <w:r>
              <w:rPr>
                <w:rFonts w:asciiTheme="majorBidi" w:hAnsiTheme="majorBidi" w:cs="B Mitra"/>
                <w:sz w:val="12"/>
                <w:szCs w:val="12"/>
              </w:rPr>
              <w:t xml:space="preserve"> </w:t>
            </w:r>
            <w:r w:rsidR="009E24DB" w:rsidRPr="00BD1833">
              <w:rPr>
                <w:rFonts w:asciiTheme="majorBidi" w:hAnsiTheme="majorBidi" w:cs="B Mitra"/>
                <w:sz w:val="12"/>
                <w:szCs w:val="12"/>
              </w:rPr>
              <w:t xml:space="preserve">38dBA×1500lx </w:t>
            </w:r>
            <w:r w:rsidR="009E24DB" w:rsidRPr="00E9036C">
              <w:rPr>
                <w:rFonts w:asciiTheme="majorBidi" w:hAnsiTheme="majorBidi" w:cs="B Mitra"/>
                <w:b/>
                <w:bCs/>
                <w:sz w:val="12"/>
                <w:szCs w:val="12"/>
              </w:rPr>
              <w:sym w:font="Symbol" w:char="F0DE"/>
            </w:r>
            <w:r w:rsidR="009E24DB">
              <w:rPr>
                <w:rFonts w:asciiTheme="majorBidi" w:hAnsiTheme="majorBidi" w:cs="B Mitra"/>
                <w:sz w:val="12"/>
                <w:szCs w:val="12"/>
              </w:rPr>
              <w:t xml:space="preserve"> </w:t>
            </w:r>
            <w:r w:rsidRPr="00BD1833">
              <w:rPr>
                <w:rFonts w:asciiTheme="majorBidi" w:hAnsiTheme="majorBidi" w:cs="B Mitra"/>
                <w:sz w:val="12"/>
                <w:szCs w:val="12"/>
              </w:rPr>
              <w:t xml:space="preserve">The </w:t>
            </w:r>
            <w:r>
              <w:rPr>
                <w:rFonts w:asciiTheme="majorBidi" w:hAnsiTheme="majorBidi" w:cs="B Mitra"/>
                <w:b/>
                <w:bCs/>
                <w:sz w:val="12"/>
                <w:szCs w:val="12"/>
              </w:rPr>
              <w:t>L</w:t>
            </w:r>
            <w:r w:rsidRPr="00202F5D">
              <w:rPr>
                <w:rFonts w:asciiTheme="majorBidi" w:hAnsiTheme="majorBidi" w:cs="B Mitra"/>
                <w:b/>
                <w:bCs/>
                <w:sz w:val="12"/>
                <w:szCs w:val="12"/>
              </w:rPr>
              <w:t>owest</w:t>
            </w:r>
            <w:r w:rsidRPr="00BD1833">
              <w:rPr>
                <w:rFonts w:asciiTheme="majorBidi" w:hAnsiTheme="majorBidi" w:cs="B Mitra"/>
                <w:sz w:val="12"/>
                <w:szCs w:val="12"/>
              </w:rPr>
              <w:t xml:space="preserve"> </w:t>
            </w:r>
            <w:r w:rsidRPr="009E24DB">
              <w:rPr>
                <w:rFonts w:asciiTheme="majorBidi" w:hAnsiTheme="majorBidi" w:cs="B Mitra"/>
                <w:sz w:val="12"/>
                <w:szCs w:val="12"/>
              </w:rPr>
              <w:t>score of</w:t>
            </w:r>
            <w:r w:rsidRPr="00202F5D">
              <w:rPr>
                <w:rFonts w:asciiTheme="majorBidi" w:hAnsiTheme="majorBidi" w:cs="B Mitra"/>
                <w:b/>
                <w:bCs/>
                <w:sz w:val="12"/>
                <w:szCs w:val="12"/>
              </w:rPr>
              <w:t xml:space="preserve"> HA</w:t>
            </w:r>
            <w:r w:rsidRPr="00BD1833">
              <w:rPr>
                <w:rFonts w:asciiTheme="majorBidi" w:hAnsiTheme="majorBidi" w:cs="B Mitra"/>
                <w:sz w:val="12"/>
                <w:szCs w:val="12"/>
              </w:rPr>
              <w:t xml:space="preserve"> and </w:t>
            </w:r>
            <w:r w:rsidRPr="009E24DB">
              <w:rPr>
                <w:rFonts w:asciiTheme="majorBidi" w:hAnsiTheme="majorBidi" w:cs="B Mitra"/>
                <w:b/>
                <w:bCs/>
                <w:sz w:val="12"/>
                <w:szCs w:val="12"/>
              </w:rPr>
              <w:t>AP</w:t>
            </w:r>
          </w:p>
        </w:tc>
        <w:tc>
          <w:tcPr>
            <w:tcW w:w="173" w:type="pct"/>
            <w:tcBorders>
              <w:top w:val="single" w:sz="2" w:space="0" w:color="auto"/>
              <w:bottom w:val="single" w:sz="8" w:space="0" w:color="auto"/>
            </w:tcBorders>
            <w:shd w:val="clear" w:color="auto" w:fill="auto"/>
          </w:tcPr>
          <w:p w14:paraId="7B66B72D" w14:textId="77777777" w:rsidR="00194A72" w:rsidRPr="00BD1833" w:rsidRDefault="00194A72" w:rsidP="00F8302A">
            <w:pPr>
              <w:bidi/>
              <w:jc w:val="center"/>
              <w:rPr>
                <w:rFonts w:asciiTheme="majorBidi" w:hAnsiTheme="majorBidi" w:cstheme="majorBidi"/>
                <w:sz w:val="12"/>
                <w:szCs w:val="12"/>
                <w:rtl/>
              </w:rPr>
            </w:pPr>
            <w:r w:rsidRPr="00BD1833">
              <w:rPr>
                <w:rFonts w:asciiTheme="majorBidi" w:hAnsiTheme="majorBidi" w:cstheme="majorBidi"/>
                <w:sz w:val="12"/>
                <w:szCs w:val="12"/>
              </w:rPr>
              <w:t>15</w:t>
            </w:r>
          </w:p>
        </w:tc>
        <w:tc>
          <w:tcPr>
            <w:tcW w:w="632" w:type="pct"/>
            <w:tcBorders>
              <w:top w:val="single" w:sz="2" w:space="0" w:color="auto"/>
              <w:bottom w:val="single" w:sz="8" w:space="0" w:color="auto"/>
            </w:tcBorders>
            <w:shd w:val="clear" w:color="auto" w:fill="auto"/>
          </w:tcPr>
          <w:p w14:paraId="2E8E34C2" w14:textId="77777777" w:rsidR="00194A72" w:rsidRPr="00BD1833" w:rsidRDefault="00194A72" w:rsidP="00F8302A">
            <w:pPr>
              <w:jc w:val="center"/>
              <w:rPr>
                <w:rFonts w:asciiTheme="majorBidi" w:hAnsiTheme="majorBidi" w:cstheme="majorBidi"/>
                <w:sz w:val="12"/>
                <w:szCs w:val="12"/>
                <w:rtl/>
              </w:rPr>
            </w:pPr>
            <w:r w:rsidRPr="004A3FC5">
              <w:rPr>
                <w:rFonts w:asciiTheme="majorBidi" w:hAnsiTheme="majorBidi" w:cs="B Mitra"/>
                <w:b/>
                <w:bCs/>
                <w:sz w:val="12"/>
                <w:szCs w:val="12"/>
              </w:rPr>
              <w:t>Illuminance</w:t>
            </w:r>
          </w:p>
        </w:tc>
      </w:tr>
    </w:tbl>
    <w:p w14:paraId="6A735CE3" w14:textId="535322FC" w:rsidR="00FC33CB" w:rsidRPr="005E26A4" w:rsidRDefault="00FC33CB" w:rsidP="00240B3A">
      <w:pPr>
        <w:spacing w:after="0"/>
        <w:jc w:val="both"/>
        <w:rPr>
          <w:rFonts w:asciiTheme="majorBidi" w:hAnsiTheme="majorBidi" w:cs="B Mitra"/>
          <w:sz w:val="12"/>
          <w:szCs w:val="12"/>
          <w:rtl/>
        </w:rPr>
      </w:pPr>
      <w:r w:rsidRPr="005120CE">
        <w:rPr>
          <w:rFonts w:asciiTheme="majorBidi" w:hAnsiTheme="majorBidi" w:cs="B Mitra"/>
          <w:b/>
          <w:bCs/>
          <w:sz w:val="12"/>
          <w:szCs w:val="12"/>
        </w:rPr>
        <w:t>A</w:t>
      </w:r>
      <w:r>
        <w:rPr>
          <w:rFonts w:asciiTheme="majorBidi" w:hAnsiTheme="majorBidi" w:cs="B Mitra"/>
          <w:sz w:val="12"/>
          <w:szCs w:val="12"/>
        </w:rPr>
        <w:t xml:space="preserve">: </w:t>
      </w:r>
      <w:r w:rsidRPr="0062272B">
        <w:rPr>
          <w:rFonts w:asciiTheme="majorBidi" w:hAnsiTheme="majorBidi" w:cs="B Mitra"/>
          <w:sz w:val="12"/>
          <w:szCs w:val="12"/>
        </w:rPr>
        <w:t>Arousal</w:t>
      </w:r>
      <w:r>
        <w:rPr>
          <w:rFonts w:asciiTheme="majorBidi" w:hAnsiTheme="majorBidi" w:cs="B Mitra"/>
          <w:sz w:val="12"/>
          <w:szCs w:val="12"/>
        </w:rPr>
        <w:t>/</w:t>
      </w:r>
      <w:r w:rsidRPr="00737571">
        <w:rPr>
          <w:rFonts w:asciiTheme="majorBidi" w:hAnsiTheme="majorBidi" w:cs="B Mitra"/>
          <w:sz w:val="12"/>
          <w:szCs w:val="12"/>
        </w:rPr>
        <w:t>Activation</w:t>
      </w:r>
      <w:r w:rsidR="005120CE">
        <w:rPr>
          <w:rFonts w:asciiTheme="majorBidi" w:hAnsiTheme="majorBidi" w:cs="B Mitra"/>
          <w:sz w:val="12"/>
          <w:szCs w:val="12"/>
        </w:rPr>
        <w:t>;</w:t>
      </w:r>
      <w:r>
        <w:rPr>
          <w:rFonts w:asciiTheme="majorBidi" w:hAnsiTheme="majorBidi" w:cs="B Mitra"/>
          <w:sz w:val="12"/>
          <w:szCs w:val="12"/>
        </w:rPr>
        <w:t xml:space="preserve"> </w:t>
      </w:r>
      <w:r w:rsidRPr="005120CE">
        <w:rPr>
          <w:rFonts w:asciiTheme="majorBidi" w:hAnsiTheme="majorBidi" w:cs="B Mitra"/>
          <w:b/>
          <w:bCs/>
          <w:sz w:val="12"/>
          <w:szCs w:val="12"/>
        </w:rPr>
        <w:t>C</w:t>
      </w:r>
      <w:r w:rsidRPr="00737571">
        <w:rPr>
          <w:rFonts w:asciiTheme="majorBidi" w:hAnsiTheme="majorBidi" w:cs="B Mitra"/>
          <w:sz w:val="12"/>
          <w:szCs w:val="12"/>
        </w:rPr>
        <w:t>: Control</w:t>
      </w:r>
      <w:r w:rsidR="005120CE">
        <w:rPr>
          <w:rFonts w:asciiTheme="majorBidi" w:hAnsiTheme="majorBidi" w:cs="B Mitra"/>
          <w:sz w:val="12"/>
          <w:szCs w:val="12"/>
        </w:rPr>
        <w:t>;</w:t>
      </w:r>
      <w:r w:rsidR="00AB031A">
        <w:rPr>
          <w:rFonts w:asciiTheme="majorBidi" w:hAnsiTheme="majorBidi" w:cs="B Mitra"/>
          <w:sz w:val="12"/>
          <w:szCs w:val="12"/>
        </w:rPr>
        <w:t xml:space="preserve"> </w:t>
      </w:r>
      <w:r w:rsidR="00AB031A" w:rsidRPr="00AB031A">
        <w:rPr>
          <w:rFonts w:asciiTheme="majorBidi" w:hAnsiTheme="majorBidi" w:cs="B Mitra"/>
          <w:b/>
          <w:bCs/>
          <w:sz w:val="12"/>
          <w:szCs w:val="12"/>
        </w:rPr>
        <w:t>CCT</w:t>
      </w:r>
      <w:r w:rsidR="00AB031A">
        <w:rPr>
          <w:rFonts w:asciiTheme="majorBidi" w:hAnsiTheme="majorBidi" w:cs="B Mitra"/>
          <w:sz w:val="12"/>
          <w:szCs w:val="12"/>
        </w:rPr>
        <w:t>:</w:t>
      </w:r>
      <w:r w:rsidR="00AB031A" w:rsidRPr="00AB031A">
        <w:rPr>
          <w:rFonts w:asciiTheme="majorBidi" w:hAnsiTheme="majorBidi" w:cs="B Mitra"/>
          <w:sz w:val="12"/>
          <w:szCs w:val="12"/>
        </w:rPr>
        <w:t xml:space="preserve"> correlated color temperature</w:t>
      </w:r>
      <w:r w:rsidR="00AB031A">
        <w:rPr>
          <w:rFonts w:asciiTheme="majorBidi" w:hAnsiTheme="majorBidi" w:cs="B Mitra"/>
          <w:sz w:val="12"/>
          <w:szCs w:val="12"/>
        </w:rPr>
        <w:t xml:space="preserve">; </w:t>
      </w:r>
      <w:r w:rsidR="00AB031A" w:rsidRPr="00AB031A">
        <w:rPr>
          <w:rFonts w:asciiTheme="majorBidi" w:hAnsiTheme="majorBidi" w:cs="B Mitra"/>
          <w:b/>
          <w:bCs/>
          <w:sz w:val="12"/>
          <w:szCs w:val="12"/>
        </w:rPr>
        <w:t>CRI</w:t>
      </w:r>
      <w:r w:rsidR="00AB031A">
        <w:rPr>
          <w:rFonts w:asciiTheme="majorBidi" w:hAnsiTheme="majorBidi" w:cs="B Mitra"/>
          <w:sz w:val="12"/>
          <w:szCs w:val="12"/>
        </w:rPr>
        <w:t>:</w:t>
      </w:r>
      <w:r w:rsidR="00AB031A">
        <w:t xml:space="preserve"> </w:t>
      </w:r>
      <w:r w:rsidR="00AB031A" w:rsidRPr="00AB031A">
        <w:rPr>
          <w:rFonts w:asciiTheme="majorBidi" w:hAnsiTheme="majorBidi" w:cs="B Mitra"/>
          <w:sz w:val="12"/>
          <w:szCs w:val="12"/>
        </w:rPr>
        <w:t>Color Rendering Index</w:t>
      </w:r>
      <w:r w:rsidR="00AB031A">
        <w:rPr>
          <w:rFonts w:asciiTheme="majorBidi" w:hAnsiTheme="majorBidi" w:cs="B Mitra"/>
          <w:sz w:val="12"/>
          <w:szCs w:val="12"/>
        </w:rPr>
        <w:t>;</w:t>
      </w:r>
      <w:r>
        <w:rPr>
          <w:rFonts w:asciiTheme="majorBidi" w:hAnsiTheme="majorBidi" w:cs="B Mitra"/>
          <w:sz w:val="12"/>
          <w:szCs w:val="12"/>
        </w:rPr>
        <w:t xml:space="preserve"> </w:t>
      </w:r>
      <w:r w:rsidRPr="005120CE">
        <w:rPr>
          <w:rFonts w:asciiTheme="majorBidi" w:hAnsiTheme="majorBidi" w:cs="B Mitra"/>
          <w:b/>
          <w:bCs/>
          <w:sz w:val="12"/>
          <w:szCs w:val="12"/>
        </w:rPr>
        <w:t>D</w:t>
      </w:r>
      <w:r>
        <w:rPr>
          <w:rFonts w:asciiTheme="majorBidi" w:hAnsiTheme="majorBidi" w:cs="B Mitra"/>
          <w:sz w:val="12"/>
          <w:szCs w:val="12"/>
        </w:rPr>
        <w:t xml:space="preserve">: </w:t>
      </w:r>
      <w:r w:rsidRPr="005120CE">
        <w:rPr>
          <w:rFonts w:asciiTheme="majorBidi" w:hAnsiTheme="majorBidi" w:cs="B Mitra"/>
          <w:sz w:val="12"/>
          <w:szCs w:val="12"/>
        </w:rPr>
        <w:t>D</w:t>
      </w:r>
      <w:r w:rsidRPr="0062272B">
        <w:rPr>
          <w:rFonts w:asciiTheme="majorBidi" w:hAnsiTheme="majorBidi" w:cs="B Mitra"/>
          <w:sz w:val="12"/>
          <w:szCs w:val="12"/>
        </w:rPr>
        <w:t>ominance</w:t>
      </w:r>
      <w:r w:rsidR="005120CE">
        <w:rPr>
          <w:rFonts w:asciiTheme="majorBidi" w:hAnsiTheme="majorBidi" w:cs="B Mitra"/>
          <w:sz w:val="12"/>
          <w:szCs w:val="12"/>
        </w:rPr>
        <w:t>;</w:t>
      </w:r>
      <w:r>
        <w:rPr>
          <w:rFonts w:asciiTheme="majorBidi" w:hAnsiTheme="majorBidi" w:cs="B Mitra"/>
          <w:sz w:val="12"/>
          <w:szCs w:val="12"/>
        </w:rPr>
        <w:t xml:space="preserve"> </w:t>
      </w:r>
      <w:r w:rsidRPr="005120CE">
        <w:rPr>
          <w:rFonts w:asciiTheme="majorBidi" w:hAnsiTheme="majorBidi" w:cs="B Mitra"/>
          <w:b/>
          <w:bCs/>
          <w:sz w:val="12"/>
          <w:szCs w:val="12"/>
        </w:rPr>
        <w:t>E</w:t>
      </w:r>
      <w:r w:rsidRPr="00737571">
        <w:rPr>
          <w:rFonts w:asciiTheme="majorBidi" w:hAnsiTheme="majorBidi" w:cs="B Mitra"/>
          <w:sz w:val="12"/>
          <w:szCs w:val="12"/>
        </w:rPr>
        <w:t>: Evaluation/Energy</w:t>
      </w:r>
      <w:r w:rsidR="005120CE">
        <w:rPr>
          <w:rFonts w:asciiTheme="majorBidi" w:hAnsiTheme="majorBidi" w:cs="B Mitra"/>
          <w:sz w:val="12"/>
          <w:szCs w:val="12"/>
        </w:rPr>
        <w:t>;</w:t>
      </w:r>
      <w:r>
        <w:rPr>
          <w:rFonts w:asciiTheme="majorBidi" w:hAnsiTheme="majorBidi" w:cs="B Mitra"/>
          <w:sz w:val="12"/>
          <w:szCs w:val="12"/>
        </w:rPr>
        <w:t xml:space="preserve"> </w:t>
      </w:r>
      <w:r w:rsidRPr="005120CE">
        <w:rPr>
          <w:rFonts w:asciiTheme="majorBidi" w:hAnsiTheme="majorBidi" w:cs="B Mitra"/>
          <w:b/>
          <w:bCs/>
          <w:sz w:val="12"/>
          <w:szCs w:val="12"/>
        </w:rPr>
        <w:t>O</w:t>
      </w:r>
      <w:r>
        <w:rPr>
          <w:rFonts w:asciiTheme="majorBidi" w:hAnsiTheme="majorBidi" w:cs="B Mitra"/>
          <w:sz w:val="12"/>
          <w:szCs w:val="12"/>
        </w:rPr>
        <w:t xml:space="preserve">: </w:t>
      </w:r>
      <w:r w:rsidRPr="00737571">
        <w:rPr>
          <w:rFonts w:asciiTheme="majorBidi" w:hAnsiTheme="majorBidi" w:cs="B Mitra"/>
          <w:sz w:val="12"/>
          <w:szCs w:val="12"/>
        </w:rPr>
        <w:t>Orientation</w:t>
      </w:r>
      <w:r w:rsidR="005120CE">
        <w:rPr>
          <w:rFonts w:asciiTheme="majorBidi" w:hAnsiTheme="majorBidi" w:cs="B Mitra"/>
          <w:sz w:val="12"/>
          <w:szCs w:val="12"/>
        </w:rPr>
        <w:t>;</w:t>
      </w:r>
      <w:r>
        <w:rPr>
          <w:rFonts w:asciiTheme="majorBidi" w:hAnsiTheme="majorBidi" w:cs="B Mitra"/>
          <w:sz w:val="12"/>
          <w:szCs w:val="12"/>
        </w:rPr>
        <w:t xml:space="preserve"> </w:t>
      </w:r>
      <w:r w:rsidRPr="005120CE">
        <w:rPr>
          <w:rFonts w:asciiTheme="majorBidi" w:hAnsiTheme="majorBidi" w:cs="B Mitra"/>
          <w:b/>
          <w:bCs/>
          <w:sz w:val="12"/>
          <w:szCs w:val="12"/>
        </w:rPr>
        <w:t>P</w:t>
      </w:r>
      <w:r w:rsidRPr="005E26A4">
        <w:rPr>
          <w:rFonts w:asciiTheme="majorBidi" w:hAnsiTheme="majorBidi" w:cs="B Mitra"/>
          <w:sz w:val="12"/>
          <w:szCs w:val="12"/>
        </w:rPr>
        <w:t>:</w:t>
      </w:r>
      <w:r>
        <w:rPr>
          <w:rFonts w:asciiTheme="majorBidi" w:hAnsiTheme="majorBidi" w:cs="B Mitra"/>
          <w:sz w:val="12"/>
          <w:szCs w:val="12"/>
        </w:rPr>
        <w:t xml:space="preserve"> </w:t>
      </w:r>
      <w:r w:rsidRPr="0062272B">
        <w:rPr>
          <w:rFonts w:asciiTheme="majorBidi" w:hAnsiTheme="majorBidi" w:cs="B Mitra"/>
          <w:sz w:val="12"/>
          <w:szCs w:val="12"/>
        </w:rPr>
        <w:t>Pleasure</w:t>
      </w:r>
      <w:r w:rsidR="005120CE">
        <w:rPr>
          <w:rFonts w:asciiTheme="majorBidi" w:hAnsiTheme="majorBidi" w:cs="B Mitra"/>
          <w:sz w:val="12"/>
          <w:szCs w:val="12"/>
        </w:rPr>
        <w:t>;</w:t>
      </w:r>
      <w:r>
        <w:rPr>
          <w:rFonts w:asciiTheme="majorBidi" w:hAnsiTheme="majorBidi" w:cs="B Mitra"/>
          <w:sz w:val="12"/>
          <w:szCs w:val="12"/>
        </w:rPr>
        <w:t xml:space="preserve"> </w:t>
      </w:r>
      <w:r w:rsidRPr="005120CE">
        <w:rPr>
          <w:rFonts w:asciiTheme="majorBidi" w:hAnsiTheme="majorBidi" w:cs="B Mitra"/>
          <w:b/>
          <w:bCs/>
          <w:sz w:val="12"/>
          <w:szCs w:val="12"/>
        </w:rPr>
        <w:t>V</w:t>
      </w:r>
      <w:r>
        <w:rPr>
          <w:rFonts w:asciiTheme="majorBidi" w:hAnsiTheme="majorBidi" w:cs="B Mitra"/>
          <w:sz w:val="12"/>
          <w:szCs w:val="12"/>
        </w:rPr>
        <w:t xml:space="preserve">: </w:t>
      </w:r>
      <w:r w:rsidRPr="0062272B">
        <w:rPr>
          <w:rFonts w:asciiTheme="majorBidi" w:hAnsiTheme="majorBidi" w:cs="B Mitra"/>
          <w:sz w:val="12"/>
          <w:szCs w:val="12"/>
        </w:rPr>
        <w:t>Valence</w:t>
      </w:r>
    </w:p>
    <w:p w14:paraId="7DB12BA6" w14:textId="379B61E9" w:rsidR="00194A72" w:rsidRDefault="001369DF" w:rsidP="00240B3A">
      <w:pPr>
        <w:spacing w:after="0"/>
        <w:jc w:val="both"/>
        <w:rPr>
          <w:rFonts w:asciiTheme="majorBidi" w:hAnsiTheme="majorBidi" w:cstheme="majorBidi"/>
          <w:lang w:bidi="fa-IR"/>
        </w:rPr>
      </w:pPr>
      <w:r w:rsidRPr="004376C3">
        <w:rPr>
          <w:rFonts w:asciiTheme="majorBidi" w:hAnsiTheme="majorBidi" w:cstheme="majorBidi"/>
          <w:lang w:bidi="fa-IR"/>
        </w:rPr>
        <w:t>Despite the diverse and sometimes contradictory findings from the studies</w:t>
      </w:r>
      <w:r w:rsidR="00532309">
        <w:rPr>
          <w:rFonts w:asciiTheme="majorBidi" w:hAnsiTheme="majorBidi" w:cstheme="majorBidi"/>
          <w:lang w:bidi="fa-IR"/>
        </w:rPr>
        <w:t xml:space="preserve"> (</w:t>
      </w:r>
      <w:r w:rsidR="00532309" w:rsidRPr="00532309">
        <w:rPr>
          <w:rFonts w:asciiTheme="majorBidi" w:hAnsiTheme="majorBidi" w:cstheme="majorBidi"/>
          <w:lang w:bidi="fa-IR"/>
        </w:rPr>
        <w:t>Table 6</w:t>
      </w:r>
      <w:r w:rsidR="00532309">
        <w:rPr>
          <w:rFonts w:asciiTheme="majorBidi" w:hAnsiTheme="majorBidi" w:cstheme="majorBidi"/>
          <w:lang w:bidi="fa-IR"/>
        </w:rPr>
        <w:t>)</w:t>
      </w:r>
      <w:r w:rsidRPr="004376C3">
        <w:rPr>
          <w:rFonts w:asciiTheme="majorBidi" w:hAnsiTheme="majorBidi" w:cstheme="majorBidi"/>
          <w:lang w:bidi="fa-IR"/>
        </w:rPr>
        <w:t xml:space="preserve">, </w:t>
      </w:r>
      <w:r w:rsidRPr="0001176C">
        <w:rPr>
          <w:rFonts w:asciiTheme="majorBidi" w:hAnsiTheme="majorBidi" w:cstheme="majorBidi"/>
          <w:lang w:bidi="fa-IR"/>
        </w:rPr>
        <w:t xml:space="preserve">there is </w:t>
      </w:r>
      <w:r w:rsidR="002770C7" w:rsidRPr="0001176C">
        <w:rPr>
          <w:rFonts w:asciiTheme="majorBidi" w:hAnsiTheme="majorBidi" w:cstheme="majorBidi"/>
          <w:lang w:bidi="fa-IR"/>
        </w:rPr>
        <w:t xml:space="preserve">a </w:t>
      </w:r>
      <w:r w:rsidRPr="0001176C">
        <w:rPr>
          <w:rFonts w:asciiTheme="majorBidi" w:hAnsiTheme="majorBidi" w:cstheme="majorBidi"/>
          <w:lang w:bidi="fa-IR"/>
        </w:rPr>
        <w:t>consensus on several key results, as follows</w:t>
      </w:r>
      <w:r w:rsidR="00D130DA" w:rsidRPr="0001176C">
        <w:rPr>
          <w:rFonts w:asciiTheme="majorBidi" w:hAnsiTheme="majorBidi" w:cstheme="majorBidi"/>
          <w:lang w:bidi="fa-IR"/>
        </w:rPr>
        <w:t xml:space="preserve"> (Table 7)</w:t>
      </w:r>
      <w:r w:rsidR="00194A72" w:rsidRPr="0001176C">
        <w:rPr>
          <w:rFonts w:asciiTheme="majorBidi" w:hAnsiTheme="majorBidi" w:cstheme="majorBidi"/>
          <w:lang w:bidi="fa-IR"/>
        </w:rPr>
        <w:t xml:space="preserve">: </w:t>
      </w:r>
      <w:r w:rsidRPr="0001176C">
        <w:rPr>
          <w:rFonts w:asciiTheme="majorBidi" w:hAnsiTheme="majorBidi" w:cstheme="majorBidi"/>
          <w:lang w:bidi="fa-IR"/>
        </w:rPr>
        <w:t xml:space="preserve">Generally, </w:t>
      </w:r>
      <w:r w:rsidR="0085336C" w:rsidRPr="0001176C">
        <w:rPr>
          <w:rFonts w:asciiTheme="majorBidi" w:hAnsiTheme="majorBidi" w:cstheme="majorBidi"/>
          <w:lang w:bidi="fa-IR"/>
        </w:rPr>
        <w:t xml:space="preserve">all </w:t>
      </w:r>
      <w:r w:rsidRPr="0001176C">
        <w:rPr>
          <w:rFonts w:asciiTheme="majorBidi" w:hAnsiTheme="majorBidi" w:cstheme="majorBidi"/>
          <w:lang w:bidi="fa-IR"/>
        </w:rPr>
        <w:t xml:space="preserve">three dimensions of pleasure, arousal, and dominance are directly related to illuminance levels, </w:t>
      </w:r>
      <w:r w:rsidR="005A01C0" w:rsidRPr="0001176C">
        <w:rPr>
          <w:rFonts w:asciiTheme="majorBidi" w:hAnsiTheme="majorBidi" w:cstheme="majorBidi"/>
          <w:lang w:bidi="fa-IR"/>
        </w:rPr>
        <w:t xml:space="preserve">while only arousal is directly and significantly affected by correlated color temperature </w:t>
      </w:r>
      <w:r w:rsidRPr="0001176C">
        <w:rPr>
          <w:rFonts w:asciiTheme="majorBidi" w:hAnsiTheme="majorBidi" w:cstheme="majorBidi"/>
          <w:lang w:bidi="fa-IR"/>
        </w:rPr>
        <w:t>(</w:t>
      </w:r>
      <w:r w:rsidR="00AD52F2" w:rsidRPr="0001176C">
        <w:rPr>
          <w:rFonts w:asciiTheme="majorBidi" w:hAnsiTheme="majorBidi" w:cstheme="majorBidi"/>
          <w:lang w:bidi="fa-IR"/>
        </w:rPr>
        <w:t>C</w:t>
      </w:r>
      <w:r w:rsidRPr="0001176C">
        <w:rPr>
          <w:rFonts w:asciiTheme="majorBidi" w:hAnsiTheme="majorBidi" w:cstheme="majorBidi"/>
          <w:lang w:bidi="fa-IR"/>
        </w:rPr>
        <w:t>CT)</w:t>
      </w:r>
      <w:r w:rsidR="00194A72" w:rsidRPr="0001176C">
        <w:rPr>
          <w:rFonts w:asciiTheme="majorBidi" w:hAnsiTheme="majorBidi" w:cstheme="majorBidi"/>
          <w:lang w:bidi="fa-IR"/>
        </w:rPr>
        <w:t xml:space="preserve">. </w:t>
      </w:r>
      <w:r w:rsidR="006519F2" w:rsidRPr="0001176C">
        <w:rPr>
          <w:rFonts w:asciiTheme="majorBidi" w:hAnsiTheme="majorBidi" w:cstheme="majorBidi"/>
          <w:lang w:bidi="fa-IR"/>
        </w:rPr>
        <w:t xml:space="preserve">In other words, </w:t>
      </w:r>
      <w:r w:rsidR="00292EAE" w:rsidRPr="0001176C">
        <w:rPr>
          <w:rFonts w:asciiTheme="majorBidi" w:hAnsiTheme="majorBidi" w:cstheme="majorBidi"/>
          <w:lang w:bidi="fa-IR"/>
        </w:rPr>
        <w:t xml:space="preserve">to enhance the levels of pleasure, arousal, and dominance, </w:t>
      </w:r>
      <w:r w:rsidR="005A01C0" w:rsidRPr="0001176C">
        <w:rPr>
          <w:rFonts w:asciiTheme="majorBidi" w:hAnsiTheme="majorBidi" w:cstheme="majorBidi"/>
          <w:lang w:bidi="fa-IR"/>
        </w:rPr>
        <w:t>high illuminance in the environment is recommended</w:t>
      </w:r>
      <w:r w:rsidR="00292EAE" w:rsidRPr="00F54763">
        <w:rPr>
          <w:rFonts w:asciiTheme="majorBidi" w:hAnsiTheme="majorBidi" w:cstheme="majorBidi"/>
          <w:lang w:bidi="fa-IR"/>
        </w:rPr>
        <w:t xml:space="preserve">. Conversely, utilizing low illuminance can reduce all three dimensions. Additionally, high (cool) and low (warm) </w:t>
      </w:r>
      <w:r w:rsidR="00AD52F2" w:rsidRPr="00F54763">
        <w:rPr>
          <w:rFonts w:asciiTheme="majorBidi" w:hAnsiTheme="majorBidi" w:cstheme="majorBidi"/>
          <w:lang w:bidi="fa-IR"/>
        </w:rPr>
        <w:t>C</w:t>
      </w:r>
      <w:r w:rsidR="00292EAE" w:rsidRPr="00F54763">
        <w:rPr>
          <w:rFonts w:asciiTheme="majorBidi" w:hAnsiTheme="majorBidi" w:cstheme="majorBidi"/>
          <w:lang w:bidi="fa-IR"/>
        </w:rPr>
        <w:t>CT can be employed in the environment</w:t>
      </w:r>
      <w:r w:rsidR="006519F2">
        <w:rPr>
          <w:rFonts w:asciiTheme="majorBidi" w:hAnsiTheme="majorBidi" w:cstheme="majorBidi"/>
          <w:lang w:bidi="fa-IR"/>
        </w:rPr>
        <w:t xml:space="preserve"> </w:t>
      </w:r>
      <w:r w:rsidR="006519F2" w:rsidRPr="00F54763">
        <w:rPr>
          <w:rFonts w:asciiTheme="majorBidi" w:hAnsiTheme="majorBidi" w:cstheme="majorBidi"/>
          <w:lang w:bidi="fa-IR"/>
        </w:rPr>
        <w:t>to achieve high and low arousal</w:t>
      </w:r>
      <w:r w:rsidR="00292EAE" w:rsidRPr="00F54763">
        <w:rPr>
          <w:rFonts w:asciiTheme="majorBidi" w:hAnsiTheme="majorBidi" w:cstheme="majorBidi"/>
          <w:lang w:bidi="fa-IR"/>
        </w:rPr>
        <w:t>,</w:t>
      </w:r>
      <w:r w:rsidR="006519F2">
        <w:rPr>
          <w:rFonts w:asciiTheme="majorBidi" w:hAnsiTheme="majorBidi" w:cstheme="majorBidi"/>
          <w:lang w:bidi="fa-IR"/>
        </w:rPr>
        <w:t xml:space="preserve"> </w:t>
      </w:r>
      <w:r w:rsidR="00292EAE" w:rsidRPr="00F54763">
        <w:rPr>
          <w:rFonts w:asciiTheme="majorBidi" w:hAnsiTheme="majorBidi" w:cstheme="majorBidi"/>
          <w:lang w:bidi="fa-IR"/>
        </w:rPr>
        <w:t xml:space="preserve">respectively. </w:t>
      </w:r>
      <w:r w:rsidR="00292EAE" w:rsidRPr="0001176C">
        <w:rPr>
          <w:rFonts w:asciiTheme="majorBidi" w:hAnsiTheme="majorBidi" w:cstheme="majorBidi"/>
          <w:lang w:bidi="fa-IR"/>
        </w:rPr>
        <w:t xml:space="preserve">Furthermore, </w:t>
      </w:r>
      <w:r w:rsidR="00B2786D" w:rsidRPr="0001176C">
        <w:rPr>
          <w:rFonts w:asciiTheme="majorBidi" w:hAnsiTheme="majorBidi" w:cstheme="majorBidi"/>
          <w:lang w:bidi="fa-IR"/>
        </w:rPr>
        <w:t>the simultaneous use of direct and indirect lighting</w:t>
      </w:r>
      <w:r w:rsidR="0004588A" w:rsidRPr="0001176C">
        <w:rPr>
          <w:rFonts w:asciiTheme="majorBidi" w:hAnsiTheme="majorBidi" w:cstheme="majorBidi"/>
          <w:lang w:bidi="fa-IR"/>
        </w:rPr>
        <w:t>,</w:t>
      </w:r>
      <w:r w:rsidR="00B2786D" w:rsidRPr="0001176C">
        <w:rPr>
          <w:rFonts w:asciiTheme="majorBidi" w:hAnsiTheme="majorBidi" w:cstheme="majorBidi"/>
          <w:lang w:bidi="fa-IR"/>
        </w:rPr>
        <w:t xml:space="preserve"> </w:t>
      </w:r>
      <w:r w:rsidR="0004588A" w:rsidRPr="0001176C">
        <w:rPr>
          <w:rFonts w:asciiTheme="majorBidi" w:hAnsiTheme="majorBidi" w:cstheme="majorBidi"/>
          <w:lang w:bidi="fa-IR"/>
        </w:rPr>
        <w:t xml:space="preserve">along with </w:t>
      </w:r>
      <w:r w:rsidR="00292EAE" w:rsidRPr="0001176C">
        <w:rPr>
          <w:rFonts w:asciiTheme="majorBidi" w:hAnsiTheme="majorBidi" w:cstheme="majorBidi"/>
          <w:lang w:bidi="fa-IR"/>
        </w:rPr>
        <w:t>relatively complex lighting distribution</w:t>
      </w:r>
      <w:r w:rsidR="0004588A" w:rsidRPr="0001176C">
        <w:rPr>
          <w:rFonts w:asciiTheme="majorBidi" w:hAnsiTheme="majorBidi" w:cstheme="majorBidi"/>
          <w:lang w:bidi="fa-IR"/>
        </w:rPr>
        <w:t>,</w:t>
      </w:r>
      <w:r w:rsidR="00292EAE" w:rsidRPr="0001176C">
        <w:rPr>
          <w:rFonts w:asciiTheme="majorBidi" w:hAnsiTheme="majorBidi" w:cstheme="majorBidi"/>
          <w:lang w:bidi="fa-IR"/>
        </w:rPr>
        <w:t xml:space="preserve"> enhance</w:t>
      </w:r>
      <w:r w:rsidR="006519F2" w:rsidRPr="0001176C">
        <w:rPr>
          <w:rFonts w:asciiTheme="majorBidi" w:hAnsiTheme="majorBidi" w:cstheme="majorBidi"/>
          <w:lang w:bidi="fa-IR"/>
        </w:rPr>
        <w:t>s</w:t>
      </w:r>
      <w:r w:rsidR="00292EAE" w:rsidRPr="0001176C">
        <w:rPr>
          <w:rFonts w:asciiTheme="majorBidi" w:hAnsiTheme="majorBidi" w:cstheme="majorBidi"/>
          <w:lang w:bidi="fa-IR"/>
        </w:rPr>
        <w:t xml:space="preserve"> pleasure, while colored light is associated with </w:t>
      </w:r>
      <w:r w:rsidR="006519F2" w:rsidRPr="0001176C">
        <w:rPr>
          <w:rFonts w:asciiTheme="majorBidi" w:hAnsiTheme="majorBidi" w:cstheme="majorBidi"/>
          <w:lang w:bidi="fa-IR"/>
        </w:rPr>
        <w:t>an increase in arousal and a decrease in dominance</w:t>
      </w:r>
      <w:r w:rsidR="00292EAE" w:rsidRPr="004376C3">
        <w:rPr>
          <w:rFonts w:asciiTheme="majorBidi" w:hAnsiTheme="majorBidi" w:cstheme="majorBidi"/>
          <w:lang w:bidi="fa-IR"/>
        </w:rPr>
        <w:t>. However, the effects of color temperature and lighting color on pleasure remain inconsistent</w:t>
      </w:r>
      <w:r w:rsidR="00A75FE3">
        <w:rPr>
          <w:rFonts w:asciiTheme="majorBidi" w:hAnsiTheme="majorBidi" w:cstheme="majorBidi"/>
          <w:lang w:bidi="fa-IR"/>
        </w:rPr>
        <w:t>.</w:t>
      </w:r>
    </w:p>
    <w:p w14:paraId="30929E65" w14:textId="7EDD453D" w:rsidR="00DA62B5" w:rsidRPr="00960187" w:rsidRDefault="00DA62B5" w:rsidP="009E5089">
      <w:pPr>
        <w:spacing w:after="0" w:line="240" w:lineRule="auto"/>
        <w:jc w:val="both"/>
        <w:rPr>
          <w:rFonts w:cs="B Mitra"/>
          <w:lang w:bidi="fa-IR"/>
        </w:rPr>
      </w:pPr>
      <w:bookmarkStart w:id="49" w:name="_Hlk176737816"/>
      <w:r w:rsidRPr="00717312">
        <w:rPr>
          <w:rFonts w:ascii="Times New Roman" w:hAnsi="Times New Roman" w:cs="Times New Roman"/>
          <w:b/>
          <w:bCs/>
          <w:sz w:val="16"/>
          <w:szCs w:val="16"/>
        </w:rPr>
        <w:t xml:space="preserve">Table </w:t>
      </w:r>
      <w:r>
        <w:rPr>
          <w:rFonts w:ascii="Times New Roman" w:hAnsi="Times New Roman" w:cs="Times New Roman"/>
          <w:b/>
          <w:bCs/>
          <w:sz w:val="16"/>
          <w:szCs w:val="16"/>
        </w:rPr>
        <w:t>7</w:t>
      </w:r>
      <w:r w:rsidRPr="00717312">
        <w:rPr>
          <w:rFonts w:ascii="Times New Roman" w:hAnsi="Times New Roman" w:cs="Times New Roman"/>
          <w:b/>
          <w:bCs/>
          <w:sz w:val="16"/>
          <w:szCs w:val="16"/>
        </w:rPr>
        <w:t>.</w:t>
      </w:r>
      <w:r w:rsidRPr="00717312">
        <w:rPr>
          <w:rFonts w:ascii="Times New Roman" w:hAnsi="Times New Roman" w:cs="Times New Roman"/>
          <w:sz w:val="16"/>
          <w:szCs w:val="16"/>
        </w:rPr>
        <w:t xml:space="preserve"> </w:t>
      </w:r>
      <w:r w:rsidR="00D130DA">
        <w:rPr>
          <w:rFonts w:ascii="Times New Roman" w:hAnsi="Times New Roman" w:cs="Times New Roman"/>
          <w:sz w:val="16"/>
          <w:szCs w:val="16"/>
        </w:rPr>
        <w:t>Lighting strategies based on t</w:t>
      </w:r>
      <w:r w:rsidR="00D056BE" w:rsidRPr="00D056BE">
        <w:rPr>
          <w:rFonts w:ascii="Times New Roman" w:hAnsi="Times New Roman" w:cs="Times New Roman"/>
          <w:sz w:val="16"/>
          <w:szCs w:val="16"/>
        </w:rPr>
        <w:t xml:space="preserve">he </w:t>
      </w:r>
      <w:r w:rsidR="008265E2">
        <w:rPr>
          <w:rFonts w:ascii="Times New Roman" w:hAnsi="Times New Roman" w:cs="Times New Roman"/>
          <w:sz w:val="16"/>
          <w:szCs w:val="16"/>
        </w:rPr>
        <w:t xml:space="preserve">main </w:t>
      </w:r>
      <w:r w:rsidR="00D056BE">
        <w:rPr>
          <w:rFonts w:ascii="Times New Roman" w:hAnsi="Times New Roman" w:cs="Times New Roman"/>
          <w:sz w:val="16"/>
          <w:szCs w:val="16"/>
        </w:rPr>
        <w:t>findings</w:t>
      </w:r>
      <w:r w:rsidR="00D056BE" w:rsidRPr="00D056BE">
        <w:rPr>
          <w:rFonts w:ascii="Times New Roman" w:hAnsi="Times New Roman" w:cs="Times New Roman"/>
          <w:sz w:val="16"/>
          <w:szCs w:val="16"/>
        </w:rPr>
        <w:t xml:space="preserve"> </w:t>
      </w:r>
      <w:r w:rsidR="009E5089" w:rsidRPr="009E5089">
        <w:rPr>
          <w:rFonts w:ascii="Times New Roman" w:hAnsi="Times New Roman" w:cs="Times New Roman"/>
          <w:sz w:val="16"/>
          <w:szCs w:val="16"/>
        </w:rPr>
        <w:t>on which there is a consensus</w:t>
      </w:r>
      <w:r w:rsidR="00D130DA">
        <w:rPr>
          <w:rFonts w:ascii="Times New Roman" w:hAnsi="Times New Roman" w:cs="Times New Roman"/>
          <w:sz w:val="16"/>
          <w:szCs w:val="16"/>
        </w:rPr>
        <w:t xml:space="preserve"> in </w:t>
      </w:r>
      <w:r w:rsidR="006F5381">
        <w:rPr>
          <w:rFonts w:ascii="Times New Roman" w:hAnsi="Times New Roman" w:cs="Times New Roman"/>
          <w:sz w:val="16"/>
          <w:szCs w:val="16"/>
        </w:rPr>
        <w:t xml:space="preserve">the </w:t>
      </w:r>
      <w:r w:rsidR="00D130DA">
        <w:rPr>
          <w:rFonts w:ascii="Times New Roman" w:hAnsi="Times New Roman" w:cs="Times New Roman"/>
          <w:sz w:val="16"/>
          <w:szCs w:val="16"/>
        </w:rPr>
        <w:t>literature</w:t>
      </w:r>
    </w:p>
    <w:tbl>
      <w:tblPr>
        <w:tblStyle w:val="TableGrid"/>
        <w:bidiVisual/>
        <w:tblW w:w="502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39"/>
        <w:gridCol w:w="2070"/>
        <w:gridCol w:w="1263"/>
        <w:gridCol w:w="1805"/>
        <w:gridCol w:w="539"/>
        <w:gridCol w:w="1355"/>
      </w:tblGrid>
      <w:tr w:rsidR="00DA62B5" w:rsidRPr="007C536A" w14:paraId="0CED7603" w14:textId="77777777" w:rsidTr="005A4AF5">
        <w:trPr>
          <w:jc w:val="center"/>
        </w:trPr>
        <w:tc>
          <w:tcPr>
            <w:tcW w:w="1124" w:type="pct"/>
            <w:tcBorders>
              <w:top w:val="single" w:sz="8" w:space="0" w:color="auto"/>
              <w:bottom w:val="single" w:sz="8" w:space="0" w:color="auto"/>
            </w:tcBorders>
            <w:shd w:val="clear" w:color="auto" w:fill="auto"/>
          </w:tcPr>
          <w:p w14:paraId="03D3580B" w14:textId="77777777" w:rsidR="00DA62B5" w:rsidRPr="007C536A" w:rsidRDefault="00DA62B5" w:rsidP="00F8302A">
            <w:pPr>
              <w:bidi/>
              <w:jc w:val="center"/>
              <w:rPr>
                <w:rFonts w:asciiTheme="majorBidi" w:hAnsiTheme="majorBidi" w:cstheme="majorBidi"/>
                <w:b/>
                <w:bCs/>
                <w:sz w:val="14"/>
                <w:szCs w:val="14"/>
              </w:rPr>
            </w:pPr>
            <w:r w:rsidRPr="007C536A">
              <w:rPr>
                <w:rFonts w:asciiTheme="majorBidi" w:hAnsiTheme="majorBidi" w:cstheme="majorBidi"/>
                <w:b/>
                <w:bCs/>
                <w:sz w:val="14"/>
                <w:szCs w:val="14"/>
              </w:rPr>
              <w:t>Lighting Direction/Distribution</w:t>
            </w:r>
          </w:p>
        </w:tc>
        <w:tc>
          <w:tcPr>
            <w:tcW w:w="1141" w:type="pct"/>
            <w:tcBorders>
              <w:top w:val="single" w:sz="8" w:space="0" w:color="auto"/>
              <w:bottom w:val="single" w:sz="8" w:space="0" w:color="auto"/>
            </w:tcBorders>
            <w:shd w:val="clear" w:color="auto" w:fill="auto"/>
          </w:tcPr>
          <w:p w14:paraId="5DE55F2F" w14:textId="77777777" w:rsidR="00DA62B5" w:rsidRPr="007C536A" w:rsidRDefault="00DA62B5" w:rsidP="00F8302A">
            <w:pPr>
              <w:bidi/>
              <w:jc w:val="center"/>
              <w:rPr>
                <w:rFonts w:asciiTheme="majorBidi" w:hAnsiTheme="majorBidi" w:cstheme="majorBidi"/>
                <w:b/>
                <w:bCs/>
                <w:sz w:val="14"/>
                <w:szCs w:val="14"/>
                <w:lang w:bidi="fa-IR"/>
              </w:rPr>
            </w:pPr>
            <w:r w:rsidRPr="007C536A">
              <w:rPr>
                <w:rFonts w:asciiTheme="majorBidi" w:hAnsiTheme="majorBidi" w:cstheme="majorBidi"/>
                <w:b/>
                <w:bCs/>
                <w:sz w:val="14"/>
                <w:szCs w:val="14"/>
              </w:rPr>
              <w:t>Lighting Color</w:t>
            </w:r>
          </w:p>
        </w:tc>
        <w:tc>
          <w:tcPr>
            <w:tcW w:w="696" w:type="pct"/>
            <w:tcBorders>
              <w:top w:val="single" w:sz="8" w:space="0" w:color="auto"/>
              <w:bottom w:val="single" w:sz="8" w:space="0" w:color="auto"/>
            </w:tcBorders>
            <w:shd w:val="clear" w:color="auto" w:fill="auto"/>
          </w:tcPr>
          <w:p w14:paraId="438168F6" w14:textId="77777777" w:rsidR="00DA62B5" w:rsidRPr="007C536A" w:rsidRDefault="00DA62B5" w:rsidP="00F8302A">
            <w:pPr>
              <w:bidi/>
              <w:jc w:val="center"/>
              <w:rPr>
                <w:rFonts w:asciiTheme="majorBidi" w:hAnsiTheme="majorBidi" w:cstheme="majorBidi"/>
                <w:b/>
                <w:bCs/>
                <w:sz w:val="14"/>
                <w:szCs w:val="14"/>
                <w:rtl/>
              </w:rPr>
            </w:pPr>
            <w:r w:rsidRPr="007C536A">
              <w:rPr>
                <w:rFonts w:asciiTheme="majorBidi" w:hAnsiTheme="majorBidi" w:cstheme="majorBidi"/>
                <w:b/>
                <w:bCs/>
                <w:sz w:val="14"/>
                <w:szCs w:val="14"/>
              </w:rPr>
              <w:t>Color Temperature</w:t>
            </w:r>
          </w:p>
        </w:tc>
        <w:tc>
          <w:tcPr>
            <w:tcW w:w="995" w:type="pct"/>
            <w:tcBorders>
              <w:top w:val="single" w:sz="8" w:space="0" w:color="auto"/>
              <w:bottom w:val="single" w:sz="8" w:space="0" w:color="auto"/>
              <w:right w:val="single" w:sz="2" w:space="0" w:color="auto"/>
            </w:tcBorders>
            <w:shd w:val="clear" w:color="auto" w:fill="auto"/>
          </w:tcPr>
          <w:p w14:paraId="56A48BDE" w14:textId="77777777" w:rsidR="00DA62B5" w:rsidRPr="007C536A" w:rsidRDefault="00DA62B5" w:rsidP="00F8302A">
            <w:pPr>
              <w:bidi/>
              <w:jc w:val="center"/>
              <w:rPr>
                <w:rFonts w:asciiTheme="majorBidi" w:hAnsiTheme="majorBidi" w:cstheme="majorBidi"/>
                <w:b/>
                <w:bCs/>
                <w:sz w:val="14"/>
                <w:szCs w:val="14"/>
              </w:rPr>
            </w:pPr>
            <w:r w:rsidRPr="007C536A">
              <w:rPr>
                <w:rFonts w:asciiTheme="majorBidi" w:hAnsiTheme="majorBidi" w:cstheme="majorBidi"/>
                <w:b/>
                <w:bCs/>
                <w:sz w:val="14"/>
                <w:szCs w:val="14"/>
              </w:rPr>
              <w:t>Illuminance</w:t>
            </w:r>
          </w:p>
        </w:tc>
        <w:tc>
          <w:tcPr>
            <w:tcW w:w="1044" w:type="pct"/>
            <w:gridSpan w:val="2"/>
            <w:tcBorders>
              <w:top w:val="single" w:sz="8" w:space="0" w:color="auto"/>
              <w:left w:val="single" w:sz="2" w:space="0" w:color="auto"/>
              <w:bottom w:val="single" w:sz="8" w:space="0" w:color="auto"/>
            </w:tcBorders>
            <w:shd w:val="clear" w:color="auto" w:fill="auto"/>
          </w:tcPr>
          <w:p w14:paraId="0196B013" w14:textId="77777777" w:rsidR="00DA62B5" w:rsidRPr="007C536A" w:rsidRDefault="00DA62B5" w:rsidP="00F8302A">
            <w:pPr>
              <w:bidi/>
              <w:jc w:val="center"/>
              <w:rPr>
                <w:rFonts w:asciiTheme="majorBidi" w:hAnsiTheme="majorBidi" w:cstheme="majorBidi"/>
                <w:b/>
                <w:bCs/>
                <w:sz w:val="14"/>
                <w:szCs w:val="14"/>
              </w:rPr>
            </w:pPr>
            <w:r w:rsidRPr="007C536A">
              <w:rPr>
                <w:rFonts w:asciiTheme="majorBidi" w:hAnsiTheme="majorBidi" w:cstheme="majorBidi"/>
                <w:b/>
                <w:bCs/>
                <w:sz w:val="14"/>
                <w:szCs w:val="14"/>
              </w:rPr>
              <w:t>Emotional Dimension</w:t>
            </w:r>
          </w:p>
        </w:tc>
      </w:tr>
      <w:tr w:rsidR="00DA62B5" w:rsidRPr="007C536A" w14:paraId="2B130C03" w14:textId="77777777" w:rsidTr="005A4AF5">
        <w:trPr>
          <w:trHeight w:val="36"/>
          <w:jc w:val="center"/>
        </w:trPr>
        <w:tc>
          <w:tcPr>
            <w:tcW w:w="1124" w:type="pct"/>
            <w:tcBorders>
              <w:top w:val="single" w:sz="2" w:space="0" w:color="auto"/>
            </w:tcBorders>
            <w:shd w:val="clear" w:color="auto" w:fill="auto"/>
          </w:tcPr>
          <w:p w14:paraId="0CD511E8"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lang w:val="en"/>
              </w:rPr>
              <w:t xml:space="preserve">Combined and relatively Complex </w:t>
            </w:r>
          </w:p>
        </w:tc>
        <w:tc>
          <w:tcPr>
            <w:tcW w:w="1141" w:type="pct"/>
            <w:tcBorders>
              <w:top w:val="single" w:sz="2" w:space="0" w:color="auto"/>
            </w:tcBorders>
            <w:shd w:val="clear" w:color="auto" w:fill="auto"/>
          </w:tcPr>
          <w:p w14:paraId="651CB4D4"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w:t>
            </w:r>
          </w:p>
        </w:tc>
        <w:tc>
          <w:tcPr>
            <w:tcW w:w="696" w:type="pct"/>
            <w:tcBorders>
              <w:top w:val="single" w:sz="2" w:space="0" w:color="auto"/>
            </w:tcBorders>
            <w:shd w:val="clear" w:color="auto" w:fill="auto"/>
          </w:tcPr>
          <w:p w14:paraId="19520C69" w14:textId="77777777" w:rsidR="00DA62B5" w:rsidRPr="007C536A" w:rsidRDefault="00DA62B5" w:rsidP="00F8302A">
            <w:pPr>
              <w:bidi/>
              <w:jc w:val="center"/>
              <w:rPr>
                <w:rFonts w:asciiTheme="majorBidi" w:hAnsiTheme="majorBidi" w:cs="B Mitra"/>
                <w:sz w:val="14"/>
                <w:szCs w:val="14"/>
              </w:rPr>
            </w:pPr>
            <w:r w:rsidRPr="007C536A">
              <w:rPr>
                <w:rFonts w:asciiTheme="majorBidi" w:hAnsiTheme="majorBidi" w:cs="B Mitra"/>
                <w:sz w:val="14"/>
                <w:szCs w:val="14"/>
              </w:rPr>
              <w:t>-</w:t>
            </w:r>
          </w:p>
        </w:tc>
        <w:tc>
          <w:tcPr>
            <w:tcW w:w="995" w:type="pct"/>
            <w:tcBorders>
              <w:top w:val="single" w:sz="2" w:space="0" w:color="auto"/>
              <w:right w:val="single" w:sz="2" w:space="0" w:color="auto"/>
            </w:tcBorders>
            <w:shd w:val="clear" w:color="auto" w:fill="auto"/>
          </w:tcPr>
          <w:p w14:paraId="7BB2DCC7" w14:textId="77777777" w:rsidR="00DA62B5" w:rsidRPr="007C536A" w:rsidRDefault="00DA62B5" w:rsidP="00F8302A">
            <w:pPr>
              <w:bidi/>
              <w:jc w:val="center"/>
              <w:rPr>
                <w:rFonts w:asciiTheme="majorBidi" w:hAnsiTheme="majorBidi" w:cs="B Mitra"/>
                <w:sz w:val="14"/>
                <w:szCs w:val="14"/>
              </w:rPr>
            </w:pPr>
            <w:r w:rsidRPr="007C536A">
              <w:rPr>
                <w:rFonts w:asciiTheme="majorBidi" w:hAnsiTheme="majorBidi" w:cs="B Mitra"/>
                <w:sz w:val="14"/>
                <w:szCs w:val="14"/>
              </w:rPr>
              <w:t xml:space="preserve">High </w:t>
            </w:r>
          </w:p>
        </w:tc>
        <w:tc>
          <w:tcPr>
            <w:tcW w:w="297" w:type="pct"/>
            <w:tcBorders>
              <w:top w:val="single" w:sz="2" w:space="0" w:color="auto"/>
              <w:left w:val="single" w:sz="2" w:space="0" w:color="auto"/>
            </w:tcBorders>
            <w:shd w:val="clear" w:color="auto" w:fill="auto"/>
          </w:tcPr>
          <w:p w14:paraId="17CCA6D2"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 xml:space="preserve">High </w:t>
            </w:r>
          </w:p>
        </w:tc>
        <w:tc>
          <w:tcPr>
            <w:tcW w:w="747" w:type="pct"/>
            <w:vMerge w:val="restart"/>
            <w:tcBorders>
              <w:top w:val="single" w:sz="2" w:space="0" w:color="auto"/>
            </w:tcBorders>
            <w:shd w:val="clear" w:color="auto" w:fill="auto"/>
          </w:tcPr>
          <w:p w14:paraId="212888C1"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Pleasure (Valence)</w:t>
            </w:r>
          </w:p>
        </w:tc>
      </w:tr>
      <w:tr w:rsidR="00DA62B5" w:rsidRPr="007C536A" w14:paraId="08F44042" w14:textId="77777777" w:rsidTr="005A4AF5">
        <w:trPr>
          <w:trHeight w:val="36"/>
          <w:jc w:val="center"/>
        </w:trPr>
        <w:tc>
          <w:tcPr>
            <w:tcW w:w="1124" w:type="pct"/>
            <w:tcBorders>
              <w:bottom w:val="single" w:sz="2" w:space="0" w:color="auto"/>
            </w:tcBorders>
            <w:shd w:val="clear" w:color="auto" w:fill="auto"/>
          </w:tcPr>
          <w:p w14:paraId="14C095E6"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w:t>
            </w:r>
          </w:p>
        </w:tc>
        <w:tc>
          <w:tcPr>
            <w:tcW w:w="1141" w:type="pct"/>
            <w:tcBorders>
              <w:bottom w:val="single" w:sz="2" w:space="0" w:color="auto"/>
            </w:tcBorders>
            <w:shd w:val="clear" w:color="auto" w:fill="auto"/>
          </w:tcPr>
          <w:p w14:paraId="3B4364FB"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w:t>
            </w:r>
          </w:p>
        </w:tc>
        <w:tc>
          <w:tcPr>
            <w:tcW w:w="696" w:type="pct"/>
            <w:tcBorders>
              <w:bottom w:val="single" w:sz="2" w:space="0" w:color="auto"/>
            </w:tcBorders>
            <w:shd w:val="clear" w:color="auto" w:fill="auto"/>
          </w:tcPr>
          <w:p w14:paraId="2385D584" w14:textId="77777777" w:rsidR="00DA62B5" w:rsidRPr="007C536A" w:rsidRDefault="00DA62B5" w:rsidP="00F8302A">
            <w:pPr>
              <w:bidi/>
              <w:jc w:val="center"/>
              <w:rPr>
                <w:rFonts w:asciiTheme="majorBidi" w:hAnsiTheme="majorBidi" w:cs="B Mitra"/>
                <w:sz w:val="14"/>
                <w:szCs w:val="14"/>
              </w:rPr>
            </w:pPr>
            <w:r w:rsidRPr="007C536A">
              <w:rPr>
                <w:rFonts w:asciiTheme="majorBidi" w:hAnsiTheme="majorBidi" w:cs="B Mitra"/>
                <w:sz w:val="14"/>
                <w:szCs w:val="14"/>
              </w:rPr>
              <w:t>-</w:t>
            </w:r>
          </w:p>
        </w:tc>
        <w:tc>
          <w:tcPr>
            <w:tcW w:w="995" w:type="pct"/>
            <w:tcBorders>
              <w:bottom w:val="single" w:sz="2" w:space="0" w:color="auto"/>
              <w:right w:val="single" w:sz="2" w:space="0" w:color="auto"/>
            </w:tcBorders>
            <w:shd w:val="clear" w:color="auto" w:fill="auto"/>
          </w:tcPr>
          <w:p w14:paraId="605CE4BF" w14:textId="77777777" w:rsidR="00DA62B5" w:rsidRPr="007C536A" w:rsidRDefault="00DA62B5" w:rsidP="00F8302A">
            <w:pPr>
              <w:bidi/>
              <w:jc w:val="center"/>
              <w:rPr>
                <w:rFonts w:asciiTheme="majorBidi" w:hAnsiTheme="majorBidi" w:cs="B Mitra"/>
                <w:sz w:val="14"/>
                <w:szCs w:val="14"/>
              </w:rPr>
            </w:pPr>
            <w:r w:rsidRPr="007C536A">
              <w:rPr>
                <w:rFonts w:asciiTheme="majorBidi" w:hAnsiTheme="majorBidi" w:cs="B Mitra"/>
                <w:sz w:val="14"/>
                <w:szCs w:val="14"/>
              </w:rPr>
              <w:t>Low</w:t>
            </w:r>
          </w:p>
        </w:tc>
        <w:tc>
          <w:tcPr>
            <w:tcW w:w="297" w:type="pct"/>
            <w:tcBorders>
              <w:left w:val="single" w:sz="2" w:space="0" w:color="auto"/>
              <w:bottom w:val="single" w:sz="2" w:space="0" w:color="auto"/>
            </w:tcBorders>
            <w:shd w:val="clear" w:color="auto" w:fill="auto"/>
          </w:tcPr>
          <w:p w14:paraId="66C04B47"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Low</w:t>
            </w:r>
          </w:p>
        </w:tc>
        <w:tc>
          <w:tcPr>
            <w:tcW w:w="747" w:type="pct"/>
            <w:vMerge/>
            <w:tcBorders>
              <w:bottom w:val="single" w:sz="2" w:space="0" w:color="auto"/>
            </w:tcBorders>
            <w:shd w:val="clear" w:color="auto" w:fill="auto"/>
          </w:tcPr>
          <w:p w14:paraId="7A14BF1A" w14:textId="77777777" w:rsidR="00DA62B5" w:rsidRPr="007C536A" w:rsidRDefault="00DA62B5" w:rsidP="00F8302A">
            <w:pPr>
              <w:jc w:val="center"/>
              <w:rPr>
                <w:rFonts w:asciiTheme="majorBidi" w:hAnsiTheme="majorBidi" w:cs="B Mitra"/>
                <w:sz w:val="14"/>
                <w:szCs w:val="14"/>
              </w:rPr>
            </w:pPr>
          </w:p>
        </w:tc>
      </w:tr>
      <w:tr w:rsidR="00DA62B5" w:rsidRPr="007C536A" w14:paraId="07564215" w14:textId="77777777" w:rsidTr="005A4AF5">
        <w:trPr>
          <w:trHeight w:val="36"/>
          <w:jc w:val="center"/>
        </w:trPr>
        <w:tc>
          <w:tcPr>
            <w:tcW w:w="1124" w:type="pct"/>
            <w:tcBorders>
              <w:top w:val="single" w:sz="2" w:space="0" w:color="auto"/>
            </w:tcBorders>
            <w:shd w:val="clear" w:color="auto" w:fill="auto"/>
          </w:tcPr>
          <w:p w14:paraId="1D51E88A" w14:textId="77777777" w:rsidR="00DA62B5" w:rsidRPr="007C536A" w:rsidRDefault="00DA62B5" w:rsidP="00F8302A">
            <w:pPr>
              <w:jc w:val="center"/>
              <w:rPr>
                <w:rFonts w:asciiTheme="majorBidi" w:hAnsiTheme="majorBidi" w:cs="B Mitra"/>
                <w:sz w:val="14"/>
                <w:szCs w:val="14"/>
                <w:lang w:val="en"/>
              </w:rPr>
            </w:pPr>
            <w:r w:rsidRPr="007C536A">
              <w:rPr>
                <w:rFonts w:asciiTheme="majorBidi" w:hAnsiTheme="majorBidi" w:cs="B Mitra"/>
                <w:sz w:val="14"/>
                <w:szCs w:val="14"/>
                <w:lang w:val="en"/>
              </w:rPr>
              <w:t>-</w:t>
            </w:r>
          </w:p>
        </w:tc>
        <w:tc>
          <w:tcPr>
            <w:tcW w:w="1141" w:type="pct"/>
            <w:tcBorders>
              <w:top w:val="single" w:sz="2" w:space="0" w:color="auto"/>
            </w:tcBorders>
            <w:shd w:val="clear" w:color="auto" w:fill="auto"/>
          </w:tcPr>
          <w:p w14:paraId="6A52B153"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lang w:val="en"/>
              </w:rPr>
              <w:t>Colored light (Especially Red)</w:t>
            </w:r>
          </w:p>
        </w:tc>
        <w:tc>
          <w:tcPr>
            <w:tcW w:w="696" w:type="pct"/>
            <w:tcBorders>
              <w:top w:val="single" w:sz="2" w:space="0" w:color="auto"/>
            </w:tcBorders>
            <w:shd w:val="clear" w:color="auto" w:fill="auto"/>
          </w:tcPr>
          <w:p w14:paraId="0169AA07"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High (Cooler)</w:t>
            </w:r>
          </w:p>
        </w:tc>
        <w:tc>
          <w:tcPr>
            <w:tcW w:w="995" w:type="pct"/>
            <w:tcBorders>
              <w:top w:val="single" w:sz="2" w:space="0" w:color="auto"/>
              <w:right w:val="single" w:sz="2" w:space="0" w:color="auto"/>
            </w:tcBorders>
            <w:shd w:val="clear" w:color="auto" w:fill="auto"/>
          </w:tcPr>
          <w:p w14:paraId="4DAC7F19" w14:textId="77777777" w:rsidR="00DA62B5" w:rsidRPr="007C536A" w:rsidRDefault="00DA62B5" w:rsidP="00F8302A">
            <w:pPr>
              <w:bidi/>
              <w:jc w:val="center"/>
              <w:rPr>
                <w:rFonts w:asciiTheme="majorBidi" w:hAnsiTheme="majorBidi" w:cs="B Mitra"/>
                <w:sz w:val="14"/>
                <w:szCs w:val="14"/>
              </w:rPr>
            </w:pPr>
            <w:r w:rsidRPr="007C536A">
              <w:rPr>
                <w:rFonts w:asciiTheme="majorBidi" w:hAnsiTheme="majorBidi" w:cs="B Mitra"/>
                <w:sz w:val="14"/>
                <w:szCs w:val="14"/>
              </w:rPr>
              <w:t xml:space="preserve">High </w:t>
            </w:r>
          </w:p>
        </w:tc>
        <w:tc>
          <w:tcPr>
            <w:tcW w:w="297" w:type="pct"/>
            <w:tcBorders>
              <w:top w:val="single" w:sz="2" w:space="0" w:color="auto"/>
              <w:left w:val="single" w:sz="2" w:space="0" w:color="auto"/>
            </w:tcBorders>
            <w:shd w:val="clear" w:color="auto" w:fill="auto"/>
          </w:tcPr>
          <w:p w14:paraId="6D94B088"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 xml:space="preserve">High </w:t>
            </w:r>
          </w:p>
        </w:tc>
        <w:tc>
          <w:tcPr>
            <w:tcW w:w="747" w:type="pct"/>
            <w:vMerge w:val="restart"/>
            <w:tcBorders>
              <w:top w:val="single" w:sz="2" w:space="0" w:color="auto"/>
            </w:tcBorders>
            <w:shd w:val="clear" w:color="auto" w:fill="auto"/>
          </w:tcPr>
          <w:p w14:paraId="7C453D86"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Arousal (Activation)</w:t>
            </w:r>
          </w:p>
        </w:tc>
      </w:tr>
      <w:tr w:rsidR="00DA62B5" w:rsidRPr="007C536A" w14:paraId="1DEAE300" w14:textId="77777777" w:rsidTr="005A4AF5">
        <w:trPr>
          <w:trHeight w:val="36"/>
          <w:jc w:val="center"/>
        </w:trPr>
        <w:tc>
          <w:tcPr>
            <w:tcW w:w="1124" w:type="pct"/>
            <w:tcBorders>
              <w:bottom w:val="single" w:sz="2" w:space="0" w:color="auto"/>
            </w:tcBorders>
            <w:shd w:val="clear" w:color="auto" w:fill="auto"/>
          </w:tcPr>
          <w:p w14:paraId="1331D19C" w14:textId="77777777" w:rsidR="00DA62B5" w:rsidRPr="007C536A" w:rsidRDefault="00DA62B5" w:rsidP="00F8302A">
            <w:pPr>
              <w:jc w:val="center"/>
              <w:rPr>
                <w:rFonts w:asciiTheme="majorBidi" w:hAnsiTheme="majorBidi" w:cs="B Mitra"/>
                <w:sz w:val="14"/>
                <w:szCs w:val="14"/>
                <w:lang w:val="en"/>
              </w:rPr>
            </w:pPr>
            <w:r w:rsidRPr="007C536A">
              <w:rPr>
                <w:rFonts w:asciiTheme="majorBidi" w:hAnsiTheme="majorBidi" w:cs="B Mitra"/>
                <w:sz w:val="14"/>
                <w:szCs w:val="14"/>
                <w:lang w:val="en"/>
              </w:rPr>
              <w:t>-</w:t>
            </w:r>
          </w:p>
        </w:tc>
        <w:tc>
          <w:tcPr>
            <w:tcW w:w="1141" w:type="pct"/>
            <w:tcBorders>
              <w:bottom w:val="single" w:sz="2" w:space="0" w:color="auto"/>
            </w:tcBorders>
            <w:shd w:val="clear" w:color="auto" w:fill="auto"/>
          </w:tcPr>
          <w:p w14:paraId="79430710"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w:t>
            </w:r>
          </w:p>
        </w:tc>
        <w:tc>
          <w:tcPr>
            <w:tcW w:w="696" w:type="pct"/>
            <w:tcBorders>
              <w:bottom w:val="single" w:sz="2" w:space="0" w:color="auto"/>
            </w:tcBorders>
            <w:shd w:val="clear" w:color="auto" w:fill="auto"/>
          </w:tcPr>
          <w:p w14:paraId="1B72F643"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Low (Warmer)</w:t>
            </w:r>
          </w:p>
        </w:tc>
        <w:tc>
          <w:tcPr>
            <w:tcW w:w="995" w:type="pct"/>
            <w:tcBorders>
              <w:bottom w:val="single" w:sz="2" w:space="0" w:color="auto"/>
              <w:right w:val="single" w:sz="2" w:space="0" w:color="auto"/>
            </w:tcBorders>
            <w:shd w:val="clear" w:color="auto" w:fill="auto"/>
          </w:tcPr>
          <w:p w14:paraId="245E2F26" w14:textId="77777777" w:rsidR="00DA62B5" w:rsidRPr="007C536A" w:rsidRDefault="00DA62B5" w:rsidP="00F8302A">
            <w:pPr>
              <w:bidi/>
              <w:jc w:val="center"/>
              <w:rPr>
                <w:rFonts w:asciiTheme="majorBidi" w:hAnsiTheme="majorBidi" w:cs="B Mitra"/>
                <w:sz w:val="14"/>
                <w:szCs w:val="14"/>
              </w:rPr>
            </w:pPr>
            <w:r w:rsidRPr="007C536A">
              <w:rPr>
                <w:rFonts w:asciiTheme="majorBidi" w:hAnsiTheme="majorBidi" w:cs="B Mitra"/>
                <w:sz w:val="14"/>
                <w:szCs w:val="14"/>
              </w:rPr>
              <w:t>Low</w:t>
            </w:r>
          </w:p>
        </w:tc>
        <w:tc>
          <w:tcPr>
            <w:tcW w:w="297" w:type="pct"/>
            <w:tcBorders>
              <w:left w:val="single" w:sz="2" w:space="0" w:color="auto"/>
              <w:bottom w:val="single" w:sz="2" w:space="0" w:color="auto"/>
            </w:tcBorders>
            <w:shd w:val="clear" w:color="auto" w:fill="auto"/>
          </w:tcPr>
          <w:p w14:paraId="4C43913B"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Low</w:t>
            </w:r>
          </w:p>
        </w:tc>
        <w:tc>
          <w:tcPr>
            <w:tcW w:w="747" w:type="pct"/>
            <w:vMerge/>
            <w:tcBorders>
              <w:bottom w:val="single" w:sz="2" w:space="0" w:color="auto"/>
            </w:tcBorders>
            <w:shd w:val="clear" w:color="auto" w:fill="auto"/>
          </w:tcPr>
          <w:p w14:paraId="572768C3" w14:textId="77777777" w:rsidR="00DA62B5" w:rsidRPr="007C536A" w:rsidRDefault="00DA62B5" w:rsidP="00F8302A">
            <w:pPr>
              <w:jc w:val="center"/>
              <w:rPr>
                <w:rFonts w:asciiTheme="majorBidi" w:hAnsiTheme="majorBidi" w:cs="B Mitra"/>
                <w:sz w:val="14"/>
                <w:szCs w:val="14"/>
              </w:rPr>
            </w:pPr>
          </w:p>
        </w:tc>
      </w:tr>
      <w:tr w:rsidR="00DA62B5" w:rsidRPr="007C536A" w14:paraId="087BCA26" w14:textId="77777777" w:rsidTr="005A4AF5">
        <w:trPr>
          <w:trHeight w:val="36"/>
          <w:jc w:val="center"/>
        </w:trPr>
        <w:tc>
          <w:tcPr>
            <w:tcW w:w="1124" w:type="pct"/>
            <w:tcBorders>
              <w:top w:val="single" w:sz="2" w:space="0" w:color="auto"/>
            </w:tcBorders>
            <w:shd w:val="clear" w:color="auto" w:fill="auto"/>
          </w:tcPr>
          <w:p w14:paraId="57132887" w14:textId="77777777" w:rsidR="00DA62B5" w:rsidRPr="007C536A" w:rsidRDefault="00DA62B5" w:rsidP="00F8302A">
            <w:pPr>
              <w:jc w:val="center"/>
              <w:rPr>
                <w:rFonts w:asciiTheme="majorBidi" w:hAnsiTheme="majorBidi" w:cs="B Mitra"/>
                <w:sz w:val="14"/>
                <w:szCs w:val="14"/>
                <w:lang w:val="en"/>
              </w:rPr>
            </w:pPr>
            <w:r w:rsidRPr="007C536A">
              <w:rPr>
                <w:rFonts w:asciiTheme="majorBidi" w:hAnsiTheme="majorBidi" w:cs="B Mitra"/>
                <w:sz w:val="14"/>
                <w:szCs w:val="14"/>
                <w:lang w:val="en"/>
              </w:rPr>
              <w:t>-</w:t>
            </w:r>
          </w:p>
        </w:tc>
        <w:tc>
          <w:tcPr>
            <w:tcW w:w="1141" w:type="pct"/>
            <w:tcBorders>
              <w:top w:val="single" w:sz="2" w:space="0" w:color="auto"/>
            </w:tcBorders>
            <w:shd w:val="clear" w:color="auto" w:fill="auto"/>
          </w:tcPr>
          <w:p w14:paraId="15069F5C"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w:t>
            </w:r>
          </w:p>
        </w:tc>
        <w:tc>
          <w:tcPr>
            <w:tcW w:w="696" w:type="pct"/>
            <w:tcBorders>
              <w:top w:val="single" w:sz="2" w:space="0" w:color="auto"/>
            </w:tcBorders>
            <w:shd w:val="clear" w:color="auto" w:fill="auto"/>
          </w:tcPr>
          <w:p w14:paraId="3A1C3782"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w:t>
            </w:r>
          </w:p>
        </w:tc>
        <w:tc>
          <w:tcPr>
            <w:tcW w:w="995" w:type="pct"/>
            <w:tcBorders>
              <w:top w:val="single" w:sz="2" w:space="0" w:color="auto"/>
              <w:right w:val="single" w:sz="2" w:space="0" w:color="auto"/>
            </w:tcBorders>
            <w:shd w:val="clear" w:color="auto" w:fill="auto"/>
          </w:tcPr>
          <w:p w14:paraId="678A3AB5" w14:textId="77777777" w:rsidR="00DA62B5" w:rsidRPr="007C536A" w:rsidRDefault="00DA62B5" w:rsidP="00F8302A">
            <w:pPr>
              <w:bidi/>
              <w:jc w:val="center"/>
              <w:rPr>
                <w:rFonts w:asciiTheme="majorBidi" w:hAnsiTheme="majorBidi" w:cs="B Mitra"/>
                <w:sz w:val="14"/>
                <w:szCs w:val="14"/>
              </w:rPr>
            </w:pPr>
            <w:r w:rsidRPr="007C536A">
              <w:rPr>
                <w:rFonts w:asciiTheme="majorBidi" w:hAnsiTheme="majorBidi" w:cs="B Mitra"/>
                <w:sz w:val="14"/>
                <w:szCs w:val="14"/>
              </w:rPr>
              <w:t xml:space="preserve">High </w:t>
            </w:r>
          </w:p>
        </w:tc>
        <w:tc>
          <w:tcPr>
            <w:tcW w:w="297" w:type="pct"/>
            <w:tcBorders>
              <w:top w:val="single" w:sz="2" w:space="0" w:color="auto"/>
              <w:left w:val="single" w:sz="2" w:space="0" w:color="auto"/>
            </w:tcBorders>
            <w:shd w:val="clear" w:color="auto" w:fill="auto"/>
          </w:tcPr>
          <w:p w14:paraId="3CFB32B5"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 xml:space="preserve">High </w:t>
            </w:r>
          </w:p>
        </w:tc>
        <w:tc>
          <w:tcPr>
            <w:tcW w:w="747" w:type="pct"/>
            <w:vMerge w:val="restart"/>
            <w:tcBorders>
              <w:top w:val="single" w:sz="2" w:space="0" w:color="auto"/>
            </w:tcBorders>
            <w:shd w:val="clear" w:color="auto" w:fill="auto"/>
          </w:tcPr>
          <w:p w14:paraId="0BD51463"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Dominance</w:t>
            </w:r>
          </w:p>
        </w:tc>
      </w:tr>
      <w:tr w:rsidR="00DA62B5" w:rsidRPr="007C536A" w14:paraId="2B4C2E0F" w14:textId="77777777" w:rsidTr="005A4AF5">
        <w:trPr>
          <w:trHeight w:val="36"/>
          <w:jc w:val="center"/>
        </w:trPr>
        <w:tc>
          <w:tcPr>
            <w:tcW w:w="1124" w:type="pct"/>
            <w:tcBorders>
              <w:bottom w:val="single" w:sz="8" w:space="0" w:color="auto"/>
            </w:tcBorders>
            <w:shd w:val="clear" w:color="auto" w:fill="auto"/>
          </w:tcPr>
          <w:p w14:paraId="1006BF6B" w14:textId="77777777" w:rsidR="00DA62B5" w:rsidRPr="007C536A" w:rsidRDefault="00DA62B5" w:rsidP="00F8302A">
            <w:pPr>
              <w:jc w:val="center"/>
              <w:rPr>
                <w:rFonts w:asciiTheme="majorBidi" w:hAnsiTheme="majorBidi" w:cs="B Mitra"/>
                <w:sz w:val="14"/>
                <w:szCs w:val="14"/>
                <w:lang w:val="en"/>
              </w:rPr>
            </w:pPr>
            <w:r w:rsidRPr="007C536A">
              <w:rPr>
                <w:rFonts w:asciiTheme="majorBidi" w:hAnsiTheme="majorBidi" w:cs="B Mitra"/>
                <w:sz w:val="14"/>
                <w:szCs w:val="14"/>
                <w:lang w:val="en"/>
              </w:rPr>
              <w:t>-</w:t>
            </w:r>
          </w:p>
        </w:tc>
        <w:tc>
          <w:tcPr>
            <w:tcW w:w="1141" w:type="pct"/>
            <w:tcBorders>
              <w:bottom w:val="single" w:sz="8" w:space="0" w:color="auto"/>
            </w:tcBorders>
            <w:shd w:val="clear" w:color="auto" w:fill="auto"/>
          </w:tcPr>
          <w:p w14:paraId="6DEA1468"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lang w:val="en"/>
              </w:rPr>
              <w:t>Colored light</w:t>
            </w:r>
          </w:p>
        </w:tc>
        <w:tc>
          <w:tcPr>
            <w:tcW w:w="696" w:type="pct"/>
            <w:tcBorders>
              <w:bottom w:val="single" w:sz="8" w:space="0" w:color="auto"/>
            </w:tcBorders>
            <w:shd w:val="clear" w:color="auto" w:fill="auto"/>
          </w:tcPr>
          <w:p w14:paraId="481DBDE3"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w:t>
            </w:r>
          </w:p>
        </w:tc>
        <w:tc>
          <w:tcPr>
            <w:tcW w:w="995" w:type="pct"/>
            <w:tcBorders>
              <w:bottom w:val="single" w:sz="8" w:space="0" w:color="auto"/>
              <w:right w:val="single" w:sz="2" w:space="0" w:color="auto"/>
            </w:tcBorders>
            <w:shd w:val="clear" w:color="auto" w:fill="auto"/>
          </w:tcPr>
          <w:p w14:paraId="380A7AB7" w14:textId="77777777" w:rsidR="00DA62B5" w:rsidRPr="007C536A" w:rsidRDefault="00DA62B5" w:rsidP="00F8302A">
            <w:pPr>
              <w:bidi/>
              <w:jc w:val="center"/>
              <w:rPr>
                <w:rFonts w:asciiTheme="majorBidi" w:hAnsiTheme="majorBidi" w:cs="B Mitra"/>
                <w:sz w:val="14"/>
                <w:szCs w:val="14"/>
              </w:rPr>
            </w:pPr>
            <w:r w:rsidRPr="007C536A">
              <w:rPr>
                <w:rFonts w:asciiTheme="majorBidi" w:hAnsiTheme="majorBidi" w:cs="B Mitra"/>
                <w:sz w:val="14"/>
                <w:szCs w:val="14"/>
              </w:rPr>
              <w:t>Low</w:t>
            </w:r>
          </w:p>
        </w:tc>
        <w:tc>
          <w:tcPr>
            <w:tcW w:w="297" w:type="pct"/>
            <w:tcBorders>
              <w:left w:val="single" w:sz="2" w:space="0" w:color="auto"/>
              <w:bottom w:val="single" w:sz="8" w:space="0" w:color="auto"/>
            </w:tcBorders>
            <w:shd w:val="clear" w:color="auto" w:fill="auto"/>
          </w:tcPr>
          <w:p w14:paraId="0512A2BD" w14:textId="77777777" w:rsidR="00DA62B5" w:rsidRPr="007C536A" w:rsidRDefault="00DA62B5" w:rsidP="00F8302A">
            <w:pPr>
              <w:jc w:val="center"/>
              <w:rPr>
                <w:rFonts w:asciiTheme="majorBidi" w:hAnsiTheme="majorBidi" w:cs="B Mitra"/>
                <w:sz w:val="14"/>
                <w:szCs w:val="14"/>
              </w:rPr>
            </w:pPr>
            <w:r w:rsidRPr="007C536A">
              <w:rPr>
                <w:rFonts w:asciiTheme="majorBidi" w:hAnsiTheme="majorBidi" w:cs="B Mitra"/>
                <w:sz w:val="14"/>
                <w:szCs w:val="14"/>
              </w:rPr>
              <w:t>Low</w:t>
            </w:r>
          </w:p>
        </w:tc>
        <w:tc>
          <w:tcPr>
            <w:tcW w:w="747" w:type="pct"/>
            <w:vMerge/>
            <w:tcBorders>
              <w:bottom w:val="single" w:sz="8" w:space="0" w:color="auto"/>
            </w:tcBorders>
            <w:shd w:val="clear" w:color="auto" w:fill="auto"/>
          </w:tcPr>
          <w:p w14:paraId="36F9E17C" w14:textId="77777777" w:rsidR="00DA62B5" w:rsidRPr="007C536A" w:rsidRDefault="00DA62B5" w:rsidP="00F8302A">
            <w:pPr>
              <w:jc w:val="center"/>
              <w:rPr>
                <w:rFonts w:asciiTheme="majorBidi" w:hAnsiTheme="majorBidi" w:cs="B Mitra"/>
                <w:sz w:val="14"/>
                <w:szCs w:val="14"/>
              </w:rPr>
            </w:pPr>
          </w:p>
        </w:tc>
      </w:tr>
    </w:tbl>
    <w:bookmarkEnd w:id="49"/>
    <w:p w14:paraId="3C1611BB" w14:textId="43488D51" w:rsidR="001E2376" w:rsidRPr="0033112E" w:rsidRDefault="001E2376" w:rsidP="003B1A76">
      <w:pPr>
        <w:spacing w:after="0"/>
        <w:jc w:val="both"/>
        <w:rPr>
          <w:rFonts w:asciiTheme="majorBidi" w:hAnsiTheme="majorBidi" w:cstheme="majorBidi"/>
          <w:rtl/>
          <w:lang w:bidi="fa-IR"/>
        </w:rPr>
      </w:pPr>
      <w:r w:rsidRPr="00F54763">
        <w:rPr>
          <w:rFonts w:asciiTheme="majorBidi" w:hAnsiTheme="majorBidi" w:cstheme="majorBidi"/>
          <w:lang w:bidi="fa-IR"/>
        </w:rPr>
        <w:t xml:space="preserve">As the main finding of this study, </w:t>
      </w:r>
      <w:r w:rsidR="003B1A76" w:rsidRPr="00F54763">
        <w:rPr>
          <w:rFonts w:asciiTheme="majorBidi" w:hAnsiTheme="majorBidi" w:cstheme="majorBidi"/>
          <w:lang w:bidi="fa-IR"/>
        </w:rPr>
        <w:t xml:space="preserve">the above </w:t>
      </w:r>
      <w:r w:rsidRPr="00F54763">
        <w:rPr>
          <w:rFonts w:asciiTheme="majorBidi" w:hAnsiTheme="majorBidi" w:cstheme="majorBidi"/>
          <w:lang w:bidi="fa-IR"/>
        </w:rPr>
        <w:t xml:space="preserve">strategies </w:t>
      </w:r>
      <w:r w:rsidR="003B1A76" w:rsidRPr="00F54763">
        <w:rPr>
          <w:rFonts w:asciiTheme="majorBidi" w:hAnsiTheme="majorBidi" w:cstheme="majorBidi"/>
          <w:lang w:bidi="fa-IR"/>
        </w:rPr>
        <w:t xml:space="preserve">are proposed </w:t>
      </w:r>
      <w:r w:rsidRPr="00F54763">
        <w:rPr>
          <w:rFonts w:asciiTheme="majorBidi" w:hAnsiTheme="majorBidi" w:cstheme="majorBidi"/>
          <w:lang w:bidi="fa-IR"/>
        </w:rPr>
        <w:t xml:space="preserve">for the practical application of the research findings, based on the consensus reached </w:t>
      </w:r>
      <w:r w:rsidR="00D97B37" w:rsidRPr="00F54763">
        <w:rPr>
          <w:rFonts w:asciiTheme="majorBidi" w:hAnsiTheme="majorBidi" w:cstheme="majorBidi"/>
          <w:lang w:bidi="fa-IR"/>
        </w:rPr>
        <w:t>in the</w:t>
      </w:r>
      <w:r w:rsidRPr="00F54763">
        <w:rPr>
          <w:rFonts w:asciiTheme="majorBidi" w:hAnsiTheme="majorBidi" w:cstheme="majorBidi"/>
          <w:lang w:bidi="fa-IR"/>
        </w:rPr>
        <w:t xml:space="preserve"> literature</w:t>
      </w:r>
      <w:r w:rsidR="003B1A76" w:rsidRPr="00F54763">
        <w:rPr>
          <w:rFonts w:asciiTheme="majorBidi" w:hAnsiTheme="majorBidi" w:cstheme="majorBidi"/>
          <w:lang w:bidi="fa-IR"/>
        </w:rPr>
        <w:t xml:space="preserve"> (</w:t>
      </w:r>
      <w:r w:rsidRPr="00F54763">
        <w:rPr>
          <w:rFonts w:asciiTheme="majorBidi" w:hAnsiTheme="majorBidi" w:cstheme="majorBidi"/>
          <w:lang w:bidi="fa-IR"/>
        </w:rPr>
        <w:t>Table</w:t>
      </w:r>
      <w:r w:rsidR="003B1A76" w:rsidRPr="00F54763">
        <w:rPr>
          <w:rFonts w:asciiTheme="majorBidi" w:hAnsiTheme="majorBidi" w:cstheme="majorBidi"/>
          <w:lang w:bidi="fa-IR"/>
        </w:rPr>
        <w:t xml:space="preserve"> </w:t>
      </w:r>
      <w:r w:rsidRPr="00F54763">
        <w:rPr>
          <w:rFonts w:asciiTheme="majorBidi" w:hAnsiTheme="majorBidi" w:cstheme="majorBidi"/>
          <w:lang w:bidi="fa-IR"/>
        </w:rPr>
        <w:t>7</w:t>
      </w:r>
      <w:r w:rsidR="003B1A76" w:rsidRPr="00F54763">
        <w:rPr>
          <w:rFonts w:asciiTheme="majorBidi" w:hAnsiTheme="majorBidi" w:cstheme="majorBidi" w:hint="cs"/>
          <w:rtl/>
          <w:lang w:bidi="fa-IR"/>
        </w:rPr>
        <w:t>(</w:t>
      </w:r>
      <w:r w:rsidRPr="00F54763">
        <w:rPr>
          <w:rFonts w:asciiTheme="majorBidi" w:hAnsiTheme="majorBidi" w:cstheme="majorBidi"/>
          <w:lang w:bidi="fa-IR"/>
        </w:rPr>
        <w:t>. These strategies demonstrate how targeted emotional states (desired emotional outcomes) can be achieved through specific lighting interventions. It is important to note that, despite the growing interest in this field, the number of studies conducted remains limited, highlighting the need for further research to develop a deeper and more comprehensive understanding</w:t>
      </w:r>
      <w:r w:rsidRPr="001E2376">
        <w:rPr>
          <w:rFonts w:asciiTheme="majorBidi" w:hAnsiTheme="majorBidi" w:cstheme="majorBidi"/>
          <w:lang w:bidi="fa-IR"/>
        </w:rPr>
        <w:t>.</w:t>
      </w:r>
    </w:p>
    <w:p w14:paraId="5684D6E0" w14:textId="1183701D" w:rsidR="003513BC" w:rsidRPr="004376C3" w:rsidRDefault="003513BC" w:rsidP="003513BC">
      <w:pPr>
        <w:spacing w:after="0"/>
        <w:ind w:firstLine="720"/>
        <w:jc w:val="both"/>
        <w:rPr>
          <w:rFonts w:asciiTheme="majorBidi" w:hAnsiTheme="majorBidi" w:cstheme="majorBidi"/>
          <w:lang w:bidi="fa-IR"/>
        </w:rPr>
      </w:pPr>
      <w:r w:rsidRPr="004376C3">
        <w:rPr>
          <w:rFonts w:asciiTheme="majorBidi" w:hAnsiTheme="majorBidi" w:cstheme="majorBidi"/>
          <w:lang w:bidi="fa-IR"/>
        </w:rPr>
        <w:t>2. The existing literature predominantly focuses on quantitative parameters of artificial lighting in architectural interiors. Most studies have evaluated the effects of illuminance, correlated color temperature</w:t>
      </w:r>
      <w:r w:rsidR="002F3772">
        <w:rPr>
          <w:rFonts w:asciiTheme="majorBidi" w:hAnsiTheme="majorBidi" w:cstheme="majorBidi"/>
          <w:lang w:bidi="fa-IR"/>
        </w:rPr>
        <w:t xml:space="preserve"> (CCT)</w:t>
      </w:r>
      <w:r w:rsidRPr="004376C3">
        <w:rPr>
          <w:rFonts w:asciiTheme="majorBidi" w:hAnsiTheme="majorBidi" w:cstheme="majorBidi"/>
          <w:lang w:bidi="fa-IR"/>
        </w:rPr>
        <w:t>, lighting color, and lighting distribution</w:t>
      </w:r>
      <w:r w:rsidR="009F49F3" w:rsidRPr="004376C3">
        <w:rPr>
          <w:rFonts w:asciiTheme="majorBidi" w:hAnsiTheme="majorBidi" w:cstheme="majorBidi"/>
          <w:lang w:bidi="fa-IR"/>
        </w:rPr>
        <w:t>/</w:t>
      </w:r>
      <w:r w:rsidRPr="004376C3">
        <w:rPr>
          <w:rFonts w:asciiTheme="majorBidi" w:hAnsiTheme="majorBidi" w:cstheme="majorBidi"/>
          <w:lang w:bidi="fa-IR"/>
        </w:rPr>
        <w:t xml:space="preserve">direction on emotions </w:t>
      </w:r>
      <w:r w:rsidR="005400A4" w:rsidRPr="004376C3">
        <w:rPr>
          <w:rFonts w:asciiTheme="majorBidi" w:hAnsiTheme="majorBidi" w:cstheme="majorBidi"/>
          <w:lang w:bidi="fa-IR"/>
        </w:rPr>
        <w:t>or</w:t>
      </w:r>
      <w:r w:rsidRPr="004376C3">
        <w:rPr>
          <w:rFonts w:asciiTheme="majorBidi" w:hAnsiTheme="majorBidi" w:cstheme="majorBidi"/>
          <w:lang w:bidi="fa-IR"/>
        </w:rPr>
        <w:t xml:space="preserve"> affective states. In </w:t>
      </w:r>
      <w:r w:rsidRPr="004376C3">
        <w:rPr>
          <w:rFonts w:asciiTheme="majorBidi" w:hAnsiTheme="majorBidi" w:cstheme="majorBidi"/>
          <w:lang w:bidi="fa-IR"/>
        </w:rPr>
        <w:lastRenderedPageBreak/>
        <w:t>contrast, less attention has been given to regional solar conditions, color rendering index</w:t>
      </w:r>
      <w:r w:rsidR="002F3772">
        <w:rPr>
          <w:rFonts w:asciiTheme="majorBidi" w:hAnsiTheme="majorBidi" w:cstheme="majorBidi"/>
          <w:lang w:bidi="fa-IR"/>
        </w:rPr>
        <w:t xml:space="preserve"> (CRI)</w:t>
      </w:r>
      <w:r w:rsidRPr="004376C3">
        <w:rPr>
          <w:rFonts w:asciiTheme="majorBidi" w:hAnsiTheme="majorBidi" w:cstheme="majorBidi"/>
          <w:lang w:bidi="fa-IR"/>
        </w:rPr>
        <w:t xml:space="preserve">, luminance, and lamp filtering. Regarding natural light in indoor spaces, only the parameter of light transmittance (window transparency) has been </w:t>
      </w:r>
      <w:r w:rsidR="00CC34B0" w:rsidRPr="004376C3">
        <w:rPr>
          <w:rFonts w:asciiTheme="majorBidi" w:hAnsiTheme="majorBidi" w:cstheme="majorBidi"/>
          <w:lang w:bidi="fa-IR"/>
        </w:rPr>
        <w:t>evaluated</w:t>
      </w:r>
      <w:r w:rsidRPr="004376C3">
        <w:rPr>
          <w:rFonts w:asciiTheme="majorBidi" w:hAnsiTheme="majorBidi" w:cstheme="majorBidi"/>
          <w:lang w:bidi="fa-IR"/>
        </w:rPr>
        <w:t>.</w:t>
      </w:r>
    </w:p>
    <w:p w14:paraId="74643551" w14:textId="5D260616" w:rsidR="00240B3A" w:rsidRPr="004376C3" w:rsidRDefault="0039754E" w:rsidP="00F95AEC">
      <w:pPr>
        <w:spacing w:after="0"/>
        <w:ind w:firstLine="720"/>
        <w:jc w:val="both"/>
        <w:rPr>
          <w:rFonts w:asciiTheme="majorBidi" w:hAnsiTheme="majorBidi" w:cstheme="majorBidi"/>
          <w:lang w:bidi="fa-IR"/>
        </w:rPr>
      </w:pPr>
      <w:r w:rsidRPr="004376C3">
        <w:rPr>
          <w:rFonts w:asciiTheme="majorBidi" w:hAnsiTheme="majorBidi" w:cstheme="majorBidi"/>
          <w:lang w:bidi="fa-IR"/>
        </w:rPr>
        <w:t>3.</w:t>
      </w:r>
      <w:r w:rsidR="00CC1846">
        <w:rPr>
          <w:rFonts w:asciiTheme="majorBidi" w:hAnsiTheme="majorBidi" w:cstheme="majorBidi"/>
          <w:lang w:bidi="fa-IR"/>
        </w:rPr>
        <w:t xml:space="preserve"> </w:t>
      </w:r>
      <w:r w:rsidRPr="0001176C">
        <w:rPr>
          <w:rFonts w:asciiTheme="majorBidi" w:hAnsiTheme="majorBidi" w:cstheme="majorBidi"/>
          <w:lang w:bidi="fa-IR"/>
        </w:rPr>
        <w:t xml:space="preserve">Most previous studies have focused on administrative, commercial, and educational functions, often </w:t>
      </w:r>
      <w:r w:rsidR="00F95AEC" w:rsidRPr="0001176C">
        <w:rPr>
          <w:rFonts w:asciiTheme="majorBidi" w:hAnsiTheme="majorBidi" w:cstheme="majorBidi"/>
          <w:lang w:bidi="fa-IR"/>
        </w:rPr>
        <w:t xml:space="preserve">employing controlled physical laboratory environments </w:t>
      </w:r>
      <w:r w:rsidRPr="0001176C">
        <w:rPr>
          <w:rFonts w:asciiTheme="majorBidi" w:hAnsiTheme="majorBidi" w:cstheme="majorBidi"/>
          <w:lang w:bidi="fa-IR"/>
        </w:rPr>
        <w:t>to present lighting</w:t>
      </w:r>
      <w:r w:rsidR="00464190" w:rsidRPr="0001176C">
        <w:rPr>
          <w:rFonts w:asciiTheme="majorBidi" w:hAnsiTheme="majorBidi" w:cstheme="majorBidi"/>
          <w:lang w:bidi="fa-IR"/>
        </w:rPr>
        <w:t xml:space="preserve"> conditions</w:t>
      </w:r>
      <w:r w:rsidRPr="004376C3">
        <w:rPr>
          <w:rFonts w:asciiTheme="majorBidi" w:hAnsiTheme="majorBidi" w:cstheme="majorBidi"/>
          <w:lang w:bidi="fa-IR"/>
        </w:rPr>
        <w:t>. Methodologically, emotions are primarily</w:t>
      </w:r>
      <w:r w:rsidR="008216E3" w:rsidRPr="004376C3">
        <w:rPr>
          <w:rFonts w:asciiTheme="majorBidi" w:hAnsiTheme="majorBidi" w:cstheme="majorBidi"/>
          <w:lang w:bidi="fa-IR"/>
        </w:rPr>
        <w:t xml:space="preserve"> </w:t>
      </w:r>
      <w:r w:rsidRPr="004376C3">
        <w:rPr>
          <w:rFonts w:asciiTheme="majorBidi" w:hAnsiTheme="majorBidi" w:cstheme="majorBidi"/>
          <w:lang w:bidi="fa-IR"/>
        </w:rPr>
        <w:t>measured through subjective indicators, utilizing self-report questionnaires based on</w:t>
      </w:r>
      <w:r w:rsidR="008216E3" w:rsidRPr="004376C3">
        <w:rPr>
          <w:rFonts w:asciiTheme="majorBidi" w:hAnsiTheme="majorBidi" w:cstheme="majorBidi"/>
          <w:lang w:bidi="fa-IR"/>
        </w:rPr>
        <w:t xml:space="preserve"> the</w:t>
      </w:r>
      <w:r w:rsidRPr="004376C3">
        <w:rPr>
          <w:rFonts w:asciiTheme="majorBidi" w:hAnsiTheme="majorBidi" w:cstheme="majorBidi"/>
          <w:lang w:bidi="fa-IR"/>
        </w:rPr>
        <w:t xml:space="preserve"> multi-point Likert scales, Affect Grid, </w:t>
      </w:r>
      <w:r w:rsidR="008216E3" w:rsidRPr="004376C3">
        <w:rPr>
          <w:rFonts w:asciiTheme="majorBidi" w:hAnsiTheme="majorBidi" w:cstheme="majorBidi"/>
          <w:lang w:bidi="fa-IR"/>
        </w:rPr>
        <w:t xml:space="preserve">Self-Assessment Manikin </w:t>
      </w:r>
      <w:r w:rsidRPr="004376C3">
        <w:rPr>
          <w:rFonts w:asciiTheme="majorBidi" w:hAnsiTheme="majorBidi" w:cstheme="majorBidi"/>
          <w:lang w:bidi="fa-IR"/>
        </w:rPr>
        <w:t>(</w:t>
      </w:r>
      <w:r w:rsidR="008216E3" w:rsidRPr="004376C3">
        <w:rPr>
          <w:rFonts w:asciiTheme="majorBidi" w:hAnsiTheme="majorBidi" w:cstheme="majorBidi"/>
          <w:lang w:bidi="fa-IR"/>
        </w:rPr>
        <w:t>SAM</w:t>
      </w:r>
      <w:r w:rsidRPr="004376C3">
        <w:rPr>
          <w:rFonts w:asciiTheme="majorBidi" w:hAnsiTheme="majorBidi" w:cstheme="majorBidi"/>
          <w:lang w:bidi="fa-IR"/>
        </w:rPr>
        <w:t xml:space="preserve">), and </w:t>
      </w:r>
      <w:r w:rsidR="009F49F3" w:rsidRPr="004376C3">
        <w:rPr>
          <w:rFonts w:asciiTheme="majorBidi" w:hAnsiTheme="majorBidi" w:cstheme="majorBidi"/>
          <w:lang w:bidi="fa-IR"/>
        </w:rPr>
        <w:t xml:space="preserve">Subjective Coordinate Scale </w:t>
      </w:r>
      <w:r w:rsidRPr="004376C3">
        <w:rPr>
          <w:rFonts w:asciiTheme="majorBidi" w:hAnsiTheme="majorBidi" w:cstheme="majorBidi"/>
          <w:lang w:bidi="fa-IR"/>
        </w:rPr>
        <w:t>(</w:t>
      </w:r>
      <w:r w:rsidR="008216E3" w:rsidRPr="004376C3">
        <w:rPr>
          <w:rFonts w:asciiTheme="majorBidi" w:hAnsiTheme="majorBidi" w:cstheme="majorBidi"/>
          <w:lang w:bidi="fa-IR"/>
        </w:rPr>
        <w:t>SCS</w:t>
      </w:r>
      <w:r w:rsidRPr="004376C3">
        <w:rPr>
          <w:rFonts w:asciiTheme="majorBidi" w:hAnsiTheme="majorBidi" w:cstheme="majorBidi"/>
          <w:lang w:bidi="fa-IR"/>
        </w:rPr>
        <w:t>). The literature typically emphasizes two-dimensional (Circumplex model) and three-dimensional (Mehrabian and Russell) models, which encompass the dimensions of pleasure (or valence), arousal (or activation), and dominance</w:t>
      </w:r>
      <w:r w:rsidR="00464190" w:rsidRPr="004376C3">
        <w:rPr>
          <w:rFonts w:asciiTheme="majorBidi" w:hAnsiTheme="majorBidi" w:cstheme="majorBidi"/>
          <w:lang w:bidi="fa-IR"/>
        </w:rPr>
        <w:t>.</w:t>
      </w:r>
      <w:r w:rsidRPr="004376C3">
        <w:rPr>
          <w:rFonts w:asciiTheme="majorBidi" w:hAnsiTheme="majorBidi" w:cstheme="majorBidi"/>
          <w:lang w:bidi="fa-IR"/>
        </w:rPr>
        <w:t xml:space="preserve"> </w:t>
      </w:r>
      <w:r w:rsidR="00240B3A" w:rsidRPr="0001176C">
        <w:rPr>
          <w:rFonts w:asciiTheme="majorBidi" w:hAnsiTheme="majorBidi" w:cstheme="majorBidi"/>
          <w:lang w:bidi="fa-IR"/>
        </w:rPr>
        <w:t xml:space="preserve">Each dimension is measured </w:t>
      </w:r>
      <w:r w:rsidR="00F95AEC" w:rsidRPr="0001176C">
        <w:rPr>
          <w:rFonts w:asciiTheme="majorBidi" w:hAnsiTheme="majorBidi" w:cstheme="majorBidi"/>
          <w:lang w:bidi="fa-IR"/>
        </w:rPr>
        <w:t>using</w:t>
      </w:r>
      <w:r w:rsidR="00240B3A" w:rsidRPr="0001176C">
        <w:rPr>
          <w:rFonts w:asciiTheme="majorBidi" w:hAnsiTheme="majorBidi" w:cstheme="majorBidi"/>
          <w:lang w:bidi="fa-IR"/>
        </w:rPr>
        <w:t xml:space="preserve"> </w:t>
      </w:r>
      <w:r w:rsidR="00F95AEC" w:rsidRPr="0001176C">
        <w:rPr>
          <w:rFonts w:asciiTheme="majorBidi" w:hAnsiTheme="majorBidi" w:cstheme="majorBidi"/>
          <w:lang w:bidi="fa-IR"/>
        </w:rPr>
        <w:t>a broad range of emotional components included in the questionnaires</w:t>
      </w:r>
      <w:r w:rsidR="00240B3A">
        <w:rPr>
          <w:rFonts w:asciiTheme="majorBidi" w:hAnsiTheme="majorBidi" w:cstheme="majorBidi" w:hint="cs"/>
          <w:rtl/>
          <w:lang w:bidi="fa-IR"/>
        </w:rPr>
        <w:t>.</w:t>
      </w:r>
    </w:p>
    <w:p w14:paraId="3FD14EAA" w14:textId="1AD7E536" w:rsidR="001A2B2C" w:rsidRPr="004376C3" w:rsidRDefault="00896445" w:rsidP="00492CF6">
      <w:pPr>
        <w:spacing w:after="0"/>
        <w:ind w:firstLine="720"/>
        <w:jc w:val="both"/>
        <w:rPr>
          <w:rFonts w:asciiTheme="majorBidi" w:hAnsiTheme="majorBidi" w:cstheme="majorBidi"/>
          <w:lang w:bidi="fa-IR"/>
        </w:rPr>
      </w:pPr>
      <w:r w:rsidRPr="004376C3">
        <w:rPr>
          <w:rFonts w:asciiTheme="majorBidi" w:hAnsiTheme="majorBidi" w:cstheme="majorBidi"/>
          <w:lang w:bidi="fa-IR"/>
        </w:rPr>
        <w:t xml:space="preserve">4. </w:t>
      </w:r>
      <w:r w:rsidRPr="00F54763">
        <w:rPr>
          <w:rFonts w:asciiTheme="majorBidi" w:hAnsiTheme="majorBidi" w:cstheme="majorBidi"/>
          <w:lang w:bidi="fa-IR"/>
        </w:rPr>
        <w:t>A considerable research gap</w:t>
      </w:r>
      <w:r w:rsidR="00264BBE" w:rsidRPr="00F54763">
        <w:rPr>
          <w:rFonts w:asciiTheme="majorBidi" w:hAnsiTheme="majorBidi" w:cstheme="majorBidi"/>
          <w:lang w:bidi="fa-IR"/>
        </w:rPr>
        <w:t xml:space="preserve"> exists</w:t>
      </w:r>
      <w:r w:rsidRPr="00F54763">
        <w:rPr>
          <w:rFonts w:asciiTheme="majorBidi" w:hAnsiTheme="majorBidi" w:cstheme="majorBidi"/>
          <w:lang w:bidi="fa-IR"/>
        </w:rPr>
        <w:t xml:space="preserve"> in the current literature regarding emotional responses </w:t>
      </w:r>
      <w:r w:rsidR="004D7107" w:rsidRPr="00F54763">
        <w:rPr>
          <w:rFonts w:asciiTheme="majorBidi" w:hAnsiTheme="majorBidi" w:cstheme="majorBidi"/>
          <w:lang w:bidi="fa-IR"/>
        </w:rPr>
        <w:t>to</w:t>
      </w:r>
      <w:r w:rsidRPr="00F54763">
        <w:rPr>
          <w:rFonts w:asciiTheme="majorBidi" w:hAnsiTheme="majorBidi" w:cstheme="majorBidi"/>
          <w:lang w:bidi="fa-IR"/>
        </w:rPr>
        <w:t xml:space="preserve"> indoor</w:t>
      </w:r>
      <w:r w:rsidR="00264BBE" w:rsidRPr="00F54763">
        <w:rPr>
          <w:rFonts w:asciiTheme="majorBidi" w:hAnsiTheme="majorBidi" w:cstheme="majorBidi"/>
          <w:lang w:bidi="fa-IR"/>
        </w:rPr>
        <w:t xml:space="preserve"> artificial</w:t>
      </w:r>
      <w:r w:rsidRPr="00F54763">
        <w:rPr>
          <w:rFonts w:asciiTheme="majorBidi" w:hAnsiTheme="majorBidi" w:cstheme="majorBidi"/>
          <w:lang w:bidi="fa-IR"/>
        </w:rPr>
        <w:t xml:space="preserve"> lighting</w:t>
      </w:r>
      <w:r w:rsidR="004D7107" w:rsidRPr="00F54763">
        <w:rPr>
          <w:rFonts w:asciiTheme="majorBidi" w:hAnsiTheme="majorBidi" w:cstheme="majorBidi"/>
          <w:lang w:bidi="fa-IR"/>
        </w:rPr>
        <w:t xml:space="preserve"> quality</w:t>
      </w:r>
      <w:r w:rsidRPr="00F54763">
        <w:rPr>
          <w:rFonts w:asciiTheme="majorBidi" w:hAnsiTheme="majorBidi" w:cstheme="majorBidi"/>
          <w:lang w:bidi="fa-IR"/>
        </w:rPr>
        <w:t xml:space="preserve"> from an architectural design perspective</w:t>
      </w:r>
      <w:r w:rsidR="00264BBE" w:rsidRPr="00F54763">
        <w:rPr>
          <w:rFonts w:asciiTheme="majorBidi" w:hAnsiTheme="majorBidi" w:cstheme="majorBidi"/>
          <w:lang w:bidi="fa-IR"/>
        </w:rPr>
        <w:t>,</w:t>
      </w:r>
      <w:r w:rsidRPr="00F54763">
        <w:rPr>
          <w:rFonts w:asciiTheme="majorBidi" w:hAnsiTheme="majorBidi" w:cstheme="majorBidi"/>
          <w:lang w:bidi="fa-IR"/>
        </w:rPr>
        <w:t xml:space="preserve"> </w:t>
      </w:r>
      <w:r w:rsidR="00264BBE" w:rsidRPr="00F54763">
        <w:rPr>
          <w:rFonts w:asciiTheme="majorBidi" w:hAnsiTheme="majorBidi" w:cstheme="majorBidi"/>
          <w:lang w:bidi="fa-IR"/>
        </w:rPr>
        <w:t xml:space="preserve">particularly </w:t>
      </w:r>
      <w:r w:rsidRPr="00F54763">
        <w:rPr>
          <w:rFonts w:asciiTheme="majorBidi" w:hAnsiTheme="majorBidi" w:cstheme="majorBidi"/>
          <w:lang w:bidi="fa-IR"/>
        </w:rPr>
        <w:t xml:space="preserve">the aspect of lighting that is </w:t>
      </w:r>
      <w:r w:rsidR="00492CF6" w:rsidRPr="0001176C">
        <w:rPr>
          <w:rFonts w:asciiTheme="majorBidi" w:hAnsiTheme="majorBidi" w:cstheme="majorBidi"/>
          <w:lang w:bidi="fa-IR"/>
        </w:rPr>
        <w:t>dependent on</w:t>
      </w:r>
      <w:r w:rsidR="00492CF6" w:rsidRPr="00492CF6">
        <w:rPr>
          <w:rFonts w:asciiTheme="majorBidi" w:hAnsiTheme="majorBidi" w:cstheme="majorBidi"/>
          <w:lang w:bidi="fa-IR"/>
        </w:rPr>
        <w:t xml:space="preserve"> </w:t>
      </w:r>
      <w:r w:rsidRPr="00F54763">
        <w:rPr>
          <w:rFonts w:asciiTheme="majorBidi" w:hAnsiTheme="majorBidi" w:cstheme="majorBidi"/>
          <w:lang w:bidi="fa-IR"/>
        </w:rPr>
        <w:t xml:space="preserve">the architectural and </w:t>
      </w:r>
      <w:r w:rsidR="004D7107" w:rsidRPr="00F54763">
        <w:rPr>
          <w:rFonts w:asciiTheme="majorBidi" w:hAnsiTheme="majorBidi" w:cstheme="majorBidi"/>
          <w:lang w:bidi="fa-IR"/>
        </w:rPr>
        <w:t>formal</w:t>
      </w:r>
      <w:r w:rsidRPr="00F54763">
        <w:rPr>
          <w:rFonts w:asciiTheme="majorBidi" w:hAnsiTheme="majorBidi" w:cstheme="majorBidi"/>
          <w:lang w:bidi="fa-IR"/>
        </w:rPr>
        <w:t xml:space="preserve"> structure of interior spaces.</w:t>
      </w:r>
      <w:r w:rsidRPr="004376C3">
        <w:rPr>
          <w:rFonts w:asciiTheme="majorBidi" w:hAnsiTheme="majorBidi" w:cstheme="majorBidi"/>
          <w:lang w:bidi="fa-IR"/>
        </w:rPr>
        <w:t xml:space="preserve"> Moreover, studies exploring the impact of lighting on emotions in interior spaces often neglect natural lighting, residential indoor settings, and objective behavioral and neurophysiological indicators</w:t>
      </w:r>
      <w:r w:rsidR="00B72AE7" w:rsidRPr="004376C3">
        <w:rPr>
          <w:rFonts w:asciiTheme="majorBidi" w:hAnsiTheme="majorBidi" w:cstheme="majorBidi"/>
          <w:lang w:bidi="fa-IR"/>
        </w:rPr>
        <w:t xml:space="preserve"> that</w:t>
      </w:r>
      <w:r w:rsidRPr="004376C3">
        <w:rPr>
          <w:rFonts w:asciiTheme="majorBidi" w:hAnsiTheme="majorBidi" w:cstheme="majorBidi"/>
          <w:lang w:bidi="fa-IR"/>
        </w:rPr>
        <w:t xml:space="preserve"> could provide more accurate measurements of emotional reactions. </w:t>
      </w:r>
      <w:r w:rsidR="001A2B2C" w:rsidRPr="00F54763">
        <w:rPr>
          <w:rFonts w:asciiTheme="majorBidi" w:hAnsiTheme="majorBidi" w:cstheme="majorBidi"/>
          <w:lang w:bidi="fa-IR"/>
        </w:rPr>
        <w:t>Future studies should address these areas to effectively bridge the existing research gaps</w:t>
      </w:r>
      <w:r w:rsidR="001A2B2C" w:rsidRPr="001A2B2C">
        <w:rPr>
          <w:rFonts w:asciiTheme="majorBidi" w:hAnsiTheme="majorBidi" w:cstheme="majorBidi"/>
          <w:lang w:bidi="fa-IR"/>
        </w:rPr>
        <w:t>.</w:t>
      </w:r>
    </w:p>
    <w:p w14:paraId="3146BD2F" w14:textId="681CF15F" w:rsidR="000934CC" w:rsidRDefault="000934CC" w:rsidP="00492CF6">
      <w:pPr>
        <w:jc w:val="both"/>
        <w:rPr>
          <w:rFonts w:asciiTheme="majorBidi" w:hAnsiTheme="majorBidi" w:cstheme="majorBidi"/>
          <w:sz w:val="20"/>
          <w:szCs w:val="20"/>
          <w:lang w:bidi="fa-IR"/>
        </w:rPr>
      </w:pPr>
      <w:r w:rsidRPr="004376C3">
        <w:rPr>
          <w:rFonts w:asciiTheme="majorBidi" w:hAnsiTheme="majorBidi" w:cstheme="majorBidi"/>
          <w:lang w:bidi="fa-IR"/>
        </w:rPr>
        <w:t xml:space="preserve">It is hoped that this study's findings will be useful as </w:t>
      </w:r>
      <w:r w:rsidR="00492CF6" w:rsidRPr="0001176C">
        <w:rPr>
          <w:rFonts w:asciiTheme="majorBidi" w:hAnsiTheme="majorBidi" w:cstheme="majorBidi"/>
          <w:lang w:bidi="fa-IR"/>
        </w:rPr>
        <w:t>strategy</w:t>
      </w:r>
      <w:r w:rsidR="00492CF6" w:rsidRPr="00492CF6">
        <w:rPr>
          <w:rFonts w:asciiTheme="majorBidi" w:hAnsiTheme="majorBidi" w:cstheme="majorBidi"/>
          <w:lang w:bidi="fa-IR"/>
        </w:rPr>
        <w:t xml:space="preserve"> </w:t>
      </w:r>
      <w:r w:rsidRPr="004376C3">
        <w:rPr>
          <w:rFonts w:asciiTheme="majorBidi" w:hAnsiTheme="majorBidi" w:cstheme="majorBidi"/>
          <w:lang w:bidi="fa-IR"/>
        </w:rPr>
        <w:t xml:space="preserve">for designers and architects to regulate emotions through </w:t>
      </w:r>
      <w:bookmarkStart w:id="50" w:name="_Hlk185842911"/>
      <w:r w:rsidR="0049098A" w:rsidRPr="00F54763">
        <w:rPr>
          <w:rFonts w:asciiTheme="majorBidi" w:hAnsiTheme="majorBidi" w:cstheme="majorBidi"/>
          <w:lang w:bidi="fa-IR"/>
        </w:rPr>
        <w:t>science</w:t>
      </w:r>
      <w:bookmarkEnd w:id="50"/>
      <w:r w:rsidRPr="00F54763">
        <w:rPr>
          <w:rFonts w:asciiTheme="majorBidi" w:hAnsiTheme="majorBidi" w:cstheme="majorBidi"/>
          <w:lang w:bidi="fa-IR"/>
        </w:rPr>
        <w:t>-based</w:t>
      </w:r>
      <w:r w:rsidRPr="004376C3">
        <w:rPr>
          <w:rFonts w:asciiTheme="majorBidi" w:hAnsiTheme="majorBidi" w:cstheme="majorBidi"/>
          <w:lang w:bidi="fa-IR"/>
        </w:rPr>
        <w:t xml:space="preserve"> lighting interventions and, consequently, ensure the mental well-being of occupants.</w:t>
      </w:r>
      <w:r w:rsidRPr="00CA4F0A">
        <w:rPr>
          <w:rFonts w:asciiTheme="majorBidi" w:hAnsiTheme="majorBidi" w:cstheme="majorBidi"/>
          <w:sz w:val="20"/>
          <w:szCs w:val="20"/>
          <w:lang w:bidi="fa-IR"/>
        </w:rPr>
        <w:t xml:space="preserve"> </w:t>
      </w:r>
    </w:p>
    <w:p w14:paraId="09463E7C" w14:textId="77777777" w:rsidR="0076603D" w:rsidRPr="000A3757" w:rsidRDefault="0076603D" w:rsidP="00A9706A">
      <w:pPr>
        <w:spacing w:after="0" w:line="240" w:lineRule="auto"/>
        <w:jc w:val="both"/>
        <w:rPr>
          <w:rFonts w:asciiTheme="majorBidi" w:hAnsiTheme="majorBidi" w:cs="B Mitra"/>
          <w:b/>
          <w:bCs/>
        </w:rPr>
      </w:pPr>
      <w:r w:rsidRPr="000A3757">
        <w:rPr>
          <w:rFonts w:asciiTheme="majorBidi" w:hAnsiTheme="majorBidi" w:cs="B Mitra"/>
          <w:b/>
          <w:bCs/>
        </w:rPr>
        <w:t>References</w:t>
      </w:r>
    </w:p>
    <w:p w14:paraId="66D7DB2F"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w:t>
      </w:r>
      <w:bookmarkStart w:id="51" w:name="_Hlk177055065"/>
      <w:r w:rsidRPr="0076603D">
        <w:rPr>
          <w:rFonts w:asciiTheme="majorBidi" w:hAnsiTheme="majorBidi" w:cs="B Mitra"/>
          <w:sz w:val="18"/>
          <w:szCs w:val="18"/>
        </w:rPr>
        <w:t xml:space="preserve">AIHW </w:t>
      </w:r>
      <w:bookmarkEnd w:id="51"/>
      <w:r w:rsidRPr="0076603D">
        <w:rPr>
          <w:rFonts w:asciiTheme="majorBidi" w:hAnsiTheme="majorBidi" w:cs="B Mitra"/>
          <w:sz w:val="18"/>
          <w:szCs w:val="18"/>
        </w:rPr>
        <w:t xml:space="preserve">(Australian Institute of Health and Welfare). (2018). </w:t>
      </w:r>
      <w:r w:rsidRPr="0076603D">
        <w:rPr>
          <w:rFonts w:asciiTheme="majorBidi" w:hAnsiTheme="majorBidi" w:cs="B Mitra"/>
          <w:i/>
          <w:iCs/>
          <w:sz w:val="18"/>
          <w:szCs w:val="18"/>
        </w:rPr>
        <w:t>Mental health services in Australia: Summary of mental health services in Australia</w:t>
      </w:r>
      <w:r w:rsidRPr="0076603D">
        <w:rPr>
          <w:rFonts w:asciiTheme="majorBidi" w:hAnsiTheme="majorBidi" w:cs="B Mitra"/>
          <w:sz w:val="18"/>
          <w:szCs w:val="18"/>
        </w:rPr>
        <w:t xml:space="preserve">. Retrieved from </w:t>
      </w:r>
      <w:hyperlink r:id="rId31" w:history="1">
        <w:r w:rsidRPr="0076603D">
          <w:rPr>
            <w:rStyle w:val="Hyperlink"/>
            <w:rFonts w:asciiTheme="majorBidi" w:hAnsiTheme="majorBidi" w:cs="B Mitra"/>
            <w:color w:val="auto"/>
            <w:sz w:val="18"/>
            <w:szCs w:val="18"/>
            <w:u w:val="none"/>
          </w:rPr>
          <w:t>https://www.aihw.gov.au/reports/mental-health-services/mental-health-services-in-australia/report-contents/summary</w:t>
        </w:r>
      </w:hyperlink>
    </w:p>
    <w:p w14:paraId="02008680"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Akerstedt, T., &amp; Gillberg, M. (1990). Subjective and objective sleepiness in the active individual. </w:t>
      </w:r>
      <w:r w:rsidRPr="0076603D">
        <w:rPr>
          <w:rFonts w:asciiTheme="majorBidi" w:hAnsiTheme="majorBidi" w:cs="B Mitra"/>
          <w:i/>
          <w:iCs/>
          <w:sz w:val="18"/>
          <w:szCs w:val="18"/>
        </w:rPr>
        <w:t>International Journal of Neuroscience, 52</w:t>
      </w:r>
      <w:r w:rsidRPr="0076603D">
        <w:rPr>
          <w:rFonts w:asciiTheme="majorBidi" w:hAnsiTheme="majorBidi" w:cs="B Mitra"/>
          <w:sz w:val="18"/>
          <w:szCs w:val="18"/>
        </w:rPr>
        <w:t xml:space="preserve">(1-2), 29–37. </w:t>
      </w:r>
      <w:hyperlink r:id="rId32" w:history="1">
        <w:r w:rsidRPr="0076603D">
          <w:rPr>
            <w:rStyle w:val="Hyperlink"/>
            <w:rFonts w:asciiTheme="majorBidi" w:hAnsiTheme="majorBidi" w:cs="B Mitra"/>
            <w:color w:val="auto"/>
            <w:sz w:val="18"/>
            <w:szCs w:val="18"/>
            <w:u w:val="none"/>
          </w:rPr>
          <w:t>doi:10.3109/00207459008994241</w:t>
        </w:r>
      </w:hyperlink>
    </w:p>
    <w:p w14:paraId="6934899B" w14:textId="77777777" w:rsidR="0076603D" w:rsidRPr="0076603D" w:rsidRDefault="0076603D" w:rsidP="0076603D">
      <w:pPr>
        <w:spacing w:after="0" w:line="240" w:lineRule="auto"/>
        <w:jc w:val="both"/>
        <w:rPr>
          <w:rFonts w:asciiTheme="majorBidi" w:hAnsiTheme="majorBidi" w:cs="B Mitra"/>
          <w:sz w:val="18"/>
          <w:szCs w:val="18"/>
          <w:rtl/>
        </w:rPr>
      </w:pPr>
      <w:r w:rsidRPr="0076603D">
        <w:rPr>
          <w:rFonts w:asciiTheme="majorBidi" w:hAnsiTheme="majorBidi" w:cs="B Mitra"/>
          <w:sz w:val="18"/>
          <w:szCs w:val="18"/>
        </w:rPr>
        <w:t xml:space="preserve">- Allen, J. G., &amp; Macomber, J. D. (2020). </w:t>
      </w:r>
      <w:r w:rsidRPr="0076603D">
        <w:rPr>
          <w:rFonts w:asciiTheme="majorBidi" w:hAnsiTheme="majorBidi" w:cs="B Mitra"/>
          <w:i/>
          <w:iCs/>
          <w:sz w:val="18"/>
          <w:szCs w:val="18"/>
        </w:rPr>
        <w:t>Healthy buildings: How indoor spaces drive performance and productivity</w:t>
      </w:r>
      <w:r w:rsidRPr="0076603D">
        <w:rPr>
          <w:rFonts w:asciiTheme="majorBidi" w:hAnsiTheme="majorBidi" w:cs="B Mitra"/>
          <w:sz w:val="18"/>
          <w:szCs w:val="18"/>
        </w:rPr>
        <w:t>. Cambridge: Harvard University Press.</w:t>
      </w:r>
    </w:p>
    <w:p w14:paraId="1F8FE67D"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Barooah, R. (2019). Physiology of emotion. In </w:t>
      </w:r>
      <w:r w:rsidRPr="0076603D">
        <w:rPr>
          <w:rFonts w:asciiTheme="majorBidi" w:hAnsiTheme="majorBidi" w:cs="B Mitra"/>
          <w:i/>
          <w:iCs/>
          <w:sz w:val="18"/>
          <w:szCs w:val="18"/>
        </w:rPr>
        <w:t>Application of Biomedical Engineering in Neuroscience</w:t>
      </w:r>
      <w:r w:rsidRPr="0076603D">
        <w:rPr>
          <w:rFonts w:asciiTheme="majorBidi" w:hAnsiTheme="majorBidi" w:cs="B Mitra"/>
          <w:sz w:val="18"/>
          <w:szCs w:val="18"/>
        </w:rPr>
        <w:t xml:space="preserve"> (pp. 295–310). Springer. </w:t>
      </w:r>
      <w:hyperlink r:id="rId33" w:tgtFrame="_new" w:history="1">
        <w:r w:rsidRPr="0076603D">
          <w:rPr>
            <w:rStyle w:val="Hyperlink"/>
            <w:rFonts w:asciiTheme="majorBidi" w:hAnsiTheme="majorBidi" w:cs="B Mitra"/>
            <w:color w:val="auto"/>
            <w:sz w:val="18"/>
            <w:szCs w:val="18"/>
            <w:u w:val="none"/>
          </w:rPr>
          <w:t>doi:10.1007/978-981-13-7142-4_21</w:t>
        </w:r>
      </w:hyperlink>
    </w:p>
    <w:p w14:paraId="6E8A1875"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Blanchette, I., &amp; Richards, A. (2010). The influence of affect on higher level cognition: A review of research on interpretation, judgement, decision making, and reasoning. </w:t>
      </w:r>
      <w:r w:rsidRPr="0076603D">
        <w:rPr>
          <w:rFonts w:asciiTheme="majorBidi" w:hAnsiTheme="majorBidi" w:cs="B Mitra"/>
          <w:i/>
          <w:iCs/>
          <w:sz w:val="18"/>
          <w:szCs w:val="18"/>
        </w:rPr>
        <w:t>Cognition and Emotion, 24</w:t>
      </w:r>
      <w:r w:rsidRPr="0076603D">
        <w:rPr>
          <w:rFonts w:asciiTheme="majorBidi" w:hAnsiTheme="majorBidi" w:cs="B Mitra"/>
          <w:sz w:val="18"/>
          <w:szCs w:val="18"/>
        </w:rPr>
        <w:t xml:space="preserve">(4), 561–595. </w:t>
      </w:r>
      <w:hyperlink r:id="rId34" w:tgtFrame="_new" w:history="1">
        <w:r w:rsidRPr="0076603D">
          <w:rPr>
            <w:rStyle w:val="Hyperlink"/>
            <w:rFonts w:asciiTheme="majorBidi" w:hAnsiTheme="majorBidi" w:cs="B Mitra"/>
            <w:color w:val="auto"/>
            <w:sz w:val="18"/>
            <w:szCs w:val="18"/>
            <w:u w:val="none"/>
          </w:rPr>
          <w:t>doi:10.1080/02699930903132496</w:t>
        </w:r>
      </w:hyperlink>
    </w:p>
    <w:p w14:paraId="42D9328C"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Böhmer, M. N., Hamers, P. C. M., Bindels, P. J. E., Oppewal, A., van Someren, E. J. W., &amp; Festen, D. A. M. (2021). Are we still in the dark? A systematic review on personal daily light exposure, sleep-wake rhythm, and mood in healthy adults from the general population. </w:t>
      </w:r>
      <w:r w:rsidRPr="0076603D">
        <w:rPr>
          <w:rFonts w:asciiTheme="majorBidi" w:hAnsiTheme="majorBidi" w:cs="B Mitra"/>
          <w:i/>
          <w:iCs/>
          <w:sz w:val="18"/>
          <w:szCs w:val="18"/>
        </w:rPr>
        <w:t>Sleep Health, 7</w:t>
      </w:r>
      <w:r w:rsidRPr="0076603D">
        <w:rPr>
          <w:rFonts w:asciiTheme="majorBidi" w:hAnsiTheme="majorBidi" w:cs="B Mitra"/>
          <w:sz w:val="18"/>
          <w:szCs w:val="18"/>
        </w:rPr>
        <w:t xml:space="preserve">(5), 610–630. </w:t>
      </w:r>
      <w:hyperlink r:id="rId35" w:tgtFrame="_new" w:history="1">
        <w:proofErr w:type="gramStart"/>
        <w:r w:rsidRPr="0076603D">
          <w:rPr>
            <w:rStyle w:val="Hyperlink"/>
            <w:rFonts w:asciiTheme="majorBidi" w:hAnsiTheme="majorBidi" w:cs="B Mitra"/>
            <w:color w:val="auto"/>
            <w:sz w:val="18"/>
            <w:szCs w:val="18"/>
            <w:u w:val="none"/>
          </w:rPr>
          <w:t>doi:10.1016/j.sleh</w:t>
        </w:r>
        <w:proofErr w:type="gramEnd"/>
        <w:r w:rsidRPr="0076603D">
          <w:rPr>
            <w:rStyle w:val="Hyperlink"/>
            <w:rFonts w:asciiTheme="majorBidi" w:hAnsiTheme="majorBidi" w:cs="B Mitra"/>
            <w:color w:val="auto"/>
            <w:sz w:val="18"/>
            <w:szCs w:val="18"/>
            <w:u w:val="none"/>
          </w:rPr>
          <w:t>.2021.06.001</w:t>
        </w:r>
      </w:hyperlink>
    </w:p>
    <w:p w14:paraId="1D428E65"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Bower, I., Tucker, R., &amp; Enticott, P.G. (2019). Impact of built environment design on emotion measured via neurophysiological correlates and subjective indicators: A systematic review. </w:t>
      </w:r>
      <w:r w:rsidRPr="0076603D">
        <w:rPr>
          <w:rFonts w:asciiTheme="majorBidi" w:hAnsiTheme="majorBidi" w:cs="B Mitra"/>
          <w:i/>
          <w:iCs/>
          <w:sz w:val="18"/>
          <w:szCs w:val="18"/>
        </w:rPr>
        <w:t>Journal of Environmental Psychology, 66</w:t>
      </w:r>
      <w:r w:rsidRPr="0076603D">
        <w:rPr>
          <w:rFonts w:asciiTheme="majorBidi" w:hAnsiTheme="majorBidi" w:cs="B Mitra"/>
          <w:sz w:val="18"/>
          <w:szCs w:val="18"/>
        </w:rPr>
        <w:t xml:space="preserve">, 101344. </w:t>
      </w:r>
      <w:hyperlink r:id="rId36" w:history="1">
        <w:proofErr w:type="gramStart"/>
        <w:r w:rsidRPr="0076603D">
          <w:rPr>
            <w:rStyle w:val="Hyperlink"/>
            <w:rFonts w:asciiTheme="majorBidi" w:hAnsiTheme="majorBidi" w:cs="B Mitra"/>
            <w:color w:val="auto"/>
            <w:sz w:val="18"/>
            <w:szCs w:val="18"/>
            <w:u w:val="none"/>
          </w:rPr>
          <w:t>doi:10.1016/j.jenvp</w:t>
        </w:r>
        <w:proofErr w:type="gramEnd"/>
        <w:r w:rsidRPr="0076603D">
          <w:rPr>
            <w:rStyle w:val="Hyperlink"/>
            <w:rFonts w:asciiTheme="majorBidi" w:hAnsiTheme="majorBidi" w:cs="B Mitra"/>
            <w:color w:val="auto"/>
            <w:sz w:val="18"/>
            <w:szCs w:val="18"/>
            <w:u w:val="none"/>
          </w:rPr>
          <w:t>.2019.101344</w:t>
        </w:r>
      </w:hyperlink>
    </w:p>
    <w:p w14:paraId="1D5D8499"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Bradley, M. M., &amp; Lang, P. J. (1994). Measuring emotion: The self-assessment manikin and the semantic differential. </w:t>
      </w:r>
      <w:r w:rsidRPr="0076603D">
        <w:rPr>
          <w:rFonts w:asciiTheme="majorBidi" w:hAnsiTheme="majorBidi" w:cs="B Mitra"/>
          <w:i/>
          <w:iCs/>
          <w:sz w:val="18"/>
          <w:szCs w:val="18"/>
        </w:rPr>
        <w:t>Journal of Behavior Therapy and Experimental Psychiatry, 25</w:t>
      </w:r>
      <w:r w:rsidRPr="0076603D">
        <w:rPr>
          <w:rFonts w:asciiTheme="majorBidi" w:hAnsiTheme="majorBidi" w:cs="B Mitra"/>
          <w:sz w:val="18"/>
          <w:szCs w:val="18"/>
        </w:rPr>
        <w:t xml:space="preserve">(1), 49–59. </w:t>
      </w:r>
      <w:hyperlink r:id="rId37" w:tgtFrame="_blank" w:tooltip="Persistent link using digital object identifier" w:history="1">
        <w:r w:rsidRPr="0076603D">
          <w:rPr>
            <w:rStyle w:val="Hyperlink"/>
            <w:rFonts w:asciiTheme="majorBidi" w:hAnsiTheme="majorBidi" w:cs="B Mitra"/>
            <w:color w:val="auto"/>
            <w:sz w:val="18"/>
            <w:szCs w:val="18"/>
            <w:u w:val="none"/>
          </w:rPr>
          <w:t>doi:10.1016/0005-7916(94)90063-9</w:t>
        </w:r>
      </w:hyperlink>
    </w:p>
    <w:p w14:paraId="27B49522"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Butler, E. (2011). Three views of emotion regulation and health. </w:t>
      </w:r>
      <w:r w:rsidRPr="0076603D">
        <w:rPr>
          <w:rFonts w:asciiTheme="majorBidi" w:hAnsiTheme="majorBidi" w:cs="B Mitra"/>
          <w:i/>
          <w:iCs/>
          <w:sz w:val="18"/>
          <w:szCs w:val="18"/>
        </w:rPr>
        <w:t>Social and Personality Psychology Compass, 5</w:t>
      </w:r>
      <w:r w:rsidRPr="0076603D">
        <w:rPr>
          <w:rFonts w:asciiTheme="majorBidi" w:hAnsiTheme="majorBidi" w:cs="B Mitra"/>
          <w:sz w:val="18"/>
          <w:szCs w:val="18"/>
        </w:rPr>
        <w:t xml:space="preserve">(8), 563-577. </w:t>
      </w:r>
      <w:hyperlink r:id="rId38" w:tgtFrame="_new" w:history="1">
        <w:r w:rsidRPr="0076603D">
          <w:rPr>
            <w:rStyle w:val="Hyperlink"/>
            <w:rFonts w:asciiTheme="majorBidi" w:hAnsiTheme="majorBidi" w:cs="B Mitra"/>
            <w:color w:val="auto"/>
            <w:sz w:val="18"/>
            <w:szCs w:val="18"/>
            <w:u w:val="none"/>
          </w:rPr>
          <w:t>doi:10.1111/j.1751-9004.</w:t>
        </w:r>
        <w:proofErr w:type="gramStart"/>
        <w:r w:rsidRPr="0076603D">
          <w:rPr>
            <w:rStyle w:val="Hyperlink"/>
            <w:rFonts w:asciiTheme="majorBidi" w:hAnsiTheme="majorBidi" w:cs="B Mitra"/>
            <w:color w:val="auto"/>
            <w:sz w:val="18"/>
            <w:szCs w:val="18"/>
            <w:u w:val="none"/>
          </w:rPr>
          <w:t>2011.00372.x</w:t>
        </w:r>
        <w:proofErr w:type="gramEnd"/>
      </w:hyperlink>
    </w:p>
    <w:p w14:paraId="55CA11FE"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Chowdhury, S., Noguchi, M., &amp; Doloi, H. (2020). Defining domestic environmental experience for occupants’ mental health and wellbeing. </w:t>
      </w:r>
      <w:r w:rsidRPr="0076603D">
        <w:rPr>
          <w:rFonts w:asciiTheme="majorBidi" w:hAnsiTheme="majorBidi" w:cs="B Mitra"/>
          <w:i/>
          <w:iCs/>
          <w:sz w:val="18"/>
          <w:szCs w:val="18"/>
        </w:rPr>
        <w:t>Designs, 4</w:t>
      </w:r>
      <w:r w:rsidRPr="0076603D">
        <w:rPr>
          <w:rFonts w:asciiTheme="majorBidi" w:hAnsiTheme="majorBidi" w:cs="B Mitra"/>
          <w:sz w:val="18"/>
          <w:szCs w:val="18"/>
        </w:rPr>
        <w:t xml:space="preserve">(3), 26. </w:t>
      </w:r>
      <w:hyperlink r:id="rId39" w:tgtFrame="_new" w:history="1">
        <w:r w:rsidRPr="0076603D">
          <w:rPr>
            <w:rStyle w:val="Hyperlink"/>
            <w:rFonts w:asciiTheme="majorBidi" w:hAnsiTheme="majorBidi" w:cs="B Mitra"/>
            <w:color w:val="auto"/>
            <w:sz w:val="18"/>
            <w:szCs w:val="18"/>
            <w:u w:val="none"/>
          </w:rPr>
          <w:t>doi:10.3390/designs4030026</w:t>
        </w:r>
      </w:hyperlink>
    </w:p>
    <w:p w14:paraId="43D12D19"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Clark, C., Myron, R., Stansfeld, S., &amp; Candy, B. (2007). A systematic review of the evidence on the effect of the built and physical environment on mental health. </w:t>
      </w:r>
      <w:r w:rsidRPr="0076603D">
        <w:rPr>
          <w:rFonts w:asciiTheme="majorBidi" w:hAnsiTheme="majorBidi" w:cs="B Mitra"/>
          <w:i/>
          <w:iCs/>
          <w:sz w:val="18"/>
          <w:szCs w:val="18"/>
        </w:rPr>
        <w:t>Public Health, 6</w:t>
      </w:r>
      <w:r w:rsidRPr="0076603D">
        <w:rPr>
          <w:rFonts w:asciiTheme="majorBidi" w:hAnsiTheme="majorBidi" w:cs="B Mitra"/>
          <w:sz w:val="18"/>
          <w:szCs w:val="18"/>
        </w:rPr>
        <w:t xml:space="preserve">(2), 14–27. </w:t>
      </w:r>
      <w:hyperlink r:id="rId40" w:history="1">
        <w:r w:rsidRPr="0076603D">
          <w:rPr>
            <w:rStyle w:val="Hyperlink"/>
            <w:rFonts w:asciiTheme="majorBidi" w:hAnsiTheme="majorBidi" w:cs="B Mitra"/>
            <w:color w:val="auto"/>
            <w:sz w:val="18"/>
            <w:szCs w:val="18"/>
            <w:u w:val="none"/>
          </w:rPr>
          <w:t>doi:10.1108/17465729200700011</w:t>
        </w:r>
      </w:hyperlink>
    </w:p>
    <w:p w14:paraId="4ABBE050"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Damasio, A. (2001). Emotion and the human brain. </w:t>
      </w:r>
      <w:r w:rsidRPr="0076603D">
        <w:rPr>
          <w:rFonts w:asciiTheme="majorBidi" w:hAnsiTheme="majorBidi" w:cs="B Mitra"/>
          <w:i/>
          <w:iCs/>
          <w:sz w:val="18"/>
          <w:szCs w:val="18"/>
        </w:rPr>
        <w:t>Annals of the New York Academy of Sciences, 935</w:t>
      </w:r>
      <w:r w:rsidRPr="0076603D">
        <w:rPr>
          <w:rFonts w:asciiTheme="majorBidi" w:hAnsiTheme="majorBidi" w:cs="B Mitra"/>
          <w:sz w:val="18"/>
          <w:szCs w:val="18"/>
        </w:rPr>
        <w:t xml:space="preserve">. </w:t>
      </w:r>
      <w:hyperlink r:id="rId41" w:tgtFrame="_new" w:history="1">
        <w:r w:rsidRPr="0076603D">
          <w:rPr>
            <w:rStyle w:val="Hyperlink"/>
            <w:rFonts w:asciiTheme="majorBidi" w:hAnsiTheme="majorBidi" w:cs="B Mitra"/>
            <w:color w:val="auto"/>
            <w:sz w:val="18"/>
            <w:szCs w:val="18"/>
            <w:u w:val="none"/>
          </w:rPr>
          <w:t>doi:10.1111/j.1749-</w:t>
        </w:r>
        <w:proofErr w:type="gramStart"/>
        <w:r w:rsidRPr="0076603D">
          <w:rPr>
            <w:rStyle w:val="Hyperlink"/>
            <w:rFonts w:asciiTheme="majorBidi" w:hAnsiTheme="majorBidi" w:cs="B Mitra"/>
            <w:color w:val="auto"/>
            <w:sz w:val="18"/>
            <w:szCs w:val="18"/>
            <w:u w:val="none"/>
          </w:rPr>
          <w:t>6632.2001.tb</w:t>
        </w:r>
        <w:proofErr w:type="gramEnd"/>
        <w:r w:rsidRPr="0076603D">
          <w:rPr>
            <w:rStyle w:val="Hyperlink"/>
            <w:rFonts w:asciiTheme="majorBidi" w:hAnsiTheme="majorBidi" w:cs="B Mitra"/>
            <w:color w:val="auto"/>
            <w:sz w:val="18"/>
            <w:szCs w:val="18"/>
            <w:u w:val="none"/>
          </w:rPr>
          <w:t>03475.x</w:t>
        </w:r>
      </w:hyperlink>
    </w:p>
    <w:p w14:paraId="24993ACD"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de Vries, A., Souman, J. L., de Ruyter, B., Heynderickx, I., &amp; de Kort, Y. A. W. (2018). Lighting up the office: The effect of wall luminance on room appraisal, office workers’ performance, and subjective alertness. </w:t>
      </w:r>
      <w:r w:rsidRPr="0076603D">
        <w:rPr>
          <w:rFonts w:asciiTheme="majorBidi" w:hAnsiTheme="majorBidi" w:cs="B Mitra"/>
          <w:i/>
          <w:iCs/>
          <w:sz w:val="18"/>
          <w:szCs w:val="18"/>
        </w:rPr>
        <w:t>Building and Environment, 142</w:t>
      </w:r>
      <w:r w:rsidRPr="0076603D">
        <w:rPr>
          <w:rFonts w:asciiTheme="majorBidi" w:hAnsiTheme="majorBidi" w:cs="B Mitra"/>
          <w:sz w:val="18"/>
          <w:szCs w:val="18"/>
        </w:rPr>
        <w:t xml:space="preserve">, 534–543. </w:t>
      </w:r>
      <w:hyperlink r:id="rId42" w:history="1">
        <w:proofErr w:type="gramStart"/>
        <w:r w:rsidRPr="0076603D">
          <w:rPr>
            <w:rStyle w:val="Hyperlink"/>
            <w:rFonts w:asciiTheme="majorBidi" w:hAnsiTheme="majorBidi" w:cs="B Mitra"/>
            <w:color w:val="auto"/>
            <w:sz w:val="18"/>
            <w:szCs w:val="18"/>
            <w:u w:val="none"/>
          </w:rPr>
          <w:t>doi:10.1016/j.buildenv</w:t>
        </w:r>
        <w:proofErr w:type="gramEnd"/>
        <w:r w:rsidRPr="0076603D">
          <w:rPr>
            <w:rStyle w:val="Hyperlink"/>
            <w:rFonts w:asciiTheme="majorBidi" w:hAnsiTheme="majorBidi" w:cs="B Mitra"/>
            <w:color w:val="auto"/>
            <w:sz w:val="18"/>
            <w:szCs w:val="18"/>
            <w:u w:val="none"/>
          </w:rPr>
          <w:t>.2018.06.046</w:t>
        </w:r>
      </w:hyperlink>
    </w:p>
    <w:p w14:paraId="257186DE"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Dolan, R. J. (2002). Emotion, cognition, and behavior. </w:t>
      </w:r>
      <w:r w:rsidRPr="0076603D">
        <w:rPr>
          <w:rFonts w:asciiTheme="majorBidi" w:hAnsiTheme="majorBidi" w:cs="B Mitra"/>
          <w:i/>
          <w:iCs/>
          <w:sz w:val="18"/>
          <w:szCs w:val="18"/>
        </w:rPr>
        <w:t>Science, 298</w:t>
      </w:r>
      <w:r w:rsidRPr="0076603D">
        <w:rPr>
          <w:rFonts w:asciiTheme="majorBidi" w:hAnsiTheme="majorBidi" w:cs="B Mitra"/>
          <w:sz w:val="18"/>
          <w:szCs w:val="18"/>
        </w:rPr>
        <w:t xml:space="preserve">(5596), 1191–1194. </w:t>
      </w:r>
      <w:hyperlink r:id="rId43" w:tgtFrame="_new" w:history="1">
        <w:r w:rsidRPr="0076603D">
          <w:rPr>
            <w:rStyle w:val="Hyperlink"/>
            <w:rFonts w:asciiTheme="majorBidi" w:hAnsiTheme="majorBidi" w:cs="B Mitra"/>
            <w:color w:val="auto"/>
            <w:sz w:val="18"/>
            <w:szCs w:val="18"/>
            <w:u w:val="none"/>
          </w:rPr>
          <w:t>doi:10.1126/science.1076358</w:t>
        </w:r>
      </w:hyperlink>
    </w:p>
    <w:p w14:paraId="7FF510A7"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Ekkekakis, P. (2012). Affect, mood, and emotion. In G. Tenenbaum, R. C. Eklund, &amp; A. Kamata (Eds.), </w:t>
      </w:r>
      <w:r w:rsidRPr="0076603D">
        <w:rPr>
          <w:rFonts w:asciiTheme="majorBidi" w:hAnsiTheme="majorBidi" w:cs="B Mitra"/>
          <w:i/>
          <w:iCs/>
          <w:sz w:val="18"/>
          <w:szCs w:val="18"/>
        </w:rPr>
        <w:t>Measurement in sport and exercise psychology</w:t>
      </w:r>
      <w:r w:rsidRPr="0076603D">
        <w:rPr>
          <w:rFonts w:asciiTheme="majorBidi" w:hAnsiTheme="majorBidi" w:cs="B Mitra"/>
          <w:sz w:val="18"/>
          <w:szCs w:val="18"/>
        </w:rPr>
        <w:t xml:space="preserve"> (pp. 321–332). Human Kinetics. </w:t>
      </w:r>
      <w:hyperlink r:id="rId44" w:tgtFrame="_new" w:history="1">
        <w:r w:rsidRPr="0076603D">
          <w:rPr>
            <w:rStyle w:val="Hyperlink"/>
            <w:rFonts w:asciiTheme="majorBidi" w:hAnsiTheme="majorBidi" w:cs="B Mitra"/>
            <w:color w:val="auto"/>
            <w:sz w:val="18"/>
            <w:szCs w:val="18"/>
            <w:u w:val="none"/>
          </w:rPr>
          <w:t>doi:10.5040/9781492596332.ch-028</w:t>
        </w:r>
      </w:hyperlink>
    </w:p>
    <w:p w14:paraId="778CD179"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Ekman, P., &amp; Cordaro, D. (2011). What is meant by calling emotions basic. </w:t>
      </w:r>
      <w:r w:rsidRPr="0076603D">
        <w:rPr>
          <w:rFonts w:asciiTheme="majorBidi" w:hAnsiTheme="majorBidi" w:cs="B Mitra"/>
          <w:i/>
          <w:iCs/>
          <w:sz w:val="18"/>
          <w:szCs w:val="18"/>
        </w:rPr>
        <w:t>Emotion Review, 3</w:t>
      </w:r>
      <w:r w:rsidRPr="0076603D">
        <w:rPr>
          <w:rFonts w:asciiTheme="majorBidi" w:hAnsiTheme="majorBidi" w:cs="B Mitra"/>
          <w:sz w:val="18"/>
          <w:szCs w:val="18"/>
        </w:rPr>
        <w:t xml:space="preserve">(4), 364–370. </w:t>
      </w:r>
      <w:hyperlink r:id="rId45" w:tgtFrame="_new" w:history="1">
        <w:r w:rsidRPr="0076603D">
          <w:rPr>
            <w:rStyle w:val="Hyperlink"/>
            <w:rFonts w:asciiTheme="majorBidi" w:hAnsiTheme="majorBidi" w:cs="B Mitra"/>
            <w:color w:val="auto"/>
            <w:sz w:val="18"/>
            <w:szCs w:val="18"/>
            <w:u w:val="none"/>
          </w:rPr>
          <w:t>doi:10.1177/1754073911410740</w:t>
        </w:r>
      </w:hyperlink>
    </w:p>
    <w:p w14:paraId="704D0411"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Engel, G. L. (1977). The need for a new medical model: A challenge for biomedicine. </w:t>
      </w:r>
      <w:r w:rsidRPr="0076603D">
        <w:rPr>
          <w:rFonts w:asciiTheme="majorBidi" w:hAnsiTheme="majorBidi" w:cs="B Mitra"/>
          <w:i/>
          <w:iCs/>
          <w:sz w:val="18"/>
          <w:szCs w:val="18"/>
        </w:rPr>
        <w:t>Science, 196</w:t>
      </w:r>
      <w:r w:rsidRPr="0076603D">
        <w:rPr>
          <w:rFonts w:asciiTheme="majorBidi" w:hAnsiTheme="majorBidi" w:cs="B Mitra"/>
          <w:sz w:val="18"/>
          <w:szCs w:val="18"/>
        </w:rPr>
        <w:t xml:space="preserve">(4286), 129–136. </w:t>
      </w:r>
      <w:hyperlink r:id="rId46" w:history="1">
        <w:r w:rsidRPr="0076603D">
          <w:rPr>
            <w:rStyle w:val="Hyperlink"/>
            <w:rFonts w:asciiTheme="majorBidi" w:hAnsiTheme="majorBidi" w:cs="B Mitra"/>
            <w:color w:val="auto"/>
            <w:sz w:val="18"/>
            <w:szCs w:val="18"/>
            <w:u w:val="none"/>
          </w:rPr>
          <w:t>doi: 10.1126/science.847460</w:t>
        </w:r>
      </w:hyperlink>
    </w:p>
    <w:p w14:paraId="55A1FCC8" w14:textId="77777777" w:rsidR="0076603D" w:rsidRPr="0076603D" w:rsidRDefault="0076603D" w:rsidP="0076603D">
      <w:pPr>
        <w:spacing w:after="0" w:line="240" w:lineRule="auto"/>
        <w:jc w:val="both"/>
        <w:rPr>
          <w:rFonts w:asciiTheme="majorBidi" w:hAnsiTheme="majorBidi" w:cs="B Mitra"/>
          <w:i/>
          <w:iCs/>
          <w:sz w:val="18"/>
          <w:szCs w:val="18"/>
        </w:rPr>
      </w:pPr>
      <w:r w:rsidRPr="0076603D">
        <w:rPr>
          <w:rFonts w:asciiTheme="majorBidi" w:hAnsiTheme="majorBidi" w:cs="B Mitra"/>
          <w:sz w:val="18"/>
          <w:szCs w:val="18"/>
        </w:rPr>
        <w:lastRenderedPageBreak/>
        <w:t xml:space="preserve">- Engineer, A., Gualano, R. J., Crocker, R. L., Smith, J. L., Maizes, V., Weil, A., &amp; Sternberg, E. M. (2021). An integrative health framework for wellbeing in the built environment. </w:t>
      </w:r>
      <w:r w:rsidRPr="0076603D">
        <w:rPr>
          <w:rFonts w:asciiTheme="majorBidi" w:hAnsiTheme="majorBidi" w:cs="B Mitra"/>
          <w:i/>
          <w:iCs/>
          <w:sz w:val="18"/>
          <w:szCs w:val="18"/>
        </w:rPr>
        <w:t>Building and Environment,</w:t>
      </w:r>
      <w:r w:rsidRPr="0076603D">
        <w:rPr>
          <w:rFonts w:asciiTheme="majorBidi" w:hAnsiTheme="majorBidi" w:cs="B Mitra"/>
          <w:sz w:val="18"/>
          <w:szCs w:val="18"/>
        </w:rPr>
        <w:t xml:space="preserve"> 205, 108253. </w:t>
      </w:r>
      <w:hyperlink r:id="rId47" w:history="1">
        <w:proofErr w:type="gramStart"/>
        <w:r w:rsidRPr="0076603D">
          <w:rPr>
            <w:rStyle w:val="Hyperlink"/>
            <w:rFonts w:asciiTheme="majorBidi" w:hAnsiTheme="majorBidi" w:cs="B Mitra"/>
            <w:color w:val="auto"/>
            <w:sz w:val="18"/>
            <w:szCs w:val="18"/>
            <w:u w:val="none"/>
          </w:rPr>
          <w:t>doi:10.1016/j.buildenv</w:t>
        </w:r>
        <w:proofErr w:type="gramEnd"/>
        <w:r w:rsidRPr="0076603D">
          <w:rPr>
            <w:rStyle w:val="Hyperlink"/>
            <w:rFonts w:asciiTheme="majorBidi" w:hAnsiTheme="majorBidi" w:cs="B Mitra"/>
            <w:color w:val="auto"/>
            <w:sz w:val="18"/>
            <w:szCs w:val="18"/>
            <w:u w:val="none"/>
          </w:rPr>
          <w:t>.2021.108253</w:t>
        </w:r>
      </w:hyperlink>
    </w:p>
    <w:p w14:paraId="426B6131"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Flynn, J. E. (1977). A study of subjective responses to low energy and nonuniform lighting systems. </w:t>
      </w:r>
      <w:r w:rsidRPr="0076603D">
        <w:rPr>
          <w:rFonts w:asciiTheme="majorBidi" w:hAnsiTheme="majorBidi" w:cs="B Mitra"/>
          <w:i/>
          <w:iCs/>
          <w:sz w:val="18"/>
          <w:szCs w:val="18"/>
        </w:rPr>
        <w:t>Lighting Design and Application, 7</w:t>
      </w:r>
      <w:r w:rsidRPr="0076603D">
        <w:rPr>
          <w:rFonts w:asciiTheme="majorBidi" w:hAnsiTheme="majorBidi" w:cs="B Mitra"/>
          <w:sz w:val="18"/>
          <w:szCs w:val="18"/>
        </w:rPr>
        <w:t xml:space="preserve">(2), 6–15. </w:t>
      </w:r>
    </w:p>
    <w:p w14:paraId="2C7C7B28" w14:textId="77777777" w:rsidR="0076603D" w:rsidRDefault="0076603D" w:rsidP="0076603D">
      <w:pPr>
        <w:spacing w:after="0" w:line="240" w:lineRule="auto"/>
        <w:jc w:val="both"/>
      </w:pPr>
      <w:r w:rsidRPr="0076603D">
        <w:rPr>
          <w:rFonts w:asciiTheme="majorBidi" w:hAnsiTheme="majorBidi" w:cs="B Mitra"/>
          <w:sz w:val="18"/>
          <w:szCs w:val="18"/>
        </w:rPr>
        <w:t xml:space="preserve">- Flynn, J. E., Hendrick, C., Spencer, T. J., &amp; Martyniuk, O. (1979). A guide to methodology procedures for measuring subjective impressions in lighting. </w:t>
      </w:r>
      <w:r w:rsidRPr="0076603D">
        <w:rPr>
          <w:rFonts w:asciiTheme="majorBidi" w:hAnsiTheme="majorBidi" w:cs="B Mitra"/>
          <w:i/>
          <w:iCs/>
          <w:sz w:val="18"/>
          <w:szCs w:val="18"/>
        </w:rPr>
        <w:t>Journal of the Illuminating Engineering Society, 8(2)</w:t>
      </w:r>
      <w:r w:rsidRPr="0076603D">
        <w:rPr>
          <w:rFonts w:asciiTheme="majorBidi" w:hAnsiTheme="majorBidi" w:cs="B Mitra"/>
          <w:sz w:val="18"/>
          <w:szCs w:val="18"/>
        </w:rPr>
        <w:t xml:space="preserve">, 95–110. </w:t>
      </w:r>
      <w:hyperlink r:id="rId48" w:history="1">
        <w:r w:rsidRPr="0076603D">
          <w:rPr>
            <w:rStyle w:val="Hyperlink"/>
            <w:rFonts w:asciiTheme="majorBidi" w:hAnsiTheme="majorBidi" w:cs="B Mitra"/>
            <w:color w:val="auto"/>
            <w:sz w:val="18"/>
            <w:szCs w:val="18"/>
            <w:u w:val="none"/>
          </w:rPr>
          <w:t>doi10.1080/00994480.1979.10748577</w:t>
        </w:r>
      </w:hyperlink>
    </w:p>
    <w:p w14:paraId="3E4A1032" w14:textId="7DC7D0E7" w:rsidR="00E154E2" w:rsidRPr="0076603D" w:rsidRDefault="00E154E2" w:rsidP="0001176C">
      <w:pPr>
        <w:spacing w:after="0" w:line="240" w:lineRule="auto"/>
        <w:jc w:val="both"/>
        <w:rPr>
          <w:rFonts w:asciiTheme="majorBidi" w:hAnsiTheme="majorBidi" w:cs="B Mitra"/>
          <w:sz w:val="18"/>
          <w:szCs w:val="18"/>
        </w:rPr>
      </w:pPr>
      <w:r w:rsidRPr="00E154E2">
        <w:rPr>
          <w:rFonts w:asciiTheme="majorBidi" w:hAnsiTheme="majorBidi" w:cs="B Mitra"/>
          <w:sz w:val="18"/>
          <w:szCs w:val="18"/>
        </w:rPr>
        <w:t xml:space="preserve">- Frijda, N.H. (2009). Mood. In D. Sander &amp; KR Scherer (Eds.), </w:t>
      </w:r>
      <w:r w:rsidRPr="00E154E2">
        <w:rPr>
          <w:rFonts w:asciiTheme="majorBidi" w:hAnsiTheme="majorBidi" w:cs="B Mitra"/>
          <w:i/>
          <w:iCs/>
          <w:sz w:val="18"/>
          <w:szCs w:val="18"/>
        </w:rPr>
        <w:t>The Oxford companion to emotion and the affective sciences (pp. 258-259). New York: Oxford University Press</w:t>
      </w:r>
      <w:r w:rsidRPr="00E154E2">
        <w:rPr>
          <w:rFonts w:asciiTheme="majorBidi" w:hAnsiTheme="majorBidi" w:cs="B Mitra"/>
          <w:sz w:val="18"/>
          <w:szCs w:val="18"/>
        </w:rPr>
        <w:t>.</w:t>
      </w:r>
    </w:p>
    <w:p w14:paraId="3E8D65A7"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Godovykh, M., &amp; Tasci, A. D. (2022). Emotions, feelings, and moods in tourism and hospitality research: Conceptual and methodological differences. </w:t>
      </w:r>
      <w:r w:rsidRPr="0076603D">
        <w:rPr>
          <w:rFonts w:asciiTheme="majorBidi" w:hAnsiTheme="majorBidi" w:cs="B Mitra"/>
          <w:i/>
          <w:iCs/>
          <w:sz w:val="18"/>
          <w:szCs w:val="18"/>
        </w:rPr>
        <w:t>Tourism &amp; Hospitality Research, 22</w:t>
      </w:r>
      <w:r w:rsidRPr="0076603D">
        <w:rPr>
          <w:rFonts w:asciiTheme="majorBidi" w:hAnsiTheme="majorBidi" w:cs="B Mitra"/>
          <w:sz w:val="18"/>
          <w:szCs w:val="18"/>
        </w:rPr>
        <w:t xml:space="preserve">(2), 247–253. </w:t>
      </w:r>
      <w:hyperlink r:id="rId49" w:tgtFrame="_new" w:history="1">
        <w:r w:rsidRPr="0076603D">
          <w:rPr>
            <w:rStyle w:val="Hyperlink"/>
            <w:rFonts w:asciiTheme="majorBidi" w:hAnsiTheme="majorBidi" w:cs="B Mitra"/>
            <w:color w:val="auto"/>
            <w:sz w:val="18"/>
            <w:szCs w:val="18"/>
            <w:u w:val="none"/>
          </w:rPr>
          <w:t>https://doi.org/10.1177/14673584211039867</w:t>
        </w:r>
      </w:hyperlink>
    </w:p>
    <w:p w14:paraId="51819361"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Golden, R. N., Gaynes, B. N., Ekstrom, R. D., Hamer, R. M., Jacobsen, F. M., Suppes, T., Wisner, K. L., &amp; Nemeroff, C. B. (2005). The efficacy of light therapy in the treatment of mood disorders: A review and meta-analysis of the evidence. </w:t>
      </w:r>
      <w:r w:rsidRPr="0076603D">
        <w:rPr>
          <w:rFonts w:asciiTheme="majorBidi" w:hAnsiTheme="majorBidi" w:cs="B Mitra"/>
          <w:i/>
          <w:iCs/>
          <w:sz w:val="18"/>
          <w:szCs w:val="18"/>
        </w:rPr>
        <w:t>American Journal of Psychiatry, 162</w:t>
      </w:r>
      <w:r w:rsidRPr="0076603D">
        <w:rPr>
          <w:rFonts w:asciiTheme="majorBidi" w:hAnsiTheme="majorBidi" w:cs="B Mitra"/>
          <w:sz w:val="18"/>
          <w:szCs w:val="18"/>
        </w:rPr>
        <w:t xml:space="preserve">(4), 656–662. </w:t>
      </w:r>
      <w:hyperlink r:id="rId50" w:history="1">
        <w:proofErr w:type="gramStart"/>
        <w:r w:rsidRPr="0076603D">
          <w:rPr>
            <w:rStyle w:val="Hyperlink"/>
            <w:rFonts w:asciiTheme="majorBidi" w:hAnsiTheme="majorBidi" w:cs="B Mitra"/>
            <w:color w:val="auto"/>
            <w:sz w:val="18"/>
            <w:szCs w:val="18"/>
            <w:u w:val="none"/>
          </w:rPr>
          <w:t>doi:10.1176/appi.ajp</w:t>
        </w:r>
        <w:proofErr w:type="gramEnd"/>
        <w:r w:rsidRPr="0076603D">
          <w:rPr>
            <w:rStyle w:val="Hyperlink"/>
            <w:rFonts w:asciiTheme="majorBidi" w:hAnsiTheme="majorBidi" w:cs="B Mitra"/>
            <w:color w:val="auto"/>
            <w:sz w:val="18"/>
            <w:szCs w:val="18"/>
            <w:u w:val="none"/>
          </w:rPr>
          <w:t>.162.4.656</w:t>
        </w:r>
      </w:hyperlink>
    </w:p>
    <w:p w14:paraId="72FFD6AA"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Handayani, D., Yaacob, H., Abdul Rahman, A. W., Sediono, W., &amp; Shah, A. (2014). Systematic review of computational modeling of mood and emotion. In </w:t>
      </w:r>
      <w:r w:rsidRPr="0076603D">
        <w:rPr>
          <w:rFonts w:asciiTheme="majorBidi" w:hAnsiTheme="majorBidi" w:cs="B Mitra"/>
          <w:i/>
          <w:iCs/>
          <w:sz w:val="18"/>
          <w:szCs w:val="18"/>
        </w:rPr>
        <w:t>Proceedings of the 5th International Conference on Information and Communication Technology for The Muslim World (ICT4M)</w:t>
      </w:r>
      <w:r w:rsidRPr="0076603D">
        <w:rPr>
          <w:rFonts w:asciiTheme="majorBidi" w:hAnsiTheme="majorBidi" w:cs="B Mitra"/>
          <w:sz w:val="18"/>
          <w:szCs w:val="18"/>
        </w:rPr>
        <w:t xml:space="preserve"> (pp. 1–5). </w:t>
      </w:r>
      <w:hyperlink r:id="rId51" w:history="1">
        <w:r w:rsidRPr="0076603D">
          <w:rPr>
            <w:rStyle w:val="Hyperlink"/>
            <w:rFonts w:asciiTheme="majorBidi" w:hAnsiTheme="majorBidi" w:cs="B Mitra"/>
            <w:color w:val="auto"/>
            <w:sz w:val="18"/>
            <w:szCs w:val="18"/>
            <w:u w:val="none"/>
          </w:rPr>
          <w:t>doi:10.1109/ICT4M.2014.7020611</w:t>
        </w:r>
      </w:hyperlink>
    </w:p>
    <w:p w14:paraId="7FFC785B"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Hume, D. (2012). Emotions and moods. </w:t>
      </w:r>
      <w:r w:rsidRPr="0076603D">
        <w:rPr>
          <w:rFonts w:asciiTheme="majorBidi" w:hAnsiTheme="majorBidi" w:cs="B Mitra"/>
          <w:i/>
          <w:iCs/>
          <w:sz w:val="18"/>
          <w:szCs w:val="18"/>
        </w:rPr>
        <w:t>Organizational Behavior</w:t>
      </w:r>
      <w:r w:rsidRPr="0076603D">
        <w:rPr>
          <w:rFonts w:asciiTheme="majorBidi" w:hAnsiTheme="majorBidi" w:cs="B Mitra"/>
          <w:sz w:val="18"/>
          <w:szCs w:val="18"/>
        </w:rPr>
        <w:t xml:space="preserve"> (pp. 258–297). </w:t>
      </w:r>
    </w:p>
    <w:p w14:paraId="50107EF3"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Hygge, S., &amp; Knez, I. (2001). Effects of noise, heat, and indoor lighting on cognitive performance and self-reported affect. </w:t>
      </w:r>
      <w:r w:rsidRPr="0076603D">
        <w:rPr>
          <w:rFonts w:asciiTheme="majorBidi" w:hAnsiTheme="majorBidi" w:cs="B Mitra"/>
          <w:i/>
          <w:iCs/>
          <w:sz w:val="18"/>
          <w:szCs w:val="18"/>
        </w:rPr>
        <w:t>Journal of Environmental Psychology, 21</w:t>
      </w:r>
      <w:r w:rsidRPr="0076603D">
        <w:rPr>
          <w:rFonts w:asciiTheme="majorBidi" w:hAnsiTheme="majorBidi" w:cs="B Mitra"/>
          <w:sz w:val="18"/>
          <w:szCs w:val="18"/>
        </w:rPr>
        <w:t xml:space="preserve">(3), 291–299. </w:t>
      </w:r>
      <w:hyperlink r:id="rId52" w:history="1">
        <w:r w:rsidRPr="0076603D">
          <w:rPr>
            <w:rStyle w:val="Hyperlink"/>
            <w:rFonts w:asciiTheme="majorBidi" w:hAnsiTheme="majorBidi" w:cs="B Mitra"/>
            <w:color w:val="auto"/>
            <w:sz w:val="18"/>
            <w:szCs w:val="18"/>
            <w:u w:val="none"/>
          </w:rPr>
          <w:t>doi:10.1006/jevp.2001.0222</w:t>
        </w:r>
      </w:hyperlink>
    </w:p>
    <w:p w14:paraId="23E301F4"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Jung, N., Wranke, C., Hamburger, K., &amp; Knauff, M. (2014). How emotions affect logical reasoning: Evidence from experiments with mood-manipulated participants, spider phobics, and people with exam anxiety. Frontiers in Psychology, 5. </w:t>
      </w:r>
      <w:hyperlink r:id="rId53" w:history="1">
        <w:r w:rsidRPr="0076603D">
          <w:rPr>
            <w:rStyle w:val="Hyperlink"/>
            <w:rFonts w:asciiTheme="majorBidi" w:hAnsiTheme="majorBidi" w:cs="B Mitra"/>
            <w:color w:val="auto"/>
            <w:sz w:val="18"/>
            <w:szCs w:val="18"/>
            <w:u w:val="none"/>
          </w:rPr>
          <w:t>doi:10.3389/fpsyg.2014.00570</w:t>
        </w:r>
      </w:hyperlink>
    </w:p>
    <w:p w14:paraId="56CEA0AA"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Keil, A., &amp; Miskovic, V. (2015). Human emotions: A conceptual overview. In </w:t>
      </w:r>
      <w:r w:rsidRPr="0076603D">
        <w:rPr>
          <w:rFonts w:asciiTheme="majorBidi" w:hAnsiTheme="majorBidi" w:cs="B Mitra"/>
          <w:i/>
          <w:iCs/>
          <w:sz w:val="18"/>
          <w:szCs w:val="18"/>
        </w:rPr>
        <w:t>Handbook of emotions</w:t>
      </w:r>
      <w:r w:rsidRPr="0076603D">
        <w:rPr>
          <w:rFonts w:asciiTheme="majorBidi" w:hAnsiTheme="majorBidi" w:cs="B Mitra"/>
          <w:sz w:val="18"/>
          <w:szCs w:val="18"/>
        </w:rPr>
        <w:t xml:space="preserve"> (pp. 23–44). </w:t>
      </w:r>
      <w:hyperlink r:id="rId54" w:tgtFrame="_new" w:history="1">
        <w:r w:rsidRPr="0076603D">
          <w:rPr>
            <w:rStyle w:val="Hyperlink"/>
            <w:rFonts w:asciiTheme="majorBidi" w:hAnsiTheme="majorBidi" w:cs="B Mitra"/>
            <w:color w:val="auto"/>
            <w:sz w:val="18"/>
            <w:szCs w:val="18"/>
            <w:u w:val="none"/>
          </w:rPr>
          <w:t>doi:10.1016/B978-0-12-417188-6.00002-5</w:t>
        </w:r>
      </w:hyperlink>
    </w:p>
    <w:p w14:paraId="4FF68E58"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Keyes, C. L. M. (2014). Mental health as a complete state: How the salutogenic perspective completes the picture. In G. F. Bauer &amp; O. Hämmig (Eds.), </w:t>
      </w:r>
      <w:r w:rsidRPr="0076603D">
        <w:rPr>
          <w:rFonts w:asciiTheme="majorBidi" w:hAnsiTheme="majorBidi" w:cs="B Mitra"/>
          <w:i/>
          <w:iCs/>
          <w:sz w:val="18"/>
          <w:szCs w:val="18"/>
        </w:rPr>
        <w:t>Bridging occupational, organizational and public health</w:t>
      </w:r>
      <w:r w:rsidRPr="0076603D">
        <w:rPr>
          <w:rFonts w:asciiTheme="majorBidi" w:hAnsiTheme="majorBidi" w:cs="B Mitra"/>
          <w:sz w:val="18"/>
          <w:szCs w:val="18"/>
        </w:rPr>
        <w:t xml:space="preserve"> (pp. 179–192). Springer</w:t>
      </w:r>
    </w:p>
    <w:p w14:paraId="40BFB816"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Kiecolt-Glaser, J. K., McGuire, L., Robles, T. F., &amp; Glaser, R. (2002). Emotions, morbidity, and mortality: New perspectives from psychoneuroimmunology. </w:t>
      </w:r>
      <w:r w:rsidRPr="0076603D">
        <w:rPr>
          <w:rFonts w:asciiTheme="majorBidi" w:hAnsiTheme="majorBidi" w:cs="B Mitra"/>
          <w:i/>
          <w:iCs/>
          <w:sz w:val="18"/>
          <w:szCs w:val="18"/>
        </w:rPr>
        <w:t>Annual Review of Psychology, 53</w:t>
      </w:r>
      <w:r w:rsidRPr="0076603D">
        <w:rPr>
          <w:rFonts w:asciiTheme="majorBidi" w:hAnsiTheme="majorBidi" w:cs="B Mitra"/>
          <w:sz w:val="18"/>
          <w:szCs w:val="18"/>
        </w:rPr>
        <w:t xml:space="preserve">(1), 83–107. </w:t>
      </w:r>
      <w:hyperlink r:id="rId55" w:history="1">
        <w:proofErr w:type="gramStart"/>
        <w:r w:rsidRPr="0076603D">
          <w:rPr>
            <w:rStyle w:val="Hyperlink"/>
            <w:rFonts w:asciiTheme="majorBidi" w:hAnsiTheme="majorBidi" w:cs="B Mitra"/>
            <w:color w:val="auto"/>
            <w:sz w:val="18"/>
            <w:szCs w:val="18"/>
            <w:u w:val="none"/>
          </w:rPr>
          <w:t>doi:10.1146/annurev.psych</w:t>
        </w:r>
        <w:proofErr w:type="gramEnd"/>
        <w:r w:rsidRPr="0076603D">
          <w:rPr>
            <w:rStyle w:val="Hyperlink"/>
            <w:rFonts w:asciiTheme="majorBidi" w:hAnsiTheme="majorBidi" w:cs="B Mitra"/>
            <w:color w:val="auto"/>
            <w:sz w:val="18"/>
            <w:szCs w:val="18"/>
            <w:u w:val="none"/>
          </w:rPr>
          <w:t>.53.100901.135217</w:t>
        </w:r>
      </w:hyperlink>
    </w:p>
    <w:p w14:paraId="1605EFF9"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Kim, D. H., &amp; Mansfield, K. (2021). Creating positive atmosphere and emotion in an office-like environment: A methodology for the lit environment. </w:t>
      </w:r>
      <w:r w:rsidRPr="0076603D">
        <w:rPr>
          <w:rFonts w:asciiTheme="majorBidi" w:hAnsiTheme="majorBidi" w:cs="B Mitra"/>
          <w:i/>
          <w:iCs/>
          <w:sz w:val="18"/>
          <w:szCs w:val="18"/>
        </w:rPr>
        <w:t>Building and Environment, 194</w:t>
      </w:r>
      <w:r w:rsidRPr="0076603D">
        <w:rPr>
          <w:rFonts w:asciiTheme="majorBidi" w:hAnsiTheme="majorBidi" w:cs="B Mitra"/>
          <w:sz w:val="18"/>
          <w:szCs w:val="18"/>
        </w:rPr>
        <w:t xml:space="preserve">, 107686. </w:t>
      </w:r>
      <w:hyperlink r:id="rId56" w:history="1">
        <w:proofErr w:type="gramStart"/>
        <w:r w:rsidRPr="0076603D">
          <w:rPr>
            <w:rStyle w:val="Hyperlink"/>
            <w:rFonts w:asciiTheme="majorBidi" w:hAnsiTheme="majorBidi" w:cs="B Mitra"/>
            <w:color w:val="auto"/>
            <w:sz w:val="18"/>
            <w:szCs w:val="18"/>
            <w:u w:val="none"/>
          </w:rPr>
          <w:t>doi:10.1016/j.buildenv</w:t>
        </w:r>
        <w:proofErr w:type="gramEnd"/>
        <w:r w:rsidRPr="0076603D">
          <w:rPr>
            <w:rStyle w:val="Hyperlink"/>
            <w:rFonts w:asciiTheme="majorBidi" w:hAnsiTheme="majorBidi" w:cs="B Mitra"/>
            <w:color w:val="auto"/>
            <w:sz w:val="18"/>
            <w:szCs w:val="18"/>
            <w:u w:val="none"/>
          </w:rPr>
          <w:t>.2021.107686</w:t>
        </w:r>
      </w:hyperlink>
    </w:p>
    <w:p w14:paraId="7CD3DDF9"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Klepeis, N. E., Nelson, W. C., Ott, W. R., Robinson, J. P., Tsang, A. M., Switzer, P., Behar, J. V., Hern, S. C., &amp; Engelmann, W. H. (2001). The National Human Activity Pattern Survey (NHAPS): a resource for assessing exposure to environmental pollutants. </w:t>
      </w:r>
      <w:r w:rsidRPr="0076603D">
        <w:rPr>
          <w:rFonts w:asciiTheme="majorBidi" w:hAnsiTheme="majorBidi" w:cs="B Mitra"/>
          <w:i/>
          <w:iCs/>
          <w:sz w:val="18"/>
          <w:szCs w:val="18"/>
        </w:rPr>
        <w:t>Journal of Exposure Analysis and Environmental Epidemiology, 11</w:t>
      </w:r>
      <w:r w:rsidRPr="0076603D">
        <w:rPr>
          <w:rFonts w:asciiTheme="majorBidi" w:hAnsiTheme="majorBidi" w:cs="B Mitra"/>
          <w:sz w:val="18"/>
          <w:szCs w:val="18"/>
        </w:rPr>
        <w:t xml:space="preserve">(3), 231-252. </w:t>
      </w:r>
      <w:r w:rsidRPr="0076603D">
        <w:rPr>
          <w:rFonts w:asciiTheme="majorBidi" w:hAnsiTheme="majorBidi" w:cstheme="majorBidi"/>
          <w:sz w:val="18"/>
          <w:szCs w:val="18"/>
          <w:lang w:bidi="fa-IR"/>
        </w:rPr>
        <w:t>doi:</w:t>
      </w:r>
      <w:hyperlink r:id="rId57" w:tgtFrame="_blank" w:history="1">
        <w:r w:rsidRPr="0076603D">
          <w:rPr>
            <w:rStyle w:val="Hyperlink"/>
            <w:rFonts w:asciiTheme="majorBidi" w:hAnsiTheme="majorBidi" w:cs="B Mitra"/>
            <w:color w:val="auto"/>
            <w:sz w:val="18"/>
            <w:szCs w:val="18"/>
            <w:u w:val="none"/>
          </w:rPr>
          <w:t xml:space="preserve">10.1038/sj.jea.7500165 </w:t>
        </w:r>
      </w:hyperlink>
    </w:p>
    <w:p w14:paraId="66F79456"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Knez, I., &amp; Hygge, S. (2001). The circumplex structure of affect: A Swedish version. </w:t>
      </w:r>
      <w:r w:rsidRPr="0076603D">
        <w:rPr>
          <w:rFonts w:asciiTheme="majorBidi" w:hAnsiTheme="majorBidi" w:cs="B Mitra"/>
          <w:i/>
          <w:iCs/>
          <w:sz w:val="18"/>
          <w:szCs w:val="18"/>
        </w:rPr>
        <w:t>Scandinavian Journal of Psychology, 42</w:t>
      </w:r>
      <w:r w:rsidRPr="0076603D">
        <w:rPr>
          <w:rFonts w:asciiTheme="majorBidi" w:hAnsiTheme="majorBidi" w:cs="B Mitra"/>
          <w:sz w:val="18"/>
          <w:szCs w:val="18"/>
        </w:rPr>
        <w:t xml:space="preserve">(5), 389–398. </w:t>
      </w:r>
      <w:hyperlink r:id="rId58" w:tgtFrame="_new" w:history="1">
        <w:r w:rsidRPr="0076603D">
          <w:rPr>
            <w:rStyle w:val="Hyperlink"/>
            <w:rFonts w:asciiTheme="majorBidi" w:hAnsiTheme="majorBidi" w:cs="B Mitra"/>
            <w:color w:val="auto"/>
            <w:sz w:val="18"/>
            <w:szCs w:val="18"/>
            <w:u w:val="none"/>
          </w:rPr>
          <w:t>doi:10.1111/1467-9450.00251</w:t>
        </w:r>
      </w:hyperlink>
    </w:p>
    <w:p w14:paraId="71300580" w14:textId="77777777" w:rsidR="0076603D" w:rsidRPr="0076603D" w:rsidRDefault="0076603D" w:rsidP="0076603D">
      <w:pPr>
        <w:spacing w:after="0"/>
        <w:jc w:val="both"/>
        <w:rPr>
          <w:rFonts w:asciiTheme="majorBidi" w:hAnsiTheme="majorBidi" w:cs="B Mitra"/>
          <w:b/>
          <w:bCs/>
          <w:sz w:val="18"/>
          <w:szCs w:val="18"/>
          <w:lang w:val="en"/>
        </w:rPr>
      </w:pPr>
      <w:r w:rsidRPr="0076603D">
        <w:rPr>
          <w:rFonts w:asciiTheme="majorBidi" w:hAnsiTheme="majorBidi" w:cs="B Mitra"/>
          <w:sz w:val="18"/>
          <w:szCs w:val="18"/>
        </w:rPr>
        <w:t>- Kuller, R., Mikellides, B., &amp; Janssens, J. (2009). Color, arousal, and performance</w:t>
      </w:r>
      <w:r w:rsidRPr="0076603D">
        <w:rPr>
          <w:rFonts w:asciiTheme="majorBidi" w:hAnsiTheme="majorBidi" w:cs="B Mitra"/>
          <w:b/>
          <w:bCs/>
          <w:sz w:val="18"/>
          <w:szCs w:val="18"/>
          <w:lang w:val="en"/>
        </w:rPr>
        <w:t>—</w:t>
      </w:r>
      <w:r w:rsidRPr="0076603D">
        <w:rPr>
          <w:rFonts w:asciiTheme="majorBidi" w:hAnsiTheme="majorBidi" w:cs="B Mitra"/>
          <w:sz w:val="18"/>
          <w:szCs w:val="18"/>
        </w:rPr>
        <w:t xml:space="preserve">A comparison of three experiments. </w:t>
      </w:r>
      <w:r w:rsidRPr="0076603D">
        <w:rPr>
          <w:rFonts w:asciiTheme="majorBidi" w:hAnsiTheme="majorBidi" w:cs="B Mitra"/>
          <w:i/>
          <w:iCs/>
          <w:sz w:val="18"/>
          <w:szCs w:val="18"/>
        </w:rPr>
        <w:t>Color Research &amp; Application, 34</w:t>
      </w:r>
      <w:r w:rsidRPr="0076603D">
        <w:rPr>
          <w:rFonts w:asciiTheme="majorBidi" w:hAnsiTheme="majorBidi" w:cs="B Mitra"/>
          <w:sz w:val="18"/>
          <w:szCs w:val="18"/>
        </w:rPr>
        <w:t xml:space="preserve">(2), 141–152. </w:t>
      </w:r>
      <w:hyperlink r:id="rId59" w:history="1">
        <w:r w:rsidRPr="0076603D">
          <w:rPr>
            <w:rStyle w:val="Hyperlink"/>
            <w:rFonts w:asciiTheme="majorBidi" w:hAnsiTheme="majorBidi" w:cs="B Mitra"/>
            <w:color w:val="auto"/>
            <w:sz w:val="18"/>
            <w:szCs w:val="18"/>
            <w:u w:val="none"/>
          </w:rPr>
          <w:t>doi:10.1002/col.20476</w:t>
        </w:r>
      </w:hyperlink>
    </w:p>
    <w:p w14:paraId="5A500578"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Larsen, R. J. (2000). Toward a science of mood regulation. </w:t>
      </w:r>
      <w:r w:rsidRPr="0076603D">
        <w:rPr>
          <w:rFonts w:asciiTheme="majorBidi" w:hAnsiTheme="majorBidi" w:cs="B Mitra"/>
          <w:i/>
          <w:iCs/>
          <w:sz w:val="18"/>
          <w:szCs w:val="18"/>
        </w:rPr>
        <w:t>Psychological Inquiry, 11</w:t>
      </w:r>
      <w:r w:rsidRPr="0076603D">
        <w:rPr>
          <w:rFonts w:asciiTheme="majorBidi" w:hAnsiTheme="majorBidi" w:cs="B Mitra"/>
          <w:sz w:val="18"/>
          <w:szCs w:val="18"/>
        </w:rPr>
        <w:t xml:space="preserve">(3), 129–141. </w:t>
      </w:r>
      <w:hyperlink r:id="rId60" w:tgtFrame="_blank" w:history="1">
        <w:r w:rsidRPr="0076603D">
          <w:rPr>
            <w:rStyle w:val="Hyperlink"/>
            <w:rFonts w:asciiTheme="majorBidi" w:hAnsiTheme="majorBidi" w:cs="B Mitra"/>
            <w:color w:val="auto"/>
            <w:sz w:val="18"/>
            <w:szCs w:val="18"/>
            <w:u w:val="none"/>
          </w:rPr>
          <w:t>doi:10.1207/S15327965PLI1103_01</w:t>
        </w:r>
      </w:hyperlink>
    </w:p>
    <w:p w14:paraId="4AEEC41B"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Larsen, R. J., &amp; Diener, E. (1992). Promises and problems with the circumplex model of emotion. In M. S. Clark (Ed.), </w:t>
      </w:r>
      <w:r w:rsidRPr="0076603D">
        <w:rPr>
          <w:rFonts w:asciiTheme="majorBidi" w:hAnsiTheme="majorBidi" w:cs="B Mitra"/>
          <w:i/>
          <w:iCs/>
          <w:sz w:val="18"/>
          <w:szCs w:val="18"/>
        </w:rPr>
        <w:t>Emotion: Review of personality and social psychology</w:t>
      </w:r>
      <w:r w:rsidRPr="0076603D">
        <w:rPr>
          <w:rFonts w:asciiTheme="majorBidi" w:hAnsiTheme="majorBidi" w:cs="B Mitra"/>
          <w:sz w:val="18"/>
          <w:szCs w:val="18"/>
        </w:rPr>
        <w:t xml:space="preserve"> (Vol. 13, pp. 25–59). Newbury Park, CA: Sage</w:t>
      </w:r>
    </w:p>
    <w:p w14:paraId="48D1F9BB"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Lee, H., &amp; Lee, E. (2021). Effects of coloured lighting on pleasure and arousal in relation to cultural differences. </w:t>
      </w:r>
      <w:r w:rsidRPr="0076603D">
        <w:rPr>
          <w:rFonts w:asciiTheme="majorBidi" w:hAnsiTheme="majorBidi" w:cs="B Mitra"/>
          <w:i/>
          <w:iCs/>
          <w:sz w:val="18"/>
          <w:szCs w:val="18"/>
        </w:rPr>
        <w:t>Lighting Research &amp; Technology, 54</w:t>
      </w:r>
      <w:r w:rsidRPr="0076603D">
        <w:rPr>
          <w:rFonts w:asciiTheme="majorBidi" w:hAnsiTheme="majorBidi" w:cs="B Mitra"/>
          <w:sz w:val="18"/>
          <w:szCs w:val="18"/>
        </w:rPr>
        <w:t>(2), 145–162.</w:t>
      </w:r>
      <w:r w:rsidRPr="0076603D">
        <w:t xml:space="preserve"> </w:t>
      </w:r>
      <w:hyperlink r:id="rId61" w:history="1">
        <w:r w:rsidRPr="0076603D">
          <w:rPr>
            <w:rStyle w:val="Hyperlink"/>
            <w:rFonts w:asciiTheme="majorBidi" w:hAnsiTheme="majorBidi" w:cs="B Mitra"/>
            <w:color w:val="auto"/>
            <w:sz w:val="18"/>
            <w:szCs w:val="18"/>
            <w:u w:val="none"/>
          </w:rPr>
          <w:t>doi:10.1177/1477153521999592</w:t>
        </w:r>
      </w:hyperlink>
    </w:p>
    <w:p w14:paraId="3A664410"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Li, Y., Fang, W., Qiu, H., Dong, W., Wang, J., &amp; Bao, H. (2024). Diurnal intervention effects of electric lighting on alertness, cognition, and mood in healthy individuals: A systematic review and meta-analysis. </w:t>
      </w:r>
      <w:r w:rsidRPr="0076603D">
        <w:rPr>
          <w:rFonts w:asciiTheme="majorBidi" w:hAnsiTheme="majorBidi" w:cs="B Mitra"/>
          <w:i/>
          <w:iCs/>
          <w:sz w:val="18"/>
          <w:szCs w:val="18"/>
        </w:rPr>
        <w:t>Journal of Illuminating Engineering Society of North America, 20(3)</w:t>
      </w:r>
      <w:r w:rsidRPr="0076603D">
        <w:rPr>
          <w:rFonts w:asciiTheme="majorBidi" w:hAnsiTheme="majorBidi" w:cs="B Mitra"/>
          <w:sz w:val="18"/>
          <w:szCs w:val="18"/>
        </w:rPr>
        <w:t xml:space="preserve">, 291–309. </w:t>
      </w:r>
      <w:hyperlink r:id="rId62" w:history="1">
        <w:r w:rsidRPr="0076603D">
          <w:rPr>
            <w:rStyle w:val="Hyperlink"/>
            <w:rFonts w:asciiTheme="majorBidi" w:hAnsiTheme="majorBidi" w:cs="B Mitra"/>
            <w:color w:val="auto"/>
            <w:sz w:val="18"/>
            <w:szCs w:val="18"/>
            <w:u w:val="none"/>
          </w:rPr>
          <w:t>doi:10.1080/15502724.2023.2279946</w:t>
        </w:r>
      </w:hyperlink>
    </w:p>
    <w:p w14:paraId="004DFE72"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Lombana, M., &amp; Tonello, G. L. (2017). Perceptual and emotional effects of light and color in a simulated retail space. </w:t>
      </w:r>
      <w:r w:rsidRPr="0076603D">
        <w:rPr>
          <w:rFonts w:asciiTheme="majorBidi" w:hAnsiTheme="majorBidi" w:cs="B Mitra"/>
          <w:i/>
          <w:iCs/>
          <w:sz w:val="18"/>
          <w:szCs w:val="18"/>
        </w:rPr>
        <w:t>Color Research &amp; Application, 42</w:t>
      </w:r>
      <w:r w:rsidRPr="0076603D">
        <w:rPr>
          <w:rFonts w:asciiTheme="majorBidi" w:hAnsiTheme="majorBidi" w:cs="B Mitra"/>
          <w:sz w:val="18"/>
          <w:szCs w:val="18"/>
        </w:rPr>
        <w:t xml:space="preserve">(5), 619–630. </w:t>
      </w:r>
      <w:hyperlink r:id="rId63" w:history="1">
        <w:r w:rsidRPr="0076603D">
          <w:rPr>
            <w:rStyle w:val="Hyperlink"/>
            <w:rFonts w:asciiTheme="majorBidi" w:hAnsiTheme="majorBidi" w:cs="B Mitra"/>
            <w:color w:val="auto"/>
            <w:sz w:val="18"/>
            <w:szCs w:val="18"/>
            <w:u w:val="none"/>
          </w:rPr>
          <w:t>doi:10.1002/col.22127</w:t>
        </w:r>
      </w:hyperlink>
    </w:p>
    <w:p w14:paraId="341FB641"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Mauss, I. B., &amp; Robinson, M. D. (2009). Measures of emotion: A review. </w:t>
      </w:r>
      <w:r w:rsidRPr="0076603D">
        <w:rPr>
          <w:rFonts w:asciiTheme="majorBidi" w:hAnsiTheme="majorBidi" w:cs="B Mitra"/>
          <w:i/>
          <w:iCs/>
          <w:sz w:val="18"/>
          <w:szCs w:val="18"/>
        </w:rPr>
        <w:t>Cognition and Emotion, 23</w:t>
      </w:r>
      <w:r w:rsidRPr="0076603D">
        <w:rPr>
          <w:rFonts w:asciiTheme="majorBidi" w:hAnsiTheme="majorBidi" w:cs="B Mitra"/>
          <w:sz w:val="18"/>
          <w:szCs w:val="18"/>
        </w:rPr>
        <w:t xml:space="preserve">(2), 209–237. </w:t>
      </w:r>
      <w:hyperlink r:id="rId64" w:history="1">
        <w:r w:rsidRPr="0076603D">
          <w:rPr>
            <w:rStyle w:val="Hyperlink"/>
            <w:rFonts w:asciiTheme="majorBidi" w:hAnsiTheme="majorBidi" w:cs="B Mitra"/>
            <w:color w:val="auto"/>
            <w:sz w:val="18"/>
            <w:szCs w:val="18"/>
            <w:u w:val="none"/>
          </w:rPr>
          <w:t>doi:10.1080/02699930802204677</w:t>
        </w:r>
      </w:hyperlink>
    </w:p>
    <w:p w14:paraId="3F9FA172"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Mehrabian, A., &amp; Russell, J. A. (1974). </w:t>
      </w:r>
      <w:r w:rsidRPr="0076603D">
        <w:rPr>
          <w:rFonts w:asciiTheme="majorBidi" w:hAnsiTheme="majorBidi" w:cs="B Mitra"/>
          <w:i/>
          <w:iCs/>
          <w:sz w:val="18"/>
          <w:szCs w:val="18"/>
        </w:rPr>
        <w:t>An approach to environmental psychology</w:t>
      </w:r>
      <w:r w:rsidRPr="0076603D">
        <w:rPr>
          <w:rFonts w:asciiTheme="majorBidi" w:hAnsiTheme="majorBidi" w:cs="B Mitra"/>
          <w:sz w:val="18"/>
          <w:szCs w:val="18"/>
        </w:rPr>
        <w:t>. Cambridge, MA, USA: M.I.T. Press</w:t>
      </w:r>
    </w:p>
    <w:p w14:paraId="6A017757"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Mehrabian, A. (1995). Framework for a comprehensive description and measurement of emotional states. </w:t>
      </w:r>
      <w:r w:rsidRPr="0076603D">
        <w:rPr>
          <w:rFonts w:asciiTheme="majorBidi" w:hAnsiTheme="majorBidi" w:cs="B Mitra"/>
          <w:i/>
          <w:iCs/>
          <w:sz w:val="18"/>
          <w:szCs w:val="18"/>
        </w:rPr>
        <w:t>Genetic, Social, and General Psychology Monographs, 121</w:t>
      </w:r>
      <w:r w:rsidRPr="0076603D">
        <w:rPr>
          <w:rFonts w:asciiTheme="majorBidi" w:hAnsiTheme="majorBidi" w:cs="B Mitra"/>
          <w:sz w:val="18"/>
          <w:szCs w:val="18"/>
        </w:rPr>
        <w:t xml:space="preserve">(3), 339–361. </w:t>
      </w:r>
    </w:p>
    <w:p w14:paraId="554C3825"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Mitolo, M., Tonon, C., La Morgia, C., Testa, C., Carelli, V., &amp; Lodi, R. (2018). Effects of light treatment on sleep, cognition, mood, and behavior in Alzheimer's disease: A systematic review. </w:t>
      </w:r>
      <w:r w:rsidRPr="0076603D">
        <w:rPr>
          <w:rFonts w:asciiTheme="majorBidi" w:hAnsiTheme="majorBidi" w:cs="B Mitra"/>
          <w:i/>
          <w:iCs/>
          <w:sz w:val="18"/>
          <w:szCs w:val="18"/>
        </w:rPr>
        <w:t>Dementia and Geriatric Cognitive Disorders, 46</w:t>
      </w:r>
      <w:r w:rsidRPr="0076603D">
        <w:rPr>
          <w:rFonts w:asciiTheme="majorBidi" w:hAnsiTheme="majorBidi" w:cs="B Mitra"/>
          <w:sz w:val="18"/>
          <w:szCs w:val="18"/>
        </w:rPr>
        <w:t xml:space="preserve">(5-6), 371-384. </w:t>
      </w:r>
      <w:hyperlink r:id="rId65" w:history="1">
        <w:r w:rsidRPr="0076603D">
          <w:rPr>
            <w:rStyle w:val="Hyperlink"/>
            <w:rFonts w:asciiTheme="majorBidi" w:hAnsiTheme="majorBidi" w:cs="B Mitra"/>
            <w:color w:val="auto"/>
            <w:sz w:val="18"/>
            <w:szCs w:val="18"/>
            <w:u w:val="none"/>
          </w:rPr>
          <w:t>doi.org/10.1159/000494921</w:t>
        </w:r>
      </w:hyperlink>
    </w:p>
    <w:p w14:paraId="6812C0BA"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Morris, W. M. (1992). A functional analysis of the role of mood in affective systems. In M. S. Clark (Ed.), </w:t>
      </w:r>
      <w:r w:rsidRPr="0076603D">
        <w:rPr>
          <w:rFonts w:asciiTheme="majorBidi" w:hAnsiTheme="majorBidi" w:cs="B Mitra"/>
          <w:i/>
          <w:iCs/>
          <w:sz w:val="18"/>
          <w:szCs w:val="18"/>
        </w:rPr>
        <w:t>Review of personality and social psychology</w:t>
      </w:r>
      <w:r w:rsidRPr="0076603D">
        <w:rPr>
          <w:rFonts w:asciiTheme="majorBidi" w:hAnsiTheme="majorBidi" w:cs="B Mitra"/>
          <w:sz w:val="18"/>
          <w:szCs w:val="18"/>
        </w:rPr>
        <w:t xml:space="preserve"> (Vol. 13, pp. 256–293). Sage</w:t>
      </w:r>
    </w:p>
    <w:p w14:paraId="32787EE1"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Obayashi, K., Saeki, K., &amp; Kurumatani, N. (2018). Bedroom light exposure at night and the incidence of depressive symptoms: A longitudinal study of the HEIJO-KYO cohort. </w:t>
      </w:r>
      <w:r w:rsidRPr="0076603D">
        <w:rPr>
          <w:rFonts w:asciiTheme="majorBidi" w:hAnsiTheme="majorBidi" w:cs="B Mitra"/>
          <w:i/>
          <w:iCs/>
          <w:sz w:val="18"/>
          <w:szCs w:val="18"/>
        </w:rPr>
        <w:t>American Journal of Epidemiology, 187</w:t>
      </w:r>
      <w:r w:rsidRPr="0076603D">
        <w:rPr>
          <w:rFonts w:asciiTheme="majorBidi" w:hAnsiTheme="majorBidi" w:cs="B Mitra"/>
          <w:sz w:val="18"/>
          <w:szCs w:val="18"/>
        </w:rPr>
        <w:t>(3), 427–434. doi:</w:t>
      </w:r>
      <w:hyperlink r:id="rId66" w:tgtFrame="_blank" w:history="1">
        <w:r w:rsidRPr="0076603D">
          <w:rPr>
            <w:rStyle w:val="Hyperlink"/>
            <w:rFonts w:asciiTheme="majorBidi" w:hAnsiTheme="majorBidi" w:cs="B Mitra"/>
            <w:color w:val="auto"/>
            <w:sz w:val="18"/>
            <w:szCs w:val="18"/>
            <w:u w:val="none"/>
          </w:rPr>
          <w:t xml:space="preserve">10.1093/aje/kwx290 </w:t>
        </w:r>
      </w:hyperlink>
    </w:p>
    <w:p w14:paraId="53A85960" w14:textId="77777777" w:rsidR="0076603D" w:rsidRPr="0076603D" w:rsidRDefault="0076603D" w:rsidP="0076603D">
      <w:pPr>
        <w:spacing w:after="0" w:line="240" w:lineRule="auto"/>
        <w:jc w:val="both"/>
        <w:rPr>
          <w:rFonts w:asciiTheme="majorBidi" w:hAnsiTheme="majorBidi" w:cs="B Mitra"/>
          <w:sz w:val="18"/>
          <w:szCs w:val="18"/>
          <w:rtl/>
        </w:rPr>
      </w:pPr>
      <w:r w:rsidRPr="0076603D">
        <w:rPr>
          <w:rFonts w:asciiTheme="majorBidi" w:hAnsiTheme="majorBidi" w:cs="B Mitra"/>
          <w:sz w:val="18"/>
          <w:szCs w:val="18"/>
        </w:rPr>
        <w:t xml:space="preserve">- Osibona, O., Solomon, B. D., &amp; Fecht, D. (2021). Lighting in the home and health: A systematic review. </w:t>
      </w:r>
      <w:r w:rsidRPr="0076603D">
        <w:rPr>
          <w:rFonts w:asciiTheme="majorBidi" w:hAnsiTheme="majorBidi" w:cs="B Mitra"/>
          <w:i/>
          <w:iCs/>
          <w:sz w:val="18"/>
          <w:szCs w:val="18"/>
        </w:rPr>
        <w:t>International Journal of Environmental Research and Public Health</w:t>
      </w:r>
      <w:r w:rsidRPr="0076603D">
        <w:rPr>
          <w:rFonts w:asciiTheme="majorBidi" w:hAnsiTheme="majorBidi" w:cs="B Mitra"/>
          <w:sz w:val="18"/>
          <w:szCs w:val="18"/>
        </w:rPr>
        <w:t xml:space="preserve">, </w:t>
      </w:r>
      <w:r w:rsidRPr="0076603D">
        <w:rPr>
          <w:rFonts w:asciiTheme="majorBidi" w:hAnsiTheme="majorBidi" w:cs="B Mitra"/>
          <w:i/>
          <w:iCs/>
          <w:sz w:val="18"/>
          <w:szCs w:val="18"/>
        </w:rPr>
        <w:t>18</w:t>
      </w:r>
      <w:r w:rsidRPr="0076603D">
        <w:rPr>
          <w:rFonts w:asciiTheme="majorBidi" w:hAnsiTheme="majorBidi" w:cs="B Mitra"/>
          <w:sz w:val="18"/>
          <w:szCs w:val="18"/>
        </w:rPr>
        <w:t xml:space="preserve">(2), 609. </w:t>
      </w:r>
      <w:hyperlink r:id="rId67" w:history="1">
        <w:r w:rsidRPr="0076603D">
          <w:rPr>
            <w:rStyle w:val="Hyperlink"/>
            <w:rFonts w:asciiTheme="majorBidi" w:hAnsiTheme="majorBidi" w:cs="B Mitra"/>
            <w:color w:val="auto"/>
            <w:sz w:val="18"/>
            <w:szCs w:val="18"/>
            <w:u w:val="none"/>
          </w:rPr>
          <w:t>doi:10.3390/ijerph18020609</w:t>
        </w:r>
      </w:hyperlink>
    </w:p>
    <w:p w14:paraId="7C799755"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Page, M. J., McKenzie, J. E., Bossuyt, P. M., Boutron, I., Hoffmann, T. C., Mulrow, C. D., Shamseer, L., Tetzlaff, J. M., Akl, E. A., Brennan, S. E., Chou, R., Glanville, J., Grimshaw, J. M., Hróbjartsson, A., Lalu, M. M., Li, T., Loder, E. W., Mayo-</w:t>
      </w:r>
      <w:r w:rsidRPr="0076603D">
        <w:rPr>
          <w:rFonts w:asciiTheme="majorBidi" w:hAnsiTheme="majorBidi" w:cs="B Mitra"/>
          <w:sz w:val="18"/>
          <w:szCs w:val="18"/>
        </w:rPr>
        <w:lastRenderedPageBreak/>
        <w:t xml:space="preserve">Wilson, E., McDonald, S., McGuinness, L. A., Stewart, L. A., Thomas, J., Tricco, A. C., Welch, V. A., Whiting, P., &amp; Moher, D. (2021). The PRISMA 2020 statement: An updated guideline for reporting systematic reviews. </w:t>
      </w:r>
      <w:r w:rsidRPr="0076603D">
        <w:rPr>
          <w:rFonts w:asciiTheme="majorBidi" w:hAnsiTheme="majorBidi" w:cs="B Mitra"/>
          <w:i/>
          <w:iCs/>
          <w:sz w:val="18"/>
          <w:szCs w:val="18"/>
        </w:rPr>
        <w:t>BMJ, 372</w:t>
      </w:r>
      <w:r w:rsidRPr="0076603D">
        <w:rPr>
          <w:rFonts w:asciiTheme="majorBidi" w:hAnsiTheme="majorBidi" w:cs="B Mitra"/>
          <w:sz w:val="18"/>
          <w:szCs w:val="18"/>
        </w:rPr>
        <w:t xml:space="preserve">. </w:t>
      </w:r>
      <w:hyperlink r:id="rId68" w:history="1">
        <w:r w:rsidRPr="0076603D">
          <w:rPr>
            <w:rStyle w:val="Hyperlink"/>
            <w:rFonts w:asciiTheme="majorBidi" w:hAnsiTheme="majorBidi" w:cs="B Mitra"/>
            <w:color w:val="auto"/>
            <w:sz w:val="18"/>
            <w:szCs w:val="18"/>
            <w:u w:val="none"/>
          </w:rPr>
          <w:t>doi:10.1136/</w:t>
        </w:r>
        <w:proofErr w:type="gramStart"/>
        <w:r w:rsidRPr="0076603D">
          <w:rPr>
            <w:rStyle w:val="Hyperlink"/>
            <w:rFonts w:asciiTheme="majorBidi" w:hAnsiTheme="majorBidi" w:cs="B Mitra"/>
            <w:color w:val="auto"/>
            <w:sz w:val="18"/>
            <w:szCs w:val="18"/>
            <w:u w:val="none"/>
          </w:rPr>
          <w:t>bmj.n</w:t>
        </w:r>
        <w:proofErr w:type="gramEnd"/>
        <w:r w:rsidRPr="0076603D">
          <w:rPr>
            <w:rStyle w:val="Hyperlink"/>
            <w:rFonts w:asciiTheme="majorBidi" w:hAnsiTheme="majorBidi" w:cs="B Mitra"/>
            <w:color w:val="auto"/>
            <w:sz w:val="18"/>
            <w:szCs w:val="18"/>
            <w:u w:val="none"/>
          </w:rPr>
          <w:t>71</w:t>
        </w:r>
      </w:hyperlink>
    </w:p>
    <w:p w14:paraId="5FAF8174"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Pail, G., Huf, W., Pjrek, E., Winkler, D., Willeit, M., Praschak-Rieder, N., &amp; Kasper, S. (2011). Bright-light therapy in the treatment of mood disorders. </w:t>
      </w:r>
      <w:r w:rsidRPr="0076603D">
        <w:rPr>
          <w:rFonts w:asciiTheme="majorBidi" w:hAnsiTheme="majorBidi" w:cs="B Mitra"/>
          <w:i/>
          <w:iCs/>
          <w:sz w:val="18"/>
          <w:szCs w:val="18"/>
        </w:rPr>
        <w:t>Neuropsychobiology, 64</w:t>
      </w:r>
      <w:r w:rsidRPr="0076603D">
        <w:rPr>
          <w:rFonts w:asciiTheme="majorBidi" w:hAnsiTheme="majorBidi" w:cs="B Mitra"/>
          <w:sz w:val="18"/>
          <w:szCs w:val="18"/>
        </w:rPr>
        <w:t xml:space="preserve">(3), 152–162. </w:t>
      </w:r>
      <w:hyperlink r:id="rId69" w:history="1">
        <w:r w:rsidRPr="0076603D">
          <w:rPr>
            <w:rStyle w:val="Hyperlink"/>
            <w:rFonts w:asciiTheme="majorBidi" w:hAnsiTheme="majorBidi" w:cs="B Mitra"/>
            <w:color w:val="auto"/>
            <w:sz w:val="18"/>
            <w:szCs w:val="18"/>
            <w:u w:val="none"/>
          </w:rPr>
          <w:t>doi:10.1159/000328950</w:t>
        </w:r>
      </w:hyperlink>
    </w:p>
    <w:p w14:paraId="6B06166E"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Park, N. K., &amp; Farr, C. A. (2007). The effects of lighting on consumers’ emotions and behavioral intentions in a retail environment: A cross-cultural comparison. </w:t>
      </w:r>
      <w:r w:rsidRPr="0076603D">
        <w:rPr>
          <w:rFonts w:asciiTheme="majorBidi" w:hAnsiTheme="majorBidi" w:cs="B Mitra"/>
          <w:i/>
          <w:iCs/>
          <w:sz w:val="18"/>
          <w:szCs w:val="18"/>
        </w:rPr>
        <w:t>Journal of Interior Design, 33</w:t>
      </w:r>
      <w:r w:rsidRPr="0076603D">
        <w:rPr>
          <w:rFonts w:asciiTheme="majorBidi" w:hAnsiTheme="majorBidi" w:cs="B Mitra"/>
          <w:sz w:val="18"/>
          <w:szCs w:val="18"/>
        </w:rPr>
        <w:t xml:space="preserve">(1), 17–32. </w:t>
      </w:r>
      <w:hyperlink r:id="rId70" w:history="1">
        <w:r w:rsidRPr="0076603D">
          <w:rPr>
            <w:rStyle w:val="Hyperlink"/>
            <w:rFonts w:asciiTheme="majorBidi" w:hAnsiTheme="majorBidi" w:cs="B Mitra"/>
            <w:color w:val="auto"/>
            <w:sz w:val="18"/>
            <w:szCs w:val="18"/>
            <w:u w:val="none"/>
          </w:rPr>
          <w:t>doi:10.1111/j.1939-</w:t>
        </w:r>
        <w:proofErr w:type="gramStart"/>
        <w:r w:rsidRPr="0076603D">
          <w:rPr>
            <w:rStyle w:val="Hyperlink"/>
            <w:rFonts w:asciiTheme="majorBidi" w:hAnsiTheme="majorBidi" w:cs="B Mitra"/>
            <w:color w:val="auto"/>
            <w:sz w:val="18"/>
            <w:szCs w:val="18"/>
            <w:u w:val="none"/>
          </w:rPr>
          <w:t>1668.2007.tb</w:t>
        </w:r>
        <w:proofErr w:type="gramEnd"/>
        <w:r w:rsidRPr="0076603D">
          <w:rPr>
            <w:rStyle w:val="Hyperlink"/>
            <w:rFonts w:asciiTheme="majorBidi" w:hAnsiTheme="majorBidi" w:cs="B Mitra"/>
            <w:color w:val="auto"/>
            <w:sz w:val="18"/>
            <w:szCs w:val="18"/>
            <w:u w:val="none"/>
          </w:rPr>
          <w:t>00419.x</w:t>
        </w:r>
      </w:hyperlink>
    </w:p>
    <w:p w14:paraId="63976B40"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Perera, S., Eisen, R., Bhatt, M., Bhatnagar, N., de Souza, R., Thabane, L., &amp; Samaan, Z. (2016). Light therapy for non-seasonal depression: Systematic review and meta-analysis. </w:t>
      </w:r>
      <w:r w:rsidRPr="0076603D">
        <w:rPr>
          <w:rFonts w:asciiTheme="majorBidi" w:hAnsiTheme="majorBidi" w:cs="B Mitra"/>
          <w:i/>
          <w:iCs/>
          <w:sz w:val="18"/>
          <w:szCs w:val="18"/>
        </w:rPr>
        <w:t>BJPsych Open, 2</w:t>
      </w:r>
      <w:r w:rsidRPr="0076603D">
        <w:rPr>
          <w:rFonts w:asciiTheme="majorBidi" w:hAnsiTheme="majorBidi" w:cs="B Mitra"/>
          <w:sz w:val="18"/>
          <w:szCs w:val="18"/>
        </w:rPr>
        <w:t>(2), 116–126. doi:</w:t>
      </w:r>
      <w:hyperlink r:id="rId71" w:history="1">
        <w:r w:rsidRPr="0076603D">
          <w:rPr>
            <w:rStyle w:val="Hyperlink"/>
            <w:rFonts w:asciiTheme="majorBidi" w:hAnsiTheme="majorBidi" w:cs="B Mitra"/>
            <w:color w:val="auto"/>
            <w:sz w:val="18"/>
            <w:szCs w:val="18"/>
            <w:u w:val="none"/>
          </w:rPr>
          <w:t>10.1192/bjpo.bp.115.001610</w:t>
        </w:r>
      </w:hyperlink>
    </w:p>
    <w:p w14:paraId="42FA68AA"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Posner, J., Russell, J. A., &amp; Peterson, B. S. (2005). The circumplex model of affect: An integrative approach to affective neuroscience, cognitive development, and psychopathology. </w:t>
      </w:r>
      <w:r w:rsidRPr="0076603D">
        <w:rPr>
          <w:rFonts w:asciiTheme="majorBidi" w:hAnsiTheme="majorBidi" w:cs="B Mitra"/>
          <w:i/>
          <w:iCs/>
          <w:sz w:val="18"/>
          <w:szCs w:val="18"/>
        </w:rPr>
        <w:t>Development and Psychopathology, 17</w:t>
      </w:r>
      <w:r w:rsidRPr="0076603D">
        <w:rPr>
          <w:rFonts w:asciiTheme="majorBidi" w:hAnsiTheme="majorBidi" w:cs="B Mitra"/>
          <w:sz w:val="18"/>
          <w:szCs w:val="18"/>
        </w:rPr>
        <w:t xml:space="preserve">(3), 715–734. doi: </w:t>
      </w:r>
      <w:hyperlink r:id="rId72" w:tgtFrame="_blank" w:history="1">
        <w:r w:rsidRPr="0076603D">
          <w:rPr>
            <w:rStyle w:val="Hyperlink"/>
            <w:rFonts w:asciiTheme="majorBidi" w:hAnsiTheme="majorBidi" w:cs="B Mitra"/>
            <w:color w:val="auto"/>
            <w:sz w:val="18"/>
            <w:szCs w:val="18"/>
            <w:u w:val="none"/>
          </w:rPr>
          <w:t>10.1017/S0954579405050340</w:t>
        </w:r>
      </w:hyperlink>
    </w:p>
    <w:p w14:paraId="1B8E299C"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Quartier, K., Vanrie, J., &amp; Van Cleempoel, K. (2014). As real as it gets: What role does lighting have on consumer's perception of atmosphere, emotions and behaviour? </w:t>
      </w:r>
      <w:r w:rsidRPr="0076603D">
        <w:rPr>
          <w:rFonts w:asciiTheme="majorBidi" w:hAnsiTheme="majorBidi" w:cs="B Mitra"/>
          <w:i/>
          <w:iCs/>
          <w:sz w:val="18"/>
          <w:szCs w:val="18"/>
        </w:rPr>
        <w:t>Journal of Environmental Psychology, 39</w:t>
      </w:r>
      <w:r w:rsidRPr="0076603D">
        <w:rPr>
          <w:rFonts w:asciiTheme="majorBidi" w:hAnsiTheme="majorBidi" w:cs="B Mitra"/>
          <w:sz w:val="18"/>
          <w:szCs w:val="18"/>
        </w:rPr>
        <w:t xml:space="preserve">, 32–39. </w:t>
      </w:r>
      <w:hyperlink r:id="rId73" w:history="1">
        <w:proofErr w:type="gramStart"/>
        <w:r w:rsidRPr="0076603D">
          <w:rPr>
            <w:rStyle w:val="Hyperlink"/>
            <w:rFonts w:asciiTheme="majorBidi" w:hAnsiTheme="majorBidi" w:cs="B Mitra"/>
            <w:color w:val="auto"/>
            <w:sz w:val="18"/>
            <w:szCs w:val="18"/>
            <w:u w:val="none"/>
          </w:rPr>
          <w:t>doi:10.1016/j.jenvp</w:t>
        </w:r>
        <w:proofErr w:type="gramEnd"/>
        <w:r w:rsidRPr="0076603D">
          <w:rPr>
            <w:rStyle w:val="Hyperlink"/>
            <w:rFonts w:asciiTheme="majorBidi" w:hAnsiTheme="majorBidi" w:cs="B Mitra"/>
            <w:color w:val="auto"/>
            <w:sz w:val="18"/>
            <w:szCs w:val="18"/>
            <w:u w:val="none"/>
          </w:rPr>
          <w:t>.2014.04.005</w:t>
        </w:r>
      </w:hyperlink>
    </w:p>
    <w:p w14:paraId="37DF1612"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Rautio, N., Filatova, S., Lehtiniemi, H., &amp; Miettunen, J. (2018). Living environment and its relationship to depressive mood: A systematic review. </w:t>
      </w:r>
      <w:r w:rsidRPr="0076603D">
        <w:rPr>
          <w:rFonts w:asciiTheme="majorBidi" w:hAnsiTheme="majorBidi" w:cs="B Mitra"/>
          <w:i/>
          <w:iCs/>
          <w:sz w:val="18"/>
          <w:szCs w:val="18"/>
        </w:rPr>
        <w:t>International Journal of Social Psychiatry, 64</w:t>
      </w:r>
      <w:r w:rsidRPr="0076603D">
        <w:rPr>
          <w:rFonts w:asciiTheme="majorBidi" w:hAnsiTheme="majorBidi" w:cs="B Mitra"/>
          <w:sz w:val="18"/>
          <w:szCs w:val="18"/>
        </w:rPr>
        <w:t xml:space="preserve">(1), 92–103. </w:t>
      </w:r>
      <w:hyperlink r:id="rId74" w:history="1">
        <w:r w:rsidRPr="0076603D">
          <w:rPr>
            <w:rStyle w:val="Hyperlink"/>
            <w:rFonts w:asciiTheme="majorBidi" w:hAnsiTheme="majorBidi" w:cs="B Mitra"/>
            <w:color w:val="auto"/>
            <w:sz w:val="18"/>
            <w:szCs w:val="18"/>
            <w:u w:val="none"/>
          </w:rPr>
          <w:t>doi:10.1177/0020764017744582</w:t>
        </w:r>
      </w:hyperlink>
    </w:p>
    <w:p w14:paraId="045E8690"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Reading, A. (2011). Feelings as information. </w:t>
      </w:r>
      <w:r w:rsidRPr="0076603D">
        <w:rPr>
          <w:rFonts w:asciiTheme="majorBidi" w:hAnsiTheme="majorBidi" w:cs="B Mitra"/>
          <w:i/>
          <w:iCs/>
          <w:sz w:val="18"/>
          <w:szCs w:val="18"/>
        </w:rPr>
        <w:t>Emotion and consciousness,</w:t>
      </w:r>
      <w:r w:rsidRPr="0076603D">
        <w:rPr>
          <w:rFonts w:asciiTheme="majorBidi" w:hAnsiTheme="majorBidi" w:cs="B Mitra"/>
          <w:sz w:val="18"/>
          <w:szCs w:val="18"/>
        </w:rPr>
        <w:t xml:space="preserve"> 111-122. </w:t>
      </w:r>
      <w:hyperlink r:id="rId75" w:tgtFrame="_new" w:history="1">
        <w:r w:rsidRPr="0076603D">
          <w:rPr>
            <w:rStyle w:val="Hyperlink"/>
            <w:rFonts w:asciiTheme="majorBidi" w:hAnsiTheme="majorBidi" w:cs="B Mitra"/>
            <w:color w:val="auto"/>
            <w:sz w:val="18"/>
            <w:szCs w:val="18"/>
            <w:u w:val="none"/>
          </w:rPr>
          <w:t>doi:10.1007/978-1-4614-0158-2_14</w:t>
        </w:r>
      </w:hyperlink>
    </w:p>
    <w:p w14:paraId="395CE382"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Rivers, S. E., Brackett, M. A., Reyes, M. R., Elbertson, N. A., &amp; Salovey, P. (2013). Improving the social and emotional climate of classrooms: A clustered randomized controlled trial testing the RULER approach. </w:t>
      </w:r>
      <w:r w:rsidRPr="0076603D">
        <w:rPr>
          <w:rFonts w:asciiTheme="majorBidi" w:hAnsiTheme="majorBidi" w:cs="B Mitra"/>
          <w:i/>
          <w:iCs/>
          <w:sz w:val="18"/>
          <w:szCs w:val="18"/>
        </w:rPr>
        <w:t>Prevention Science, 14</w:t>
      </w:r>
      <w:r w:rsidRPr="0076603D">
        <w:rPr>
          <w:rFonts w:asciiTheme="majorBidi" w:hAnsiTheme="majorBidi" w:cs="B Mitra"/>
          <w:sz w:val="18"/>
          <w:szCs w:val="18"/>
        </w:rPr>
        <w:t xml:space="preserve">(1), 77–87. </w:t>
      </w:r>
      <w:hyperlink r:id="rId76" w:tgtFrame="_new" w:history="1">
        <w:r w:rsidRPr="0076603D">
          <w:rPr>
            <w:rStyle w:val="Hyperlink"/>
            <w:rFonts w:asciiTheme="majorBidi" w:hAnsiTheme="majorBidi" w:cs="B Mitra"/>
            <w:color w:val="auto"/>
            <w:sz w:val="18"/>
            <w:szCs w:val="18"/>
            <w:u w:val="none"/>
          </w:rPr>
          <w:t>https://doi.org/10.1007/s11121-012-0305-2</w:t>
        </w:r>
      </w:hyperlink>
    </w:p>
    <w:p w14:paraId="3B90B79C"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Robert, D., &amp; John, R. (1982). Store atmosphere: An environmental psychology approach. </w:t>
      </w:r>
      <w:r w:rsidRPr="0076603D">
        <w:rPr>
          <w:rFonts w:asciiTheme="majorBidi" w:hAnsiTheme="majorBidi" w:cs="B Mitra"/>
          <w:i/>
          <w:iCs/>
          <w:sz w:val="18"/>
          <w:szCs w:val="18"/>
        </w:rPr>
        <w:t>Journal of Retailing, 58</w:t>
      </w:r>
      <w:r w:rsidRPr="0076603D">
        <w:rPr>
          <w:rFonts w:asciiTheme="majorBidi" w:hAnsiTheme="majorBidi" w:cs="B Mitra"/>
          <w:sz w:val="18"/>
          <w:szCs w:val="18"/>
        </w:rPr>
        <w:t xml:space="preserve">(1), 34-57. </w:t>
      </w:r>
    </w:p>
    <w:p w14:paraId="39E0BD27"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Rodríguez-Labajos, L., Kinloch, J., Grant, S., &amp; O'Brien, G. (2024). The role of the built environment as a therapeutic intervention in mental health facilities: A systematic literature review. </w:t>
      </w:r>
      <w:r w:rsidRPr="0076603D">
        <w:rPr>
          <w:rFonts w:asciiTheme="majorBidi" w:hAnsiTheme="majorBidi" w:cs="B Mitra"/>
          <w:i/>
          <w:iCs/>
          <w:sz w:val="18"/>
          <w:szCs w:val="18"/>
        </w:rPr>
        <w:t>HERD, 17</w:t>
      </w:r>
      <w:r w:rsidRPr="0076603D">
        <w:rPr>
          <w:rFonts w:asciiTheme="majorBidi" w:hAnsiTheme="majorBidi" w:cs="B Mitra"/>
          <w:sz w:val="18"/>
          <w:szCs w:val="18"/>
        </w:rPr>
        <w:t xml:space="preserve">(2), 281–308. </w:t>
      </w:r>
      <w:hyperlink r:id="rId77" w:history="1">
        <w:r w:rsidRPr="0076603D">
          <w:rPr>
            <w:rStyle w:val="Hyperlink"/>
            <w:rFonts w:asciiTheme="majorBidi" w:hAnsiTheme="majorBidi" w:cs="B Mitra"/>
            <w:color w:val="auto"/>
            <w:sz w:val="18"/>
            <w:szCs w:val="18"/>
            <w:u w:val="none"/>
          </w:rPr>
          <w:t>doi:10.1177/19375867231219031</w:t>
        </w:r>
      </w:hyperlink>
    </w:p>
    <w:p w14:paraId="7DC56711"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Rosenberg, E. L. (1998). Levels of analysis and the organization of affect. </w:t>
      </w:r>
      <w:r w:rsidRPr="0076603D">
        <w:rPr>
          <w:rFonts w:asciiTheme="majorBidi" w:hAnsiTheme="majorBidi" w:cs="B Mitra"/>
          <w:i/>
          <w:iCs/>
          <w:sz w:val="18"/>
          <w:szCs w:val="18"/>
        </w:rPr>
        <w:t>Review of General Psychology, 2</w:t>
      </w:r>
      <w:r w:rsidRPr="0076603D">
        <w:rPr>
          <w:rFonts w:asciiTheme="majorBidi" w:hAnsiTheme="majorBidi" w:cs="B Mitra"/>
          <w:sz w:val="18"/>
          <w:szCs w:val="18"/>
        </w:rPr>
        <w:t xml:space="preserve">(3), 247–270. </w:t>
      </w:r>
      <w:hyperlink r:id="rId78" w:history="1">
        <w:r w:rsidRPr="0076603D">
          <w:rPr>
            <w:rStyle w:val="Hyperlink"/>
            <w:rFonts w:asciiTheme="majorBidi" w:hAnsiTheme="majorBidi" w:cs="B Mitra"/>
            <w:color w:val="auto"/>
            <w:sz w:val="18"/>
            <w:szCs w:val="18"/>
            <w:u w:val="none"/>
          </w:rPr>
          <w:t>doi:10.1037/1089-2680.2.3.247</w:t>
        </w:r>
      </w:hyperlink>
    </w:p>
    <w:p w14:paraId="190FF894"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Russell, J. A. (1980). A circumplex model of affect. Journal of Personality and Social Psychology, 39(6), 1161–1178. </w:t>
      </w:r>
      <w:hyperlink r:id="rId79" w:tgtFrame="_blank" w:history="1">
        <w:r w:rsidRPr="0076603D">
          <w:rPr>
            <w:rStyle w:val="Hyperlink"/>
            <w:rFonts w:asciiTheme="majorBidi" w:hAnsiTheme="majorBidi" w:cs="B Mitra"/>
            <w:color w:val="auto"/>
            <w:sz w:val="18"/>
            <w:szCs w:val="18"/>
            <w:u w:val="none"/>
          </w:rPr>
          <w:t>doi:10.1037/h0077714</w:t>
        </w:r>
      </w:hyperlink>
    </w:p>
    <w:p w14:paraId="14C013EB" w14:textId="77A68905"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Russell, J. A., &amp; Feldman Barrett, L. (2009). Core affect. In D. Sander &amp; K. R. Scherer (Eds.), </w:t>
      </w:r>
      <w:r w:rsidRPr="0076603D">
        <w:rPr>
          <w:rFonts w:asciiTheme="majorBidi" w:hAnsiTheme="majorBidi" w:cs="B Mitra"/>
          <w:i/>
          <w:iCs/>
          <w:sz w:val="18"/>
          <w:szCs w:val="18"/>
        </w:rPr>
        <w:t>The Oxford companion to emotion and the affective sciences</w:t>
      </w:r>
      <w:r w:rsidRPr="0076603D">
        <w:rPr>
          <w:rFonts w:asciiTheme="majorBidi" w:hAnsiTheme="majorBidi" w:cs="B Mitra"/>
          <w:sz w:val="18"/>
          <w:szCs w:val="18"/>
        </w:rPr>
        <w:t xml:space="preserve"> (pp. 104-114). Oxford University Press.</w:t>
      </w:r>
    </w:p>
    <w:p w14:paraId="27C8E328"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Russell, J. A., &amp; Mehrabian, A. (1977). Evidence for a three-factor theory of emotions. </w:t>
      </w:r>
      <w:r w:rsidRPr="0076603D">
        <w:rPr>
          <w:rFonts w:asciiTheme="majorBidi" w:hAnsiTheme="majorBidi" w:cs="B Mitra"/>
          <w:i/>
          <w:iCs/>
          <w:sz w:val="18"/>
          <w:szCs w:val="18"/>
        </w:rPr>
        <w:t>Journal of Research in Personality, 11</w:t>
      </w:r>
      <w:r w:rsidRPr="0076603D">
        <w:rPr>
          <w:rFonts w:asciiTheme="majorBidi" w:hAnsiTheme="majorBidi" w:cs="B Mitra"/>
          <w:sz w:val="18"/>
          <w:szCs w:val="18"/>
        </w:rPr>
        <w:t xml:space="preserve">(3), 273–294. </w:t>
      </w:r>
      <w:hyperlink r:id="rId80" w:history="1">
        <w:r w:rsidRPr="0076603D">
          <w:rPr>
            <w:rStyle w:val="Hyperlink"/>
            <w:rFonts w:asciiTheme="majorBidi" w:hAnsiTheme="majorBidi" w:cs="B Mitra"/>
            <w:color w:val="auto"/>
            <w:sz w:val="18"/>
            <w:szCs w:val="18"/>
            <w:u w:val="none"/>
          </w:rPr>
          <w:t>doi:10.1016/0092-6566(77)90037-x</w:t>
        </w:r>
      </w:hyperlink>
    </w:p>
    <w:p w14:paraId="60BF45A1"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Russell, J. A., &amp; Pratt, G. (1980). A description of the affective quality attributed to environments. </w:t>
      </w:r>
      <w:r w:rsidRPr="0076603D">
        <w:rPr>
          <w:rFonts w:asciiTheme="majorBidi" w:hAnsiTheme="majorBidi" w:cs="B Mitra"/>
          <w:i/>
          <w:iCs/>
          <w:sz w:val="18"/>
          <w:szCs w:val="18"/>
        </w:rPr>
        <w:t>Journal of Personality and Social Psychology, 38</w:t>
      </w:r>
      <w:r w:rsidRPr="0076603D">
        <w:rPr>
          <w:rFonts w:asciiTheme="majorBidi" w:hAnsiTheme="majorBidi" w:cs="B Mitra"/>
          <w:sz w:val="18"/>
          <w:szCs w:val="18"/>
        </w:rPr>
        <w:t xml:space="preserve">(2), 311–332. </w:t>
      </w:r>
      <w:hyperlink r:id="rId81" w:tgtFrame="_blank" w:history="1">
        <w:r w:rsidRPr="0076603D">
          <w:rPr>
            <w:rStyle w:val="Hyperlink"/>
            <w:rFonts w:asciiTheme="majorBidi" w:hAnsiTheme="majorBidi" w:cs="B Mitra"/>
            <w:color w:val="auto"/>
            <w:sz w:val="18"/>
            <w:szCs w:val="18"/>
            <w:u w:val="none"/>
          </w:rPr>
          <w:t>doi:10.1037/0022-3514.38.2.311</w:t>
        </w:r>
      </w:hyperlink>
    </w:p>
    <w:p w14:paraId="24DF11FF"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Russell, J. A., Weiss, A., &amp; Mendelsohn, G. A. (1989). Affect grid: A single-item scale of pleasure and arousal. </w:t>
      </w:r>
      <w:r w:rsidRPr="0076603D">
        <w:rPr>
          <w:rFonts w:asciiTheme="majorBidi" w:hAnsiTheme="majorBidi" w:cs="B Mitra"/>
          <w:i/>
          <w:iCs/>
          <w:sz w:val="18"/>
          <w:szCs w:val="18"/>
        </w:rPr>
        <w:t>Journal of Personality and Social Psychology, 57</w:t>
      </w:r>
      <w:r w:rsidRPr="0076603D">
        <w:rPr>
          <w:rFonts w:asciiTheme="majorBidi" w:hAnsiTheme="majorBidi" w:cs="B Mitra"/>
          <w:sz w:val="18"/>
          <w:szCs w:val="18"/>
        </w:rPr>
        <w:t xml:space="preserve">(3), 493–502. </w:t>
      </w:r>
      <w:hyperlink r:id="rId82" w:tgtFrame="_blank" w:history="1">
        <w:r w:rsidRPr="0076603D">
          <w:rPr>
            <w:rStyle w:val="Hyperlink"/>
            <w:rFonts w:asciiTheme="majorBidi" w:hAnsiTheme="majorBidi" w:cs="B Mitra"/>
            <w:color w:val="auto"/>
            <w:sz w:val="18"/>
            <w:szCs w:val="18"/>
            <w:u w:val="none"/>
          </w:rPr>
          <w:t>doi:10.1037/0022-3514.57.3.493</w:t>
        </w:r>
      </w:hyperlink>
    </w:p>
    <w:p w14:paraId="62784618"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Shikder, S., Price, A., &amp; Mourshed, M. (2010). A systematic review on the therapeutic lighting design for the elderly. </w:t>
      </w:r>
      <w:r w:rsidRPr="0076603D">
        <w:rPr>
          <w:rFonts w:asciiTheme="majorBidi" w:hAnsiTheme="majorBidi" w:cs="B Mitra"/>
          <w:i/>
          <w:iCs/>
          <w:sz w:val="18"/>
          <w:szCs w:val="18"/>
        </w:rPr>
        <w:t>Conference Paper</w:t>
      </w:r>
      <w:r w:rsidRPr="0076603D">
        <w:rPr>
          <w:rFonts w:asciiTheme="majorBidi" w:hAnsiTheme="majorBidi" w:cs="B Mitra"/>
          <w:sz w:val="18"/>
          <w:szCs w:val="18"/>
        </w:rPr>
        <w:t>.</w:t>
      </w:r>
    </w:p>
    <w:p w14:paraId="3B25F64A"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Shin, Y. B., Woo, S. H., Kim, D. H., Kim, J., Kim, J. J., &amp; Park, J. Y. (2014). The effect on emotions and brain activity by the direct/indirect lighting in the residential environment. Neuroscience Letters, 584, 28–32. </w:t>
      </w:r>
      <w:hyperlink r:id="rId83" w:history="1">
        <w:proofErr w:type="gramStart"/>
        <w:r w:rsidRPr="0076603D">
          <w:rPr>
            <w:rStyle w:val="Hyperlink"/>
            <w:rFonts w:asciiTheme="majorBidi" w:hAnsiTheme="majorBidi" w:cs="B Mitra"/>
            <w:color w:val="auto"/>
            <w:sz w:val="18"/>
            <w:szCs w:val="18"/>
            <w:u w:val="none"/>
          </w:rPr>
          <w:t>doi:10.1016/j.neulet</w:t>
        </w:r>
        <w:proofErr w:type="gramEnd"/>
        <w:r w:rsidRPr="0076603D">
          <w:rPr>
            <w:rStyle w:val="Hyperlink"/>
            <w:rFonts w:asciiTheme="majorBidi" w:hAnsiTheme="majorBidi" w:cs="B Mitra"/>
            <w:color w:val="auto"/>
            <w:sz w:val="18"/>
            <w:szCs w:val="18"/>
            <w:u w:val="none"/>
          </w:rPr>
          <w:t>.2014.09.046</w:t>
        </w:r>
      </w:hyperlink>
    </w:p>
    <w:p w14:paraId="2E7A7D53" w14:textId="77777777" w:rsidR="00274C40" w:rsidRDefault="00274C40" w:rsidP="00274C40">
      <w:pPr>
        <w:spacing w:after="0" w:line="240" w:lineRule="auto"/>
        <w:jc w:val="both"/>
        <w:rPr>
          <w:rFonts w:asciiTheme="majorBidi" w:hAnsiTheme="majorBidi" w:cs="B Mitra"/>
          <w:sz w:val="18"/>
          <w:szCs w:val="18"/>
        </w:rPr>
      </w:pPr>
      <w:r>
        <w:rPr>
          <w:rFonts w:asciiTheme="majorBidi" w:hAnsiTheme="majorBidi" w:cs="B Mitra"/>
          <w:sz w:val="18"/>
          <w:szCs w:val="18"/>
        </w:rPr>
        <w:t xml:space="preserve">- </w:t>
      </w:r>
      <w:r w:rsidRPr="0095461C">
        <w:rPr>
          <w:rFonts w:asciiTheme="majorBidi" w:hAnsiTheme="majorBidi" w:cs="B Mitra"/>
          <w:sz w:val="18"/>
          <w:szCs w:val="18"/>
        </w:rPr>
        <w:t xml:space="preserve">Shishegar, N., &amp; Boubekri, M. (2022). Lighting up living spaces to improve mood and cognitive performance in older adults. </w:t>
      </w:r>
      <w:r w:rsidRPr="0095461C">
        <w:rPr>
          <w:rFonts w:asciiTheme="majorBidi" w:hAnsiTheme="majorBidi" w:cs="B Mitra"/>
          <w:i/>
          <w:iCs/>
          <w:sz w:val="18"/>
          <w:szCs w:val="18"/>
        </w:rPr>
        <w:t>Journal of Environmental Psychology, 82</w:t>
      </w:r>
      <w:r>
        <w:rPr>
          <w:rFonts w:asciiTheme="majorBidi" w:hAnsiTheme="majorBidi" w:cs="B Mitra"/>
          <w:sz w:val="18"/>
          <w:szCs w:val="18"/>
        </w:rPr>
        <w:t xml:space="preserve">. </w:t>
      </w:r>
      <w:hyperlink r:id="rId84" w:tgtFrame="_blank" w:history="1">
        <w:proofErr w:type="gramStart"/>
        <w:r w:rsidRPr="0095461C">
          <w:rPr>
            <w:rStyle w:val="Hyperlink"/>
            <w:rFonts w:asciiTheme="majorBidi" w:hAnsiTheme="majorBidi" w:cs="B Mitra"/>
            <w:sz w:val="18"/>
            <w:szCs w:val="18"/>
          </w:rPr>
          <w:t>doi</w:t>
        </w:r>
        <w:r>
          <w:rPr>
            <w:rStyle w:val="Hyperlink"/>
            <w:rFonts w:asciiTheme="majorBidi" w:hAnsiTheme="majorBidi" w:cs="B Mitra"/>
            <w:sz w:val="18"/>
            <w:szCs w:val="18"/>
          </w:rPr>
          <w:t>:</w:t>
        </w:r>
        <w:r w:rsidRPr="0095461C">
          <w:rPr>
            <w:rStyle w:val="Hyperlink"/>
            <w:rFonts w:asciiTheme="majorBidi" w:hAnsiTheme="majorBidi" w:cs="B Mitra"/>
            <w:sz w:val="18"/>
            <w:szCs w:val="18"/>
          </w:rPr>
          <w:t>10.1016/j.jenvp</w:t>
        </w:r>
        <w:proofErr w:type="gramEnd"/>
        <w:r w:rsidRPr="0095461C">
          <w:rPr>
            <w:rStyle w:val="Hyperlink"/>
            <w:rFonts w:asciiTheme="majorBidi" w:hAnsiTheme="majorBidi" w:cs="B Mitra"/>
            <w:sz w:val="18"/>
            <w:szCs w:val="18"/>
          </w:rPr>
          <w:t>.2022.101845</w:t>
        </w:r>
      </w:hyperlink>
    </w:p>
    <w:p w14:paraId="7ED06471" w14:textId="6F8024AA"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Shu, L., Xie, J., Yang, M., Li, Z., Li, Z., Liao, D., Xu, X., &amp; Yang, X. (2018). A review of emotion recognition using physiological signals. </w:t>
      </w:r>
      <w:r w:rsidRPr="0076603D">
        <w:rPr>
          <w:rFonts w:asciiTheme="majorBidi" w:hAnsiTheme="majorBidi" w:cs="B Mitra"/>
          <w:i/>
          <w:iCs/>
          <w:sz w:val="18"/>
          <w:szCs w:val="18"/>
        </w:rPr>
        <w:t>Sensors (Basel), 18</w:t>
      </w:r>
      <w:r w:rsidRPr="0076603D">
        <w:rPr>
          <w:rFonts w:asciiTheme="majorBidi" w:hAnsiTheme="majorBidi" w:cs="B Mitra"/>
          <w:sz w:val="18"/>
          <w:szCs w:val="18"/>
        </w:rPr>
        <w:t xml:space="preserve">(7), 2074. </w:t>
      </w:r>
      <w:hyperlink r:id="rId85" w:history="1">
        <w:r w:rsidRPr="0076603D">
          <w:rPr>
            <w:rStyle w:val="Hyperlink"/>
            <w:rFonts w:asciiTheme="majorBidi" w:hAnsiTheme="majorBidi" w:cs="B Mitra"/>
            <w:color w:val="auto"/>
            <w:sz w:val="18"/>
            <w:szCs w:val="18"/>
            <w:u w:val="none"/>
          </w:rPr>
          <w:t>doi:10.3390/s18072074</w:t>
        </w:r>
      </w:hyperlink>
    </w:p>
    <w:p w14:paraId="1BAA3133"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Sina, A. S., &amp; Wu, J. (2023). The effects of retail environmental design elements in virtual reality (VR) fashion stores. </w:t>
      </w:r>
      <w:r w:rsidRPr="0076603D">
        <w:rPr>
          <w:rFonts w:asciiTheme="majorBidi" w:hAnsiTheme="majorBidi" w:cs="B Mitra"/>
          <w:i/>
          <w:iCs/>
          <w:sz w:val="18"/>
          <w:szCs w:val="18"/>
        </w:rPr>
        <w:t>The International Review of Retail, Distribution and Consumer Research, 33</w:t>
      </w:r>
      <w:r w:rsidRPr="0076603D">
        <w:rPr>
          <w:rFonts w:asciiTheme="majorBidi" w:hAnsiTheme="majorBidi" w:cs="B Mitra"/>
          <w:sz w:val="18"/>
          <w:szCs w:val="18"/>
        </w:rPr>
        <w:t xml:space="preserve">(1), 1–22. </w:t>
      </w:r>
      <w:hyperlink r:id="rId86" w:history="1">
        <w:r w:rsidRPr="0076603D">
          <w:rPr>
            <w:rStyle w:val="Hyperlink"/>
            <w:rFonts w:asciiTheme="majorBidi" w:hAnsiTheme="majorBidi" w:cs="B Mitra"/>
            <w:color w:val="auto"/>
            <w:sz w:val="18"/>
            <w:szCs w:val="18"/>
            <w:u w:val="none"/>
          </w:rPr>
          <w:t>doi:10.1080/09593969.2022.2049852</w:t>
        </w:r>
      </w:hyperlink>
    </w:p>
    <w:p w14:paraId="6B2E259A"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Suh, J. K., Park, E. K., &amp; Iwamoto, D. (2020). Color-filtered lighting: Visual and emotional impact in learning environments. </w:t>
      </w:r>
      <w:r w:rsidRPr="0076603D">
        <w:rPr>
          <w:rFonts w:asciiTheme="majorBidi" w:hAnsiTheme="majorBidi" w:cs="B Mitra"/>
          <w:i/>
          <w:iCs/>
          <w:sz w:val="18"/>
          <w:szCs w:val="18"/>
        </w:rPr>
        <w:t>International Journal of Architectonic, Spatial, and Environmental Design, 14</w:t>
      </w:r>
      <w:r w:rsidRPr="0076603D">
        <w:rPr>
          <w:rFonts w:asciiTheme="majorBidi" w:hAnsiTheme="majorBidi" w:cs="B Mitra"/>
          <w:sz w:val="18"/>
          <w:szCs w:val="18"/>
        </w:rPr>
        <w:t>(1), 41–55. doi:10.18848/2325-1662/CGP/v14i01/41-55</w:t>
      </w:r>
    </w:p>
    <w:p w14:paraId="64656800"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Sylvester, K. E., &amp; Bowler, J. L. (2012). Effects of semi-transparent glazing on the emotions of office workers. </w:t>
      </w:r>
      <w:r w:rsidRPr="0076603D">
        <w:rPr>
          <w:rFonts w:asciiTheme="majorBidi" w:hAnsiTheme="majorBidi" w:cs="B Mitra"/>
          <w:i/>
          <w:iCs/>
          <w:sz w:val="18"/>
          <w:szCs w:val="18"/>
        </w:rPr>
        <w:t>Journal of Green Building, 7</w:t>
      </w:r>
      <w:r w:rsidRPr="0076603D">
        <w:rPr>
          <w:rFonts w:asciiTheme="majorBidi" w:hAnsiTheme="majorBidi" w:cs="B Mitra"/>
          <w:sz w:val="18"/>
          <w:szCs w:val="18"/>
        </w:rPr>
        <w:t xml:space="preserve">(1), 87–99. </w:t>
      </w:r>
      <w:hyperlink r:id="rId87" w:history="1">
        <w:r w:rsidRPr="0076603D">
          <w:rPr>
            <w:rStyle w:val="Hyperlink"/>
            <w:rFonts w:asciiTheme="majorBidi" w:hAnsiTheme="majorBidi" w:cs="B Mitra"/>
            <w:color w:val="auto"/>
            <w:sz w:val="18"/>
            <w:szCs w:val="18"/>
            <w:u w:val="none"/>
          </w:rPr>
          <w:t>https://doi.org/10.3992/jgb.7.1.87</w:t>
        </w:r>
      </w:hyperlink>
    </w:p>
    <w:p w14:paraId="2153A6F0"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Tyng, C. M., Amin, H. U., Saad, M., &amp; Malik, A. S. (2017). The influences of emotion on learning and memory. </w:t>
      </w:r>
      <w:r w:rsidRPr="0076603D">
        <w:rPr>
          <w:rFonts w:asciiTheme="majorBidi" w:hAnsiTheme="majorBidi" w:cs="B Mitra"/>
          <w:i/>
          <w:iCs/>
          <w:sz w:val="18"/>
          <w:szCs w:val="18"/>
        </w:rPr>
        <w:t>Frontiers in Psychology, 8</w:t>
      </w:r>
      <w:r w:rsidRPr="0076603D">
        <w:rPr>
          <w:rFonts w:asciiTheme="majorBidi" w:hAnsiTheme="majorBidi" w:cs="B Mitra"/>
          <w:sz w:val="18"/>
          <w:szCs w:val="18"/>
        </w:rPr>
        <w:t xml:space="preserve">. </w:t>
      </w:r>
      <w:hyperlink r:id="rId88" w:tgtFrame="_new" w:history="1">
        <w:r w:rsidRPr="0076603D">
          <w:rPr>
            <w:rStyle w:val="Hyperlink"/>
            <w:rFonts w:asciiTheme="majorBidi" w:hAnsiTheme="majorBidi" w:cs="B Mitra"/>
            <w:color w:val="auto"/>
            <w:sz w:val="18"/>
            <w:szCs w:val="18"/>
            <w:u w:val="none"/>
          </w:rPr>
          <w:t>doi:10.3389/fpsyg.2017.01454</w:t>
        </w:r>
      </w:hyperlink>
    </w:p>
    <w:p w14:paraId="2137FDFC"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Uskul, A., &amp; Horn, A. (2015). Emotions and health. </w:t>
      </w:r>
      <w:r w:rsidRPr="0076603D">
        <w:rPr>
          <w:rFonts w:asciiTheme="majorBidi" w:hAnsiTheme="majorBidi" w:cs="B Mitra"/>
          <w:i/>
          <w:iCs/>
          <w:sz w:val="18"/>
          <w:szCs w:val="18"/>
        </w:rPr>
        <w:t>International Encyclopedia of the Social &amp; Behavioral Sciences</w:t>
      </w:r>
      <w:r w:rsidRPr="0076603D">
        <w:rPr>
          <w:rFonts w:asciiTheme="majorBidi" w:hAnsiTheme="majorBidi" w:cs="B Mitra"/>
          <w:sz w:val="18"/>
          <w:szCs w:val="18"/>
        </w:rPr>
        <w:t xml:space="preserve"> (2nd ed., pp. 496-501). Elsevier. </w:t>
      </w:r>
      <w:hyperlink r:id="rId89" w:tgtFrame="_new" w:history="1">
        <w:r w:rsidRPr="0076603D">
          <w:rPr>
            <w:rStyle w:val="Hyperlink"/>
            <w:rFonts w:asciiTheme="majorBidi" w:hAnsiTheme="majorBidi" w:cs="B Mitra"/>
            <w:color w:val="auto"/>
            <w:sz w:val="18"/>
            <w:szCs w:val="18"/>
            <w:u w:val="none"/>
          </w:rPr>
          <w:t>doi:10.1016/B978-0-08-097086-8.25006-X</w:t>
        </w:r>
      </w:hyperlink>
    </w:p>
    <w:p w14:paraId="2BB9AA97" w14:textId="39BA8B4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w:t>
      </w:r>
      <w:r w:rsidR="00065E10">
        <w:rPr>
          <w:rFonts w:asciiTheme="majorBidi" w:hAnsiTheme="majorBidi" w:cs="B Mitra"/>
          <w:sz w:val="18"/>
          <w:szCs w:val="18"/>
        </w:rPr>
        <w:t>V</w:t>
      </w:r>
      <w:r w:rsidRPr="0076603D">
        <w:rPr>
          <w:rFonts w:asciiTheme="majorBidi" w:hAnsiTheme="majorBidi" w:cs="B Mitra"/>
          <w:sz w:val="18"/>
          <w:szCs w:val="18"/>
        </w:rPr>
        <w:t xml:space="preserve">an Duijnhoven, J., Aarts, M. P. J., Aries, M. B. C., Rosemann, A. L. P., &amp; Kort, H. S. M. (2019). Systematic review on the interaction between office light conditions and occupational health: Elucidating gaps and methodological issues. </w:t>
      </w:r>
      <w:r w:rsidRPr="0076603D">
        <w:rPr>
          <w:rFonts w:asciiTheme="majorBidi" w:hAnsiTheme="majorBidi" w:cs="B Mitra"/>
          <w:i/>
          <w:iCs/>
          <w:sz w:val="18"/>
          <w:szCs w:val="18"/>
        </w:rPr>
        <w:t>Indoor and Built Environment, 28</w:t>
      </w:r>
      <w:r w:rsidRPr="0076603D">
        <w:rPr>
          <w:rFonts w:asciiTheme="majorBidi" w:hAnsiTheme="majorBidi" w:cs="B Mitra"/>
          <w:sz w:val="18"/>
          <w:szCs w:val="18"/>
        </w:rPr>
        <w:t xml:space="preserve">(2), 152-174. </w:t>
      </w:r>
      <w:hyperlink r:id="rId90" w:history="1">
        <w:r w:rsidRPr="0076603D">
          <w:rPr>
            <w:rStyle w:val="Hyperlink"/>
            <w:rFonts w:asciiTheme="majorBidi" w:hAnsiTheme="majorBidi" w:cs="B Mitra"/>
            <w:color w:val="auto"/>
            <w:sz w:val="18"/>
            <w:szCs w:val="18"/>
            <w:u w:val="none"/>
          </w:rPr>
          <w:t>doi:10.1177/1420326X17735162</w:t>
        </w:r>
      </w:hyperlink>
    </w:p>
    <w:p w14:paraId="0CD22552"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Veitch, J. A., &amp; Newsham, G. R. (1998). Lighting quality and energy-efficiency effects on task performance, mood, health, satisfaction, and comfort. </w:t>
      </w:r>
      <w:r w:rsidRPr="0076603D">
        <w:rPr>
          <w:rFonts w:asciiTheme="majorBidi" w:hAnsiTheme="majorBidi" w:cs="B Mitra"/>
          <w:i/>
          <w:iCs/>
          <w:sz w:val="18"/>
          <w:szCs w:val="18"/>
        </w:rPr>
        <w:t>Journal of the Illuminating Engineering Society, 27</w:t>
      </w:r>
      <w:r w:rsidRPr="0076603D">
        <w:rPr>
          <w:rFonts w:asciiTheme="majorBidi" w:hAnsiTheme="majorBidi" w:cs="B Mitra"/>
          <w:sz w:val="18"/>
          <w:szCs w:val="18"/>
        </w:rPr>
        <w:t xml:space="preserve">(1), 107–129. </w:t>
      </w:r>
      <w:hyperlink r:id="rId91" w:tgtFrame="_new" w:history="1">
        <w:r w:rsidRPr="0076603D">
          <w:rPr>
            <w:rStyle w:val="Hyperlink"/>
            <w:rFonts w:asciiTheme="majorBidi" w:hAnsiTheme="majorBidi" w:cs="B Mitra"/>
            <w:color w:val="auto"/>
            <w:sz w:val="18"/>
            <w:szCs w:val="18"/>
            <w:u w:val="none"/>
          </w:rPr>
          <w:t>doi10.1080/00994480.1998.10748216</w:t>
        </w:r>
      </w:hyperlink>
    </w:p>
    <w:p w14:paraId="74EE72AF"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Vogels, I. (2008). Atmosphere metrics: Development of a tool to quantify experienced atmosphere. In J. Westerlink, M. Ouwerkerk, T. Overbeek, W. Pasveer, &amp; B. de Ruyter (Eds.), </w:t>
      </w:r>
      <w:r w:rsidRPr="0076603D">
        <w:rPr>
          <w:rFonts w:asciiTheme="majorBidi" w:hAnsiTheme="majorBidi" w:cs="B Mitra"/>
          <w:i/>
          <w:iCs/>
          <w:sz w:val="18"/>
          <w:szCs w:val="18"/>
        </w:rPr>
        <w:t>Probing experience: From assessment of user emotions and behaviour to development of products</w:t>
      </w:r>
      <w:r w:rsidRPr="0076603D">
        <w:rPr>
          <w:rFonts w:asciiTheme="majorBidi" w:hAnsiTheme="majorBidi" w:cs="B Mitra"/>
          <w:sz w:val="18"/>
          <w:szCs w:val="18"/>
        </w:rPr>
        <w:t xml:space="preserve"> (pp. 25–41). Dordrecht: Springer.</w:t>
      </w:r>
    </w:p>
    <w:p w14:paraId="7AB290BE"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lastRenderedPageBreak/>
        <w:t xml:space="preserve">- Westerhof, G., &amp; Keyes, C. (2010). Mental illness and mental health: The two continua model across the lifespan. </w:t>
      </w:r>
      <w:r w:rsidRPr="0076603D">
        <w:rPr>
          <w:rFonts w:asciiTheme="majorBidi" w:hAnsiTheme="majorBidi" w:cs="B Mitra"/>
          <w:i/>
          <w:iCs/>
          <w:sz w:val="18"/>
          <w:szCs w:val="18"/>
        </w:rPr>
        <w:t>Journal of Adult Development, 17</w:t>
      </w:r>
      <w:r w:rsidRPr="0076603D">
        <w:rPr>
          <w:rFonts w:asciiTheme="majorBidi" w:hAnsiTheme="majorBidi" w:cs="B Mitra"/>
          <w:sz w:val="18"/>
          <w:szCs w:val="18"/>
        </w:rPr>
        <w:t xml:space="preserve">, 110-119. </w:t>
      </w:r>
      <w:hyperlink r:id="rId92" w:tgtFrame="_new" w:history="1">
        <w:r w:rsidRPr="0076603D">
          <w:rPr>
            <w:rStyle w:val="Hyperlink"/>
            <w:rFonts w:asciiTheme="majorBidi" w:hAnsiTheme="majorBidi" w:cs="B Mitra"/>
            <w:color w:val="auto"/>
            <w:sz w:val="18"/>
            <w:szCs w:val="18"/>
            <w:u w:val="none"/>
          </w:rPr>
          <w:t>doi:10.1007/s10804-009-9082-y</w:t>
        </w:r>
      </w:hyperlink>
    </w:p>
    <w:p w14:paraId="2F67BBE4"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Wirz-Justice, A., Graw, P., Kräuchi, K., Sarrafzadeh, A., English, J., Arendt, J., &amp; Sand, L. (1996). ‘Natural’ light treatment of seasonal affective disorder. </w:t>
      </w:r>
      <w:r w:rsidRPr="0076603D">
        <w:rPr>
          <w:rFonts w:asciiTheme="majorBidi" w:hAnsiTheme="majorBidi" w:cs="B Mitra"/>
          <w:i/>
          <w:iCs/>
          <w:sz w:val="18"/>
          <w:szCs w:val="18"/>
        </w:rPr>
        <w:t>Journal of Affective Disorders, 37</w:t>
      </w:r>
      <w:r w:rsidRPr="0076603D">
        <w:rPr>
          <w:rFonts w:asciiTheme="majorBidi" w:hAnsiTheme="majorBidi" w:cs="B Mitra"/>
          <w:sz w:val="18"/>
          <w:szCs w:val="18"/>
        </w:rPr>
        <w:t xml:space="preserve">(2), 109–120. </w:t>
      </w:r>
      <w:hyperlink r:id="rId93" w:history="1">
        <w:r w:rsidRPr="0076603D">
          <w:rPr>
            <w:rStyle w:val="Hyperlink"/>
            <w:rFonts w:asciiTheme="majorBidi" w:hAnsiTheme="majorBidi" w:cs="B Mitra"/>
            <w:color w:val="auto"/>
            <w:sz w:val="18"/>
            <w:szCs w:val="18"/>
            <w:u w:val="none"/>
          </w:rPr>
          <w:t>doi:10.1016/0165-0327(95)00081-x</w:t>
        </w:r>
      </w:hyperlink>
    </w:p>
    <w:p w14:paraId="399FDED6"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World Health Organization (1948). Constitution of the WHO.</w:t>
      </w:r>
    </w:p>
    <w:p w14:paraId="45349CBF"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Wu, T. Y., &amp; Wang, S. G. (2015). Effects of LED color temperature and illuminance on customers' emotional states and spatial impressions in a restaurant. </w:t>
      </w:r>
      <w:r w:rsidRPr="0076603D">
        <w:rPr>
          <w:rFonts w:asciiTheme="majorBidi" w:hAnsiTheme="majorBidi" w:cs="B Mitra"/>
          <w:i/>
          <w:iCs/>
          <w:sz w:val="18"/>
          <w:szCs w:val="18"/>
        </w:rPr>
        <w:t>International Journal of Affective Engineering, 14</w:t>
      </w:r>
      <w:r w:rsidRPr="0076603D">
        <w:rPr>
          <w:rFonts w:asciiTheme="majorBidi" w:hAnsiTheme="majorBidi" w:cs="B Mitra"/>
          <w:sz w:val="18"/>
          <w:szCs w:val="18"/>
        </w:rPr>
        <w:t>(1), 19–29. doi:</w:t>
      </w:r>
      <w:hyperlink r:id="rId94" w:tgtFrame="_blank" w:history="1">
        <w:r w:rsidRPr="0076603D">
          <w:rPr>
            <w:rStyle w:val="Hyperlink"/>
            <w:rFonts w:asciiTheme="majorBidi" w:hAnsiTheme="majorBidi" w:cs="B Mitra"/>
            <w:color w:val="auto"/>
            <w:sz w:val="18"/>
            <w:szCs w:val="18"/>
            <w:u w:val="none"/>
          </w:rPr>
          <w:t>10.5057/ijae.14.19</w:t>
        </w:r>
      </w:hyperlink>
    </w:p>
    <w:p w14:paraId="0E6E1F89"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Yang, G. (2002). </w:t>
      </w:r>
      <w:r w:rsidRPr="0076603D">
        <w:rPr>
          <w:rFonts w:asciiTheme="majorBidi" w:hAnsiTheme="majorBidi" w:cs="B Mitra"/>
          <w:i/>
          <w:iCs/>
          <w:sz w:val="18"/>
          <w:szCs w:val="18"/>
        </w:rPr>
        <w:t>Vision and visual environment (Revised edition)</w:t>
      </w:r>
      <w:r w:rsidRPr="0076603D">
        <w:rPr>
          <w:rFonts w:asciiTheme="majorBidi" w:hAnsiTheme="majorBidi" w:cs="B Mitra"/>
          <w:sz w:val="18"/>
          <w:szCs w:val="18"/>
        </w:rPr>
        <w:t>. Shanghai: Tongji University Press.</w:t>
      </w:r>
    </w:p>
    <w:p w14:paraId="31BC7D92"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Yik, M., Russell, J. A., &amp; Steiger, J. H. (2011). A 12-point circumplex structure of core affect. </w:t>
      </w:r>
      <w:r w:rsidRPr="0076603D">
        <w:rPr>
          <w:rFonts w:asciiTheme="majorBidi" w:hAnsiTheme="majorBidi" w:cs="B Mitra"/>
          <w:i/>
          <w:iCs/>
          <w:sz w:val="18"/>
          <w:szCs w:val="18"/>
        </w:rPr>
        <w:t>Emotion, 11</w:t>
      </w:r>
      <w:r w:rsidRPr="0076603D">
        <w:rPr>
          <w:rFonts w:asciiTheme="majorBidi" w:hAnsiTheme="majorBidi" w:cs="B Mitra"/>
          <w:sz w:val="18"/>
          <w:szCs w:val="18"/>
        </w:rPr>
        <w:t>(4), 705–731. doi:</w:t>
      </w:r>
      <w:hyperlink r:id="rId95" w:tgtFrame="_blank" w:history="1">
        <w:r w:rsidRPr="0076603D">
          <w:rPr>
            <w:rStyle w:val="Hyperlink"/>
            <w:rFonts w:asciiTheme="majorBidi" w:hAnsiTheme="majorBidi" w:cs="B Mitra"/>
            <w:color w:val="auto"/>
            <w:sz w:val="18"/>
            <w:szCs w:val="18"/>
            <w:u w:val="none"/>
          </w:rPr>
          <w:t xml:space="preserve">10.1037/a0023980 </w:t>
        </w:r>
      </w:hyperlink>
    </w:p>
    <w:p w14:paraId="178F7653"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Yuen, H. K., Wood, A. L., Krentel, J. E., Oster, R. A., Cunningham, A. D., &amp; Jenkins, G. R. (2023). Emotional responses of college students to filtered fluorescent lighting in a classroom (v3). </w:t>
      </w:r>
      <w:r w:rsidRPr="0076603D">
        <w:rPr>
          <w:rFonts w:asciiTheme="majorBidi" w:hAnsiTheme="majorBidi" w:cs="B Mitra"/>
          <w:i/>
          <w:iCs/>
          <w:sz w:val="18"/>
          <w:szCs w:val="18"/>
        </w:rPr>
        <w:t>Journal of Environmental Psychology, 11</w:t>
      </w:r>
      <w:r w:rsidRPr="0076603D">
        <w:rPr>
          <w:rFonts w:asciiTheme="majorBidi" w:hAnsiTheme="majorBidi" w:cs="B Mitra"/>
          <w:sz w:val="18"/>
          <w:szCs w:val="18"/>
        </w:rPr>
        <w:t>(1), 45–58. doi:</w:t>
      </w:r>
      <w:hyperlink r:id="rId96" w:tgtFrame="_blank" w:history="1">
        <w:r w:rsidRPr="0076603D">
          <w:rPr>
            <w:rStyle w:val="Hyperlink"/>
            <w:rFonts w:asciiTheme="majorBidi" w:hAnsiTheme="majorBidi" w:cs="B Mitra"/>
            <w:color w:val="auto"/>
            <w:sz w:val="18"/>
            <w:szCs w:val="18"/>
            <w:u w:val="none"/>
          </w:rPr>
          <w:t xml:space="preserve">10.52965/001c.70169 </w:t>
        </w:r>
      </w:hyperlink>
    </w:p>
    <w:p w14:paraId="75BB1901" w14:textId="77777777" w:rsidR="0076603D" w:rsidRPr="0076603D" w:rsidRDefault="0076603D" w:rsidP="0076603D">
      <w:pPr>
        <w:spacing w:after="0" w:line="240" w:lineRule="auto"/>
        <w:jc w:val="both"/>
        <w:rPr>
          <w:rFonts w:asciiTheme="majorBidi" w:hAnsiTheme="majorBidi" w:cs="B Mitra"/>
          <w:sz w:val="18"/>
          <w:szCs w:val="18"/>
        </w:rPr>
      </w:pPr>
      <w:r w:rsidRPr="0076603D">
        <w:rPr>
          <w:rFonts w:asciiTheme="majorBidi" w:hAnsiTheme="majorBidi" w:cs="B Mitra"/>
          <w:sz w:val="18"/>
          <w:szCs w:val="18"/>
        </w:rPr>
        <w:t xml:space="preserve">- Zhang, X., Qiao, Y., Wang, H., Wang, J., &amp; Chen, D. (2023). Lighting environmental assessment in enclosed spaces based on emotional model. </w:t>
      </w:r>
      <w:r w:rsidRPr="0076603D">
        <w:rPr>
          <w:rFonts w:asciiTheme="majorBidi" w:hAnsiTheme="majorBidi" w:cs="B Mitra"/>
          <w:i/>
          <w:iCs/>
          <w:sz w:val="18"/>
          <w:szCs w:val="18"/>
        </w:rPr>
        <w:t>Science of the Total Environment, 870</w:t>
      </w:r>
      <w:r w:rsidRPr="0076603D">
        <w:rPr>
          <w:rFonts w:asciiTheme="majorBidi" w:hAnsiTheme="majorBidi" w:cs="B Mitra"/>
          <w:sz w:val="18"/>
          <w:szCs w:val="18"/>
        </w:rPr>
        <w:t xml:space="preserve">, 161735. </w:t>
      </w:r>
      <w:hyperlink r:id="rId97" w:tgtFrame="_blank" w:tooltip="Persistent link using digital object identifier" w:history="1">
        <w:proofErr w:type="gramStart"/>
        <w:r w:rsidRPr="0076603D">
          <w:rPr>
            <w:rStyle w:val="Hyperlink"/>
            <w:rFonts w:asciiTheme="majorBidi" w:hAnsiTheme="majorBidi" w:cs="B Mitra"/>
            <w:color w:val="auto"/>
            <w:sz w:val="18"/>
            <w:szCs w:val="18"/>
            <w:u w:val="none"/>
          </w:rPr>
          <w:t>doi:10.1016/j.scitotenv</w:t>
        </w:r>
        <w:proofErr w:type="gramEnd"/>
        <w:r w:rsidRPr="0076603D">
          <w:rPr>
            <w:rStyle w:val="Hyperlink"/>
            <w:rFonts w:asciiTheme="majorBidi" w:hAnsiTheme="majorBidi" w:cs="B Mitra"/>
            <w:color w:val="auto"/>
            <w:sz w:val="18"/>
            <w:szCs w:val="18"/>
            <w:u w:val="none"/>
          </w:rPr>
          <w:t>.2023.161933</w:t>
        </w:r>
      </w:hyperlink>
    </w:p>
    <w:p w14:paraId="6A9C35C5" w14:textId="2EE739F0" w:rsidR="008165B5" w:rsidRDefault="0076603D" w:rsidP="0076603D">
      <w:pPr>
        <w:spacing w:after="0" w:line="240" w:lineRule="auto"/>
        <w:jc w:val="both"/>
        <w:rPr>
          <w:rtl/>
        </w:rPr>
      </w:pPr>
      <w:r w:rsidRPr="0076603D">
        <w:rPr>
          <w:rFonts w:asciiTheme="majorBidi" w:hAnsiTheme="majorBidi" w:cs="B Mitra"/>
          <w:sz w:val="18"/>
          <w:szCs w:val="18"/>
        </w:rPr>
        <w:t xml:space="preserve">- Zhang, Z., Fort Mir, J. M., &amp; Mateu, L. G. (2022). The effects of white versus coloured light in waiting rooms on people’s emotions. </w:t>
      </w:r>
      <w:r w:rsidRPr="0076603D">
        <w:rPr>
          <w:rFonts w:asciiTheme="majorBidi" w:hAnsiTheme="majorBidi" w:cs="B Mitra"/>
          <w:i/>
          <w:iCs/>
          <w:sz w:val="18"/>
          <w:szCs w:val="18"/>
        </w:rPr>
        <w:t>Buildings, 12</w:t>
      </w:r>
      <w:r w:rsidRPr="0076603D">
        <w:rPr>
          <w:rFonts w:asciiTheme="majorBidi" w:hAnsiTheme="majorBidi" w:cs="B Mitra"/>
          <w:sz w:val="18"/>
          <w:szCs w:val="18"/>
        </w:rPr>
        <w:t xml:space="preserve">(9), 1356. </w:t>
      </w:r>
      <w:hyperlink r:id="rId98" w:history="1">
        <w:r w:rsidRPr="0076603D">
          <w:rPr>
            <w:rStyle w:val="Hyperlink"/>
            <w:rFonts w:asciiTheme="majorBidi" w:hAnsiTheme="majorBidi" w:cs="B Mitra"/>
            <w:color w:val="auto"/>
            <w:sz w:val="18"/>
            <w:szCs w:val="18"/>
            <w:u w:val="none"/>
          </w:rPr>
          <w:t>doi:10.3390/buildings12091356</w:t>
        </w:r>
      </w:hyperlink>
    </w:p>
    <w:sectPr w:rsidR="008165B5" w:rsidSect="0031228E">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C7004" w14:textId="77777777" w:rsidR="006D1A3A" w:rsidRDefault="006D1A3A" w:rsidP="00177C10">
      <w:pPr>
        <w:spacing w:after="0" w:line="240" w:lineRule="auto"/>
      </w:pPr>
      <w:r>
        <w:separator/>
      </w:r>
    </w:p>
  </w:endnote>
  <w:endnote w:type="continuationSeparator" w:id="0">
    <w:p w14:paraId="4FAE5C59" w14:textId="77777777" w:rsidR="006D1A3A" w:rsidRDefault="006D1A3A" w:rsidP="00177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1549228"/>
      <w:docPartObj>
        <w:docPartGallery w:val="Page Numbers (Bottom of Page)"/>
        <w:docPartUnique/>
      </w:docPartObj>
    </w:sdtPr>
    <w:sdtEndPr>
      <w:rPr>
        <w:rFonts w:asciiTheme="majorBidi" w:hAnsiTheme="majorBidi" w:cstheme="majorBidi"/>
        <w:noProof/>
        <w:sz w:val="18"/>
        <w:szCs w:val="18"/>
      </w:rPr>
    </w:sdtEndPr>
    <w:sdtContent>
      <w:p w14:paraId="7304241C" w14:textId="71FB57F4" w:rsidR="00897154" w:rsidRPr="00897154" w:rsidRDefault="00897154">
        <w:pPr>
          <w:pStyle w:val="Footer"/>
          <w:jc w:val="center"/>
          <w:rPr>
            <w:rFonts w:asciiTheme="majorBidi" w:hAnsiTheme="majorBidi" w:cstheme="majorBidi"/>
            <w:sz w:val="18"/>
            <w:szCs w:val="18"/>
          </w:rPr>
        </w:pPr>
        <w:r w:rsidRPr="00897154">
          <w:rPr>
            <w:rFonts w:asciiTheme="majorBidi" w:hAnsiTheme="majorBidi" w:cstheme="majorBidi"/>
            <w:sz w:val="18"/>
            <w:szCs w:val="18"/>
          </w:rPr>
          <w:fldChar w:fldCharType="begin"/>
        </w:r>
        <w:r w:rsidRPr="00897154">
          <w:rPr>
            <w:rFonts w:asciiTheme="majorBidi" w:hAnsiTheme="majorBidi" w:cstheme="majorBidi"/>
            <w:sz w:val="18"/>
            <w:szCs w:val="18"/>
          </w:rPr>
          <w:instrText xml:space="preserve"> PAGE   \* MERGEFORMAT </w:instrText>
        </w:r>
        <w:r w:rsidRPr="00897154">
          <w:rPr>
            <w:rFonts w:asciiTheme="majorBidi" w:hAnsiTheme="majorBidi" w:cstheme="majorBidi"/>
            <w:sz w:val="18"/>
            <w:szCs w:val="18"/>
          </w:rPr>
          <w:fldChar w:fldCharType="separate"/>
        </w:r>
        <w:r w:rsidRPr="00897154">
          <w:rPr>
            <w:rFonts w:asciiTheme="majorBidi" w:hAnsiTheme="majorBidi" w:cstheme="majorBidi"/>
            <w:noProof/>
            <w:sz w:val="18"/>
            <w:szCs w:val="18"/>
          </w:rPr>
          <w:t>2</w:t>
        </w:r>
        <w:r w:rsidRPr="00897154">
          <w:rPr>
            <w:rFonts w:asciiTheme="majorBidi" w:hAnsiTheme="majorBidi" w:cstheme="majorBidi"/>
            <w:noProof/>
            <w:sz w:val="18"/>
            <w:szCs w:val="18"/>
          </w:rPr>
          <w:fldChar w:fldCharType="end"/>
        </w:r>
      </w:p>
    </w:sdtContent>
  </w:sdt>
  <w:p w14:paraId="5812FA7A" w14:textId="77777777" w:rsidR="00897154" w:rsidRDefault="00897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CCA66" w14:textId="77777777" w:rsidR="006D1A3A" w:rsidRDefault="006D1A3A" w:rsidP="00177C10">
      <w:pPr>
        <w:spacing w:after="0" w:line="240" w:lineRule="auto"/>
      </w:pPr>
      <w:r>
        <w:separator/>
      </w:r>
    </w:p>
  </w:footnote>
  <w:footnote w:type="continuationSeparator" w:id="0">
    <w:p w14:paraId="29862153" w14:textId="77777777" w:rsidR="006D1A3A" w:rsidRDefault="006D1A3A" w:rsidP="00177C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75C1"/>
    <w:multiLevelType w:val="multilevel"/>
    <w:tmpl w:val="8CB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32AC3"/>
    <w:multiLevelType w:val="multilevel"/>
    <w:tmpl w:val="8C8E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30137"/>
    <w:multiLevelType w:val="multilevel"/>
    <w:tmpl w:val="8D881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0A10F3"/>
    <w:multiLevelType w:val="hybridMultilevel"/>
    <w:tmpl w:val="18F49F82"/>
    <w:lvl w:ilvl="0" w:tplc="3440F1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D54FF"/>
    <w:multiLevelType w:val="hybridMultilevel"/>
    <w:tmpl w:val="AED24D08"/>
    <w:lvl w:ilvl="0" w:tplc="9D0664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7A378D0"/>
    <w:multiLevelType w:val="multilevel"/>
    <w:tmpl w:val="17BA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DF2A46"/>
    <w:multiLevelType w:val="hybridMultilevel"/>
    <w:tmpl w:val="E9308022"/>
    <w:lvl w:ilvl="0" w:tplc="D6426234">
      <w:start w:val="5"/>
      <w:numFmt w:val="bullet"/>
      <w:lvlText w:val="-"/>
      <w:lvlJc w:val="left"/>
      <w:pPr>
        <w:ind w:left="720" w:hanging="360"/>
      </w:pPr>
      <w:rPr>
        <w:rFonts w:asciiTheme="majorBidi" w:eastAsiaTheme="minorHAnsi" w:hAnsiTheme="majorBid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E150F4"/>
    <w:multiLevelType w:val="multilevel"/>
    <w:tmpl w:val="B4A80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BE31C4"/>
    <w:multiLevelType w:val="hybridMultilevel"/>
    <w:tmpl w:val="C64E2C68"/>
    <w:lvl w:ilvl="0" w:tplc="D61ED0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A445E8D"/>
    <w:multiLevelType w:val="multilevel"/>
    <w:tmpl w:val="2728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0254675">
    <w:abstractNumId w:val="6"/>
  </w:num>
  <w:num w:numId="2" w16cid:durableId="1214191998">
    <w:abstractNumId w:val="3"/>
  </w:num>
  <w:num w:numId="3" w16cid:durableId="582909863">
    <w:abstractNumId w:val="7"/>
  </w:num>
  <w:num w:numId="4" w16cid:durableId="1795176867">
    <w:abstractNumId w:val="2"/>
  </w:num>
  <w:num w:numId="5" w16cid:durableId="1674644557">
    <w:abstractNumId w:val="9"/>
  </w:num>
  <w:num w:numId="6" w16cid:durableId="513496151">
    <w:abstractNumId w:val="0"/>
  </w:num>
  <w:num w:numId="7" w16cid:durableId="2091612853">
    <w:abstractNumId w:val="5"/>
  </w:num>
  <w:num w:numId="8" w16cid:durableId="560674644">
    <w:abstractNumId w:val="1"/>
  </w:num>
  <w:num w:numId="9" w16cid:durableId="130177505">
    <w:abstractNumId w:val="4"/>
  </w:num>
  <w:num w:numId="10" w16cid:durableId="4421881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938"/>
    <w:rsid w:val="00000173"/>
    <w:rsid w:val="0000202D"/>
    <w:rsid w:val="0000205F"/>
    <w:rsid w:val="00003332"/>
    <w:rsid w:val="00003504"/>
    <w:rsid w:val="00003D82"/>
    <w:rsid w:val="00003FE2"/>
    <w:rsid w:val="000045BD"/>
    <w:rsid w:val="00004667"/>
    <w:rsid w:val="00004FFC"/>
    <w:rsid w:val="0000581F"/>
    <w:rsid w:val="00005A4B"/>
    <w:rsid w:val="00005A71"/>
    <w:rsid w:val="00005E3F"/>
    <w:rsid w:val="00006493"/>
    <w:rsid w:val="00006DA1"/>
    <w:rsid w:val="000077E4"/>
    <w:rsid w:val="0000784C"/>
    <w:rsid w:val="00010139"/>
    <w:rsid w:val="00010249"/>
    <w:rsid w:val="000108CE"/>
    <w:rsid w:val="00010F26"/>
    <w:rsid w:val="0001176C"/>
    <w:rsid w:val="00011DEC"/>
    <w:rsid w:val="00013000"/>
    <w:rsid w:val="00013291"/>
    <w:rsid w:val="00013CDB"/>
    <w:rsid w:val="00013DB4"/>
    <w:rsid w:val="000144D7"/>
    <w:rsid w:val="00014777"/>
    <w:rsid w:val="00014B31"/>
    <w:rsid w:val="00014BC5"/>
    <w:rsid w:val="000151B5"/>
    <w:rsid w:val="00016DA3"/>
    <w:rsid w:val="00016EE7"/>
    <w:rsid w:val="00017BD5"/>
    <w:rsid w:val="00017DFB"/>
    <w:rsid w:val="0002039D"/>
    <w:rsid w:val="00020AFE"/>
    <w:rsid w:val="00020C73"/>
    <w:rsid w:val="00020E31"/>
    <w:rsid w:val="00021723"/>
    <w:rsid w:val="00021F28"/>
    <w:rsid w:val="000224F9"/>
    <w:rsid w:val="0002269B"/>
    <w:rsid w:val="0002317F"/>
    <w:rsid w:val="0002325E"/>
    <w:rsid w:val="00023B3F"/>
    <w:rsid w:val="0002413E"/>
    <w:rsid w:val="000243F0"/>
    <w:rsid w:val="00024901"/>
    <w:rsid w:val="0002515B"/>
    <w:rsid w:val="000265DC"/>
    <w:rsid w:val="00026F3F"/>
    <w:rsid w:val="00030223"/>
    <w:rsid w:val="000302D4"/>
    <w:rsid w:val="00030396"/>
    <w:rsid w:val="0003124D"/>
    <w:rsid w:val="00032349"/>
    <w:rsid w:val="000329CF"/>
    <w:rsid w:val="00032A3F"/>
    <w:rsid w:val="00032E0B"/>
    <w:rsid w:val="00033190"/>
    <w:rsid w:val="000336C6"/>
    <w:rsid w:val="00034B6A"/>
    <w:rsid w:val="00034D4D"/>
    <w:rsid w:val="0003506E"/>
    <w:rsid w:val="000355BF"/>
    <w:rsid w:val="0003561D"/>
    <w:rsid w:val="00035848"/>
    <w:rsid w:val="00035B5A"/>
    <w:rsid w:val="00035CFA"/>
    <w:rsid w:val="00036195"/>
    <w:rsid w:val="00036A6B"/>
    <w:rsid w:val="00040C9D"/>
    <w:rsid w:val="000422F2"/>
    <w:rsid w:val="00042DB3"/>
    <w:rsid w:val="00043180"/>
    <w:rsid w:val="00044AB8"/>
    <w:rsid w:val="00044ADA"/>
    <w:rsid w:val="00044BCC"/>
    <w:rsid w:val="00045413"/>
    <w:rsid w:val="0004556C"/>
    <w:rsid w:val="0004581A"/>
    <w:rsid w:val="0004588A"/>
    <w:rsid w:val="00045C09"/>
    <w:rsid w:val="00045C68"/>
    <w:rsid w:val="00046240"/>
    <w:rsid w:val="00046889"/>
    <w:rsid w:val="00046BA4"/>
    <w:rsid w:val="000471C4"/>
    <w:rsid w:val="0004771B"/>
    <w:rsid w:val="00047EBD"/>
    <w:rsid w:val="000520EF"/>
    <w:rsid w:val="000522AD"/>
    <w:rsid w:val="00052977"/>
    <w:rsid w:val="0005300F"/>
    <w:rsid w:val="00053707"/>
    <w:rsid w:val="00053A89"/>
    <w:rsid w:val="00053AA7"/>
    <w:rsid w:val="00053BC6"/>
    <w:rsid w:val="000542E4"/>
    <w:rsid w:val="00054CC5"/>
    <w:rsid w:val="000550EF"/>
    <w:rsid w:val="000553A5"/>
    <w:rsid w:val="00055BCE"/>
    <w:rsid w:val="000563A2"/>
    <w:rsid w:val="00056B5F"/>
    <w:rsid w:val="00057B34"/>
    <w:rsid w:val="00060883"/>
    <w:rsid w:val="00060AF6"/>
    <w:rsid w:val="00060CAE"/>
    <w:rsid w:val="000612A0"/>
    <w:rsid w:val="000619B0"/>
    <w:rsid w:val="00062458"/>
    <w:rsid w:val="00062606"/>
    <w:rsid w:val="0006287F"/>
    <w:rsid w:val="00062A91"/>
    <w:rsid w:val="00062D19"/>
    <w:rsid w:val="00062FA1"/>
    <w:rsid w:val="000631FD"/>
    <w:rsid w:val="0006383F"/>
    <w:rsid w:val="000638D4"/>
    <w:rsid w:val="00063948"/>
    <w:rsid w:val="000649F5"/>
    <w:rsid w:val="00064C14"/>
    <w:rsid w:val="00064E00"/>
    <w:rsid w:val="00064F24"/>
    <w:rsid w:val="000651A6"/>
    <w:rsid w:val="00065412"/>
    <w:rsid w:val="00065B4C"/>
    <w:rsid w:val="00065E10"/>
    <w:rsid w:val="000666E4"/>
    <w:rsid w:val="00066C74"/>
    <w:rsid w:val="0006705A"/>
    <w:rsid w:val="00070155"/>
    <w:rsid w:val="000708AE"/>
    <w:rsid w:val="0007168F"/>
    <w:rsid w:val="00071D73"/>
    <w:rsid w:val="000720F7"/>
    <w:rsid w:val="0007248A"/>
    <w:rsid w:val="0007389B"/>
    <w:rsid w:val="00073A29"/>
    <w:rsid w:val="00074A19"/>
    <w:rsid w:val="00075E10"/>
    <w:rsid w:val="00076058"/>
    <w:rsid w:val="0007680D"/>
    <w:rsid w:val="00077512"/>
    <w:rsid w:val="000776D3"/>
    <w:rsid w:val="00077A21"/>
    <w:rsid w:val="00077EFC"/>
    <w:rsid w:val="00080CAE"/>
    <w:rsid w:val="00081152"/>
    <w:rsid w:val="000828D3"/>
    <w:rsid w:val="000829DA"/>
    <w:rsid w:val="00082F25"/>
    <w:rsid w:val="00085D6A"/>
    <w:rsid w:val="000864C6"/>
    <w:rsid w:val="00087F6B"/>
    <w:rsid w:val="00090403"/>
    <w:rsid w:val="00090EB0"/>
    <w:rsid w:val="0009122B"/>
    <w:rsid w:val="000912C4"/>
    <w:rsid w:val="00091B24"/>
    <w:rsid w:val="000921DA"/>
    <w:rsid w:val="0009240A"/>
    <w:rsid w:val="000934CC"/>
    <w:rsid w:val="00093CFE"/>
    <w:rsid w:val="0009489A"/>
    <w:rsid w:val="00095139"/>
    <w:rsid w:val="00095289"/>
    <w:rsid w:val="0009563C"/>
    <w:rsid w:val="00095D11"/>
    <w:rsid w:val="00096275"/>
    <w:rsid w:val="00097BBE"/>
    <w:rsid w:val="00097D7F"/>
    <w:rsid w:val="000A01D1"/>
    <w:rsid w:val="000A223E"/>
    <w:rsid w:val="000A22AF"/>
    <w:rsid w:val="000A29C5"/>
    <w:rsid w:val="000A2A27"/>
    <w:rsid w:val="000A3084"/>
    <w:rsid w:val="000A3757"/>
    <w:rsid w:val="000A4935"/>
    <w:rsid w:val="000A56E8"/>
    <w:rsid w:val="000A5AA5"/>
    <w:rsid w:val="000A622A"/>
    <w:rsid w:val="000A649D"/>
    <w:rsid w:val="000A68C8"/>
    <w:rsid w:val="000A6C98"/>
    <w:rsid w:val="000A7BD9"/>
    <w:rsid w:val="000B083A"/>
    <w:rsid w:val="000B11BE"/>
    <w:rsid w:val="000B1387"/>
    <w:rsid w:val="000B2015"/>
    <w:rsid w:val="000B3198"/>
    <w:rsid w:val="000B39DA"/>
    <w:rsid w:val="000B483C"/>
    <w:rsid w:val="000B4930"/>
    <w:rsid w:val="000B684F"/>
    <w:rsid w:val="000B7703"/>
    <w:rsid w:val="000B7B83"/>
    <w:rsid w:val="000C0025"/>
    <w:rsid w:val="000C065A"/>
    <w:rsid w:val="000C26A4"/>
    <w:rsid w:val="000C3264"/>
    <w:rsid w:val="000C3F58"/>
    <w:rsid w:val="000C41F5"/>
    <w:rsid w:val="000C4D9D"/>
    <w:rsid w:val="000C61ED"/>
    <w:rsid w:val="000C7C1F"/>
    <w:rsid w:val="000C7D66"/>
    <w:rsid w:val="000C7F64"/>
    <w:rsid w:val="000D020D"/>
    <w:rsid w:val="000D0A69"/>
    <w:rsid w:val="000D17A5"/>
    <w:rsid w:val="000D1BA2"/>
    <w:rsid w:val="000D1D90"/>
    <w:rsid w:val="000D1EE7"/>
    <w:rsid w:val="000D220D"/>
    <w:rsid w:val="000D2D17"/>
    <w:rsid w:val="000D3412"/>
    <w:rsid w:val="000D43CF"/>
    <w:rsid w:val="000D4DE4"/>
    <w:rsid w:val="000D5043"/>
    <w:rsid w:val="000D516A"/>
    <w:rsid w:val="000D532F"/>
    <w:rsid w:val="000D6DB2"/>
    <w:rsid w:val="000D73D7"/>
    <w:rsid w:val="000D7D5D"/>
    <w:rsid w:val="000E1591"/>
    <w:rsid w:val="000E1BBA"/>
    <w:rsid w:val="000E1C1E"/>
    <w:rsid w:val="000E1C36"/>
    <w:rsid w:val="000E1C4D"/>
    <w:rsid w:val="000E1FA2"/>
    <w:rsid w:val="000E3737"/>
    <w:rsid w:val="000E4414"/>
    <w:rsid w:val="000E4B7A"/>
    <w:rsid w:val="000E686F"/>
    <w:rsid w:val="000E6882"/>
    <w:rsid w:val="000E754E"/>
    <w:rsid w:val="000E7AD3"/>
    <w:rsid w:val="000F0E0C"/>
    <w:rsid w:val="000F1D99"/>
    <w:rsid w:val="000F1F40"/>
    <w:rsid w:val="000F20D9"/>
    <w:rsid w:val="000F2A6C"/>
    <w:rsid w:val="000F3264"/>
    <w:rsid w:val="000F3CC4"/>
    <w:rsid w:val="000F3DD1"/>
    <w:rsid w:val="000F54C4"/>
    <w:rsid w:val="000F5991"/>
    <w:rsid w:val="000F59F2"/>
    <w:rsid w:val="000F6C9B"/>
    <w:rsid w:val="000F7307"/>
    <w:rsid w:val="0010003D"/>
    <w:rsid w:val="0010074A"/>
    <w:rsid w:val="001012E7"/>
    <w:rsid w:val="00101DE0"/>
    <w:rsid w:val="00102EE9"/>
    <w:rsid w:val="00103537"/>
    <w:rsid w:val="001038EF"/>
    <w:rsid w:val="001045F3"/>
    <w:rsid w:val="00104EDE"/>
    <w:rsid w:val="00105F3A"/>
    <w:rsid w:val="00105FE1"/>
    <w:rsid w:val="00106A2B"/>
    <w:rsid w:val="00106A4C"/>
    <w:rsid w:val="00106AB9"/>
    <w:rsid w:val="0010711E"/>
    <w:rsid w:val="0010712B"/>
    <w:rsid w:val="00107535"/>
    <w:rsid w:val="00107C6C"/>
    <w:rsid w:val="001102D3"/>
    <w:rsid w:val="00110435"/>
    <w:rsid w:val="00110B26"/>
    <w:rsid w:val="001117F3"/>
    <w:rsid w:val="00111CD7"/>
    <w:rsid w:val="0011265E"/>
    <w:rsid w:val="00112698"/>
    <w:rsid w:val="00112C4A"/>
    <w:rsid w:val="00113172"/>
    <w:rsid w:val="0011365B"/>
    <w:rsid w:val="00113A0D"/>
    <w:rsid w:val="00114D85"/>
    <w:rsid w:val="00114DD9"/>
    <w:rsid w:val="00115379"/>
    <w:rsid w:val="00116FCB"/>
    <w:rsid w:val="0011716E"/>
    <w:rsid w:val="001178DD"/>
    <w:rsid w:val="00117E0D"/>
    <w:rsid w:val="001207E2"/>
    <w:rsid w:val="00120D97"/>
    <w:rsid w:val="00121192"/>
    <w:rsid w:val="001218C1"/>
    <w:rsid w:val="00121F95"/>
    <w:rsid w:val="00122CFD"/>
    <w:rsid w:val="0012322D"/>
    <w:rsid w:val="00123514"/>
    <w:rsid w:val="00123F47"/>
    <w:rsid w:val="00124049"/>
    <w:rsid w:val="0012428A"/>
    <w:rsid w:val="00124D20"/>
    <w:rsid w:val="00126DC1"/>
    <w:rsid w:val="00127B16"/>
    <w:rsid w:val="00130158"/>
    <w:rsid w:val="00130C6C"/>
    <w:rsid w:val="00130D3A"/>
    <w:rsid w:val="00130FD9"/>
    <w:rsid w:val="00131092"/>
    <w:rsid w:val="001312F3"/>
    <w:rsid w:val="00132672"/>
    <w:rsid w:val="00132A54"/>
    <w:rsid w:val="001336C2"/>
    <w:rsid w:val="00134CE7"/>
    <w:rsid w:val="00134CEE"/>
    <w:rsid w:val="00135BE9"/>
    <w:rsid w:val="00135D1F"/>
    <w:rsid w:val="001362A1"/>
    <w:rsid w:val="001363D6"/>
    <w:rsid w:val="001366A6"/>
    <w:rsid w:val="0013698D"/>
    <w:rsid w:val="001369DF"/>
    <w:rsid w:val="00137C70"/>
    <w:rsid w:val="00140D6C"/>
    <w:rsid w:val="00143AF9"/>
    <w:rsid w:val="00144050"/>
    <w:rsid w:val="0014407A"/>
    <w:rsid w:val="001442D4"/>
    <w:rsid w:val="00144C27"/>
    <w:rsid w:val="00144C8B"/>
    <w:rsid w:val="001451CD"/>
    <w:rsid w:val="00145A81"/>
    <w:rsid w:val="00145EFF"/>
    <w:rsid w:val="001462CD"/>
    <w:rsid w:val="00146E9D"/>
    <w:rsid w:val="0014714F"/>
    <w:rsid w:val="0014763D"/>
    <w:rsid w:val="0015029D"/>
    <w:rsid w:val="00150D66"/>
    <w:rsid w:val="001517DA"/>
    <w:rsid w:val="00151FEF"/>
    <w:rsid w:val="0015310D"/>
    <w:rsid w:val="001535AD"/>
    <w:rsid w:val="00154467"/>
    <w:rsid w:val="00155094"/>
    <w:rsid w:val="00155640"/>
    <w:rsid w:val="00155B94"/>
    <w:rsid w:val="00155D3A"/>
    <w:rsid w:val="0015760A"/>
    <w:rsid w:val="00161434"/>
    <w:rsid w:val="001620FC"/>
    <w:rsid w:val="00163224"/>
    <w:rsid w:val="00163726"/>
    <w:rsid w:val="001637A3"/>
    <w:rsid w:val="00163F95"/>
    <w:rsid w:val="0016438B"/>
    <w:rsid w:val="00165FFE"/>
    <w:rsid w:val="0016612A"/>
    <w:rsid w:val="00170007"/>
    <w:rsid w:val="00170F45"/>
    <w:rsid w:val="00170F8A"/>
    <w:rsid w:val="00171390"/>
    <w:rsid w:val="00171DDA"/>
    <w:rsid w:val="001725A3"/>
    <w:rsid w:val="00172DCD"/>
    <w:rsid w:val="00173F45"/>
    <w:rsid w:val="00173FBD"/>
    <w:rsid w:val="0017436D"/>
    <w:rsid w:val="00174AC4"/>
    <w:rsid w:val="0017511F"/>
    <w:rsid w:val="001751B0"/>
    <w:rsid w:val="001757C8"/>
    <w:rsid w:val="00175B8A"/>
    <w:rsid w:val="00176E2C"/>
    <w:rsid w:val="00176E36"/>
    <w:rsid w:val="001776FF"/>
    <w:rsid w:val="001778D6"/>
    <w:rsid w:val="00177C10"/>
    <w:rsid w:val="00177C5F"/>
    <w:rsid w:val="00180899"/>
    <w:rsid w:val="001814B9"/>
    <w:rsid w:val="001814EE"/>
    <w:rsid w:val="001825ED"/>
    <w:rsid w:val="00182891"/>
    <w:rsid w:val="001830A3"/>
    <w:rsid w:val="00184269"/>
    <w:rsid w:val="001848C0"/>
    <w:rsid w:val="0018490D"/>
    <w:rsid w:val="00184BC8"/>
    <w:rsid w:val="00184D40"/>
    <w:rsid w:val="00184FE1"/>
    <w:rsid w:val="00185E3E"/>
    <w:rsid w:val="00185E53"/>
    <w:rsid w:val="00185E6A"/>
    <w:rsid w:val="00186187"/>
    <w:rsid w:val="001874B6"/>
    <w:rsid w:val="0018771B"/>
    <w:rsid w:val="00187CC9"/>
    <w:rsid w:val="001906B9"/>
    <w:rsid w:val="00191427"/>
    <w:rsid w:val="001916A9"/>
    <w:rsid w:val="00193CB8"/>
    <w:rsid w:val="00194A72"/>
    <w:rsid w:val="00194BFD"/>
    <w:rsid w:val="001953B8"/>
    <w:rsid w:val="00195590"/>
    <w:rsid w:val="001955F0"/>
    <w:rsid w:val="00195A67"/>
    <w:rsid w:val="00195F76"/>
    <w:rsid w:val="001965E4"/>
    <w:rsid w:val="001A0420"/>
    <w:rsid w:val="001A1259"/>
    <w:rsid w:val="001A2674"/>
    <w:rsid w:val="001A2B2C"/>
    <w:rsid w:val="001A3B76"/>
    <w:rsid w:val="001A3EA3"/>
    <w:rsid w:val="001A4D45"/>
    <w:rsid w:val="001A5235"/>
    <w:rsid w:val="001A54E2"/>
    <w:rsid w:val="001A5BF8"/>
    <w:rsid w:val="001A5C56"/>
    <w:rsid w:val="001A6033"/>
    <w:rsid w:val="001A63AE"/>
    <w:rsid w:val="001A65F8"/>
    <w:rsid w:val="001A6A2B"/>
    <w:rsid w:val="001A7D0D"/>
    <w:rsid w:val="001A7F10"/>
    <w:rsid w:val="001B00E6"/>
    <w:rsid w:val="001B0E7B"/>
    <w:rsid w:val="001B1BEB"/>
    <w:rsid w:val="001B211D"/>
    <w:rsid w:val="001B2259"/>
    <w:rsid w:val="001B286E"/>
    <w:rsid w:val="001B2FDF"/>
    <w:rsid w:val="001B328B"/>
    <w:rsid w:val="001B3F26"/>
    <w:rsid w:val="001B4029"/>
    <w:rsid w:val="001B43E4"/>
    <w:rsid w:val="001B52F4"/>
    <w:rsid w:val="001B5613"/>
    <w:rsid w:val="001B563A"/>
    <w:rsid w:val="001B74E5"/>
    <w:rsid w:val="001B7D92"/>
    <w:rsid w:val="001B7DC2"/>
    <w:rsid w:val="001C07C8"/>
    <w:rsid w:val="001C0CF7"/>
    <w:rsid w:val="001C2323"/>
    <w:rsid w:val="001C28A4"/>
    <w:rsid w:val="001C290B"/>
    <w:rsid w:val="001C377C"/>
    <w:rsid w:val="001C5180"/>
    <w:rsid w:val="001C5981"/>
    <w:rsid w:val="001C5C07"/>
    <w:rsid w:val="001C5F09"/>
    <w:rsid w:val="001C6AF5"/>
    <w:rsid w:val="001C7392"/>
    <w:rsid w:val="001C7BFF"/>
    <w:rsid w:val="001D0F7D"/>
    <w:rsid w:val="001D16CE"/>
    <w:rsid w:val="001D17C1"/>
    <w:rsid w:val="001D1D1D"/>
    <w:rsid w:val="001D30ED"/>
    <w:rsid w:val="001D3868"/>
    <w:rsid w:val="001D59B7"/>
    <w:rsid w:val="001D5F4C"/>
    <w:rsid w:val="001D6062"/>
    <w:rsid w:val="001D7479"/>
    <w:rsid w:val="001D7539"/>
    <w:rsid w:val="001D76D1"/>
    <w:rsid w:val="001D79E0"/>
    <w:rsid w:val="001D7C86"/>
    <w:rsid w:val="001E01F9"/>
    <w:rsid w:val="001E0919"/>
    <w:rsid w:val="001E0BBC"/>
    <w:rsid w:val="001E0EBE"/>
    <w:rsid w:val="001E12D9"/>
    <w:rsid w:val="001E1994"/>
    <w:rsid w:val="001E1C27"/>
    <w:rsid w:val="001E2376"/>
    <w:rsid w:val="001E2436"/>
    <w:rsid w:val="001E27D4"/>
    <w:rsid w:val="001E3028"/>
    <w:rsid w:val="001E310D"/>
    <w:rsid w:val="001E3F0A"/>
    <w:rsid w:val="001E403B"/>
    <w:rsid w:val="001E4327"/>
    <w:rsid w:val="001E58AF"/>
    <w:rsid w:val="001E6097"/>
    <w:rsid w:val="001E6503"/>
    <w:rsid w:val="001E6BDF"/>
    <w:rsid w:val="001E722D"/>
    <w:rsid w:val="001E7525"/>
    <w:rsid w:val="001F005F"/>
    <w:rsid w:val="001F2F89"/>
    <w:rsid w:val="001F31BF"/>
    <w:rsid w:val="001F37C0"/>
    <w:rsid w:val="001F3BA0"/>
    <w:rsid w:val="001F511E"/>
    <w:rsid w:val="001F63C3"/>
    <w:rsid w:val="001F66DB"/>
    <w:rsid w:val="001F6AA4"/>
    <w:rsid w:val="001F7506"/>
    <w:rsid w:val="00200E84"/>
    <w:rsid w:val="002015BA"/>
    <w:rsid w:val="00202507"/>
    <w:rsid w:val="00202984"/>
    <w:rsid w:val="00202CD6"/>
    <w:rsid w:val="00203184"/>
    <w:rsid w:val="00203316"/>
    <w:rsid w:val="00204671"/>
    <w:rsid w:val="00204C9B"/>
    <w:rsid w:val="00205961"/>
    <w:rsid w:val="00205C48"/>
    <w:rsid w:val="0020636F"/>
    <w:rsid w:val="00207996"/>
    <w:rsid w:val="00210FFB"/>
    <w:rsid w:val="00211270"/>
    <w:rsid w:val="00212BE4"/>
    <w:rsid w:val="002132D6"/>
    <w:rsid w:val="00213D15"/>
    <w:rsid w:val="00213E68"/>
    <w:rsid w:val="002142CB"/>
    <w:rsid w:val="0021447C"/>
    <w:rsid w:val="00215143"/>
    <w:rsid w:val="00215826"/>
    <w:rsid w:val="0021723D"/>
    <w:rsid w:val="00217E57"/>
    <w:rsid w:val="0022111A"/>
    <w:rsid w:val="002218B0"/>
    <w:rsid w:val="00221952"/>
    <w:rsid w:val="00221B6B"/>
    <w:rsid w:val="00221BD9"/>
    <w:rsid w:val="00222314"/>
    <w:rsid w:val="00222DAF"/>
    <w:rsid w:val="00222E2A"/>
    <w:rsid w:val="002234F9"/>
    <w:rsid w:val="00223E1A"/>
    <w:rsid w:val="00225427"/>
    <w:rsid w:val="00225452"/>
    <w:rsid w:val="00225794"/>
    <w:rsid w:val="002279EB"/>
    <w:rsid w:val="002305B2"/>
    <w:rsid w:val="00230640"/>
    <w:rsid w:val="002306EF"/>
    <w:rsid w:val="002312AD"/>
    <w:rsid w:val="002313A0"/>
    <w:rsid w:val="00231592"/>
    <w:rsid w:val="00231606"/>
    <w:rsid w:val="00231EB6"/>
    <w:rsid w:val="002327FE"/>
    <w:rsid w:val="00232885"/>
    <w:rsid w:val="00232F00"/>
    <w:rsid w:val="002339B8"/>
    <w:rsid w:val="00234059"/>
    <w:rsid w:val="00234BCA"/>
    <w:rsid w:val="0023593C"/>
    <w:rsid w:val="00235962"/>
    <w:rsid w:val="002365FA"/>
    <w:rsid w:val="00236665"/>
    <w:rsid w:val="00236CAF"/>
    <w:rsid w:val="00236CC2"/>
    <w:rsid w:val="00237747"/>
    <w:rsid w:val="00237B77"/>
    <w:rsid w:val="00237C3D"/>
    <w:rsid w:val="00237FAC"/>
    <w:rsid w:val="0024068D"/>
    <w:rsid w:val="00240B3A"/>
    <w:rsid w:val="00240D52"/>
    <w:rsid w:val="002418F2"/>
    <w:rsid w:val="00241E1C"/>
    <w:rsid w:val="00242499"/>
    <w:rsid w:val="002429C2"/>
    <w:rsid w:val="00242B69"/>
    <w:rsid w:val="00242FE4"/>
    <w:rsid w:val="00243A29"/>
    <w:rsid w:val="00243D47"/>
    <w:rsid w:val="0024480D"/>
    <w:rsid w:val="00244EF7"/>
    <w:rsid w:val="0024772B"/>
    <w:rsid w:val="00247CAD"/>
    <w:rsid w:val="002501EF"/>
    <w:rsid w:val="00250F09"/>
    <w:rsid w:val="00251818"/>
    <w:rsid w:val="00251B45"/>
    <w:rsid w:val="002527E4"/>
    <w:rsid w:val="00252BBD"/>
    <w:rsid w:val="002530F9"/>
    <w:rsid w:val="00253A92"/>
    <w:rsid w:val="00254713"/>
    <w:rsid w:val="00256074"/>
    <w:rsid w:val="002564AB"/>
    <w:rsid w:val="00260139"/>
    <w:rsid w:val="0026028F"/>
    <w:rsid w:val="002603FB"/>
    <w:rsid w:val="00260D13"/>
    <w:rsid w:val="00260FFE"/>
    <w:rsid w:val="00262471"/>
    <w:rsid w:val="00262B40"/>
    <w:rsid w:val="00262D88"/>
    <w:rsid w:val="00263564"/>
    <w:rsid w:val="00263654"/>
    <w:rsid w:val="002640C3"/>
    <w:rsid w:val="00264BBE"/>
    <w:rsid w:val="002660FC"/>
    <w:rsid w:val="002676C7"/>
    <w:rsid w:val="00267B97"/>
    <w:rsid w:val="00270501"/>
    <w:rsid w:val="002712AE"/>
    <w:rsid w:val="0027281A"/>
    <w:rsid w:val="002736A1"/>
    <w:rsid w:val="002738EF"/>
    <w:rsid w:val="00273B53"/>
    <w:rsid w:val="00274783"/>
    <w:rsid w:val="00274C40"/>
    <w:rsid w:val="002750C5"/>
    <w:rsid w:val="0027520A"/>
    <w:rsid w:val="002753E8"/>
    <w:rsid w:val="00275EE0"/>
    <w:rsid w:val="00276058"/>
    <w:rsid w:val="00276D12"/>
    <w:rsid w:val="002770C7"/>
    <w:rsid w:val="0027750A"/>
    <w:rsid w:val="00277570"/>
    <w:rsid w:val="00281D9A"/>
    <w:rsid w:val="00282F3A"/>
    <w:rsid w:val="0028558A"/>
    <w:rsid w:val="002855DE"/>
    <w:rsid w:val="00286A2F"/>
    <w:rsid w:val="00286D26"/>
    <w:rsid w:val="00286F86"/>
    <w:rsid w:val="00290673"/>
    <w:rsid w:val="00290B81"/>
    <w:rsid w:val="00290C92"/>
    <w:rsid w:val="00290DC7"/>
    <w:rsid w:val="00290DCA"/>
    <w:rsid w:val="002919F5"/>
    <w:rsid w:val="0029225B"/>
    <w:rsid w:val="00292B40"/>
    <w:rsid w:val="00292EAE"/>
    <w:rsid w:val="002945EC"/>
    <w:rsid w:val="00295582"/>
    <w:rsid w:val="0029614E"/>
    <w:rsid w:val="002A1EE9"/>
    <w:rsid w:val="002A265B"/>
    <w:rsid w:val="002A345E"/>
    <w:rsid w:val="002A4080"/>
    <w:rsid w:val="002A4C54"/>
    <w:rsid w:val="002A5310"/>
    <w:rsid w:val="002A6047"/>
    <w:rsid w:val="002A65A3"/>
    <w:rsid w:val="002A6F0A"/>
    <w:rsid w:val="002B0802"/>
    <w:rsid w:val="002B1F1C"/>
    <w:rsid w:val="002B3332"/>
    <w:rsid w:val="002B42CC"/>
    <w:rsid w:val="002B4991"/>
    <w:rsid w:val="002B4FEA"/>
    <w:rsid w:val="002B6138"/>
    <w:rsid w:val="002B7907"/>
    <w:rsid w:val="002B7B2D"/>
    <w:rsid w:val="002C11FC"/>
    <w:rsid w:val="002C1931"/>
    <w:rsid w:val="002C4348"/>
    <w:rsid w:val="002C456B"/>
    <w:rsid w:val="002C4649"/>
    <w:rsid w:val="002C4998"/>
    <w:rsid w:val="002C56F4"/>
    <w:rsid w:val="002C6261"/>
    <w:rsid w:val="002C6729"/>
    <w:rsid w:val="002C6C60"/>
    <w:rsid w:val="002C6E98"/>
    <w:rsid w:val="002C70C1"/>
    <w:rsid w:val="002C7411"/>
    <w:rsid w:val="002C7E39"/>
    <w:rsid w:val="002D4375"/>
    <w:rsid w:val="002D43F1"/>
    <w:rsid w:val="002D44D5"/>
    <w:rsid w:val="002D5223"/>
    <w:rsid w:val="002D65D4"/>
    <w:rsid w:val="002D67B5"/>
    <w:rsid w:val="002D6FE8"/>
    <w:rsid w:val="002D72E5"/>
    <w:rsid w:val="002D7F8A"/>
    <w:rsid w:val="002E0432"/>
    <w:rsid w:val="002E05C7"/>
    <w:rsid w:val="002E08D0"/>
    <w:rsid w:val="002E1494"/>
    <w:rsid w:val="002E2387"/>
    <w:rsid w:val="002E2A6A"/>
    <w:rsid w:val="002E3276"/>
    <w:rsid w:val="002E3D9F"/>
    <w:rsid w:val="002E452A"/>
    <w:rsid w:val="002E45D8"/>
    <w:rsid w:val="002E550B"/>
    <w:rsid w:val="002E58DB"/>
    <w:rsid w:val="002E6795"/>
    <w:rsid w:val="002E6C01"/>
    <w:rsid w:val="002E6E12"/>
    <w:rsid w:val="002E6EA3"/>
    <w:rsid w:val="002E77F6"/>
    <w:rsid w:val="002E7831"/>
    <w:rsid w:val="002E7A65"/>
    <w:rsid w:val="002F2C4B"/>
    <w:rsid w:val="002F3772"/>
    <w:rsid w:val="002F3F2A"/>
    <w:rsid w:val="002F4363"/>
    <w:rsid w:val="002F43E3"/>
    <w:rsid w:val="002F4802"/>
    <w:rsid w:val="002F5461"/>
    <w:rsid w:val="002F67C0"/>
    <w:rsid w:val="002F6DC3"/>
    <w:rsid w:val="002F6DDB"/>
    <w:rsid w:val="002F735C"/>
    <w:rsid w:val="00300692"/>
    <w:rsid w:val="00300B53"/>
    <w:rsid w:val="00301002"/>
    <w:rsid w:val="003015CB"/>
    <w:rsid w:val="00303F78"/>
    <w:rsid w:val="00304F8C"/>
    <w:rsid w:val="00304F95"/>
    <w:rsid w:val="0030558D"/>
    <w:rsid w:val="003058E3"/>
    <w:rsid w:val="003060E4"/>
    <w:rsid w:val="00306310"/>
    <w:rsid w:val="00306C40"/>
    <w:rsid w:val="00306C89"/>
    <w:rsid w:val="00306D20"/>
    <w:rsid w:val="00307F42"/>
    <w:rsid w:val="00310C37"/>
    <w:rsid w:val="00311151"/>
    <w:rsid w:val="00311544"/>
    <w:rsid w:val="00311D64"/>
    <w:rsid w:val="00311E9A"/>
    <w:rsid w:val="0031228E"/>
    <w:rsid w:val="00314B47"/>
    <w:rsid w:val="0031520B"/>
    <w:rsid w:val="00315DD0"/>
    <w:rsid w:val="003166BA"/>
    <w:rsid w:val="00316A1D"/>
    <w:rsid w:val="00316C3F"/>
    <w:rsid w:val="00317724"/>
    <w:rsid w:val="00317F2F"/>
    <w:rsid w:val="00320D64"/>
    <w:rsid w:val="00322012"/>
    <w:rsid w:val="003229AD"/>
    <w:rsid w:val="00322A68"/>
    <w:rsid w:val="00322D8E"/>
    <w:rsid w:val="003233BA"/>
    <w:rsid w:val="00323763"/>
    <w:rsid w:val="003247A0"/>
    <w:rsid w:val="00324D88"/>
    <w:rsid w:val="00324E9A"/>
    <w:rsid w:val="00324F56"/>
    <w:rsid w:val="00325305"/>
    <w:rsid w:val="0032588C"/>
    <w:rsid w:val="00325DF0"/>
    <w:rsid w:val="00326224"/>
    <w:rsid w:val="0032699D"/>
    <w:rsid w:val="00327BC8"/>
    <w:rsid w:val="00330C87"/>
    <w:rsid w:val="0033112E"/>
    <w:rsid w:val="00331913"/>
    <w:rsid w:val="00331E28"/>
    <w:rsid w:val="003326E0"/>
    <w:rsid w:val="00332A6A"/>
    <w:rsid w:val="00333633"/>
    <w:rsid w:val="00333C27"/>
    <w:rsid w:val="00334AA8"/>
    <w:rsid w:val="00335DE5"/>
    <w:rsid w:val="00335F8F"/>
    <w:rsid w:val="003364D9"/>
    <w:rsid w:val="00336CB3"/>
    <w:rsid w:val="00337A93"/>
    <w:rsid w:val="00337EA3"/>
    <w:rsid w:val="00337F79"/>
    <w:rsid w:val="00340273"/>
    <w:rsid w:val="00340334"/>
    <w:rsid w:val="00341334"/>
    <w:rsid w:val="00342608"/>
    <w:rsid w:val="00342739"/>
    <w:rsid w:val="00342BF3"/>
    <w:rsid w:val="00344E83"/>
    <w:rsid w:val="00345379"/>
    <w:rsid w:val="0034693B"/>
    <w:rsid w:val="003470F5"/>
    <w:rsid w:val="003475DE"/>
    <w:rsid w:val="00347659"/>
    <w:rsid w:val="00350551"/>
    <w:rsid w:val="00350FDC"/>
    <w:rsid w:val="003513BC"/>
    <w:rsid w:val="003519FE"/>
    <w:rsid w:val="00351BD0"/>
    <w:rsid w:val="00351EBB"/>
    <w:rsid w:val="0035233E"/>
    <w:rsid w:val="00352C19"/>
    <w:rsid w:val="003533C7"/>
    <w:rsid w:val="00353F03"/>
    <w:rsid w:val="003557C6"/>
    <w:rsid w:val="00355965"/>
    <w:rsid w:val="00355AB1"/>
    <w:rsid w:val="003561AD"/>
    <w:rsid w:val="00356741"/>
    <w:rsid w:val="003567E1"/>
    <w:rsid w:val="00356E9A"/>
    <w:rsid w:val="00360994"/>
    <w:rsid w:val="00360C15"/>
    <w:rsid w:val="00362C3E"/>
    <w:rsid w:val="003635AE"/>
    <w:rsid w:val="003637E9"/>
    <w:rsid w:val="00363A4A"/>
    <w:rsid w:val="00364FD4"/>
    <w:rsid w:val="00365170"/>
    <w:rsid w:val="003652D8"/>
    <w:rsid w:val="003675FD"/>
    <w:rsid w:val="00370C88"/>
    <w:rsid w:val="003717FA"/>
    <w:rsid w:val="00371BFD"/>
    <w:rsid w:val="0037222E"/>
    <w:rsid w:val="00372AE3"/>
    <w:rsid w:val="00372AF2"/>
    <w:rsid w:val="0037436D"/>
    <w:rsid w:val="00374A16"/>
    <w:rsid w:val="003756C4"/>
    <w:rsid w:val="00375F39"/>
    <w:rsid w:val="00377B3B"/>
    <w:rsid w:val="00377D44"/>
    <w:rsid w:val="003803D5"/>
    <w:rsid w:val="00382D3B"/>
    <w:rsid w:val="0038303E"/>
    <w:rsid w:val="003837F4"/>
    <w:rsid w:val="00383C95"/>
    <w:rsid w:val="00384204"/>
    <w:rsid w:val="003847EE"/>
    <w:rsid w:val="003853AC"/>
    <w:rsid w:val="00385650"/>
    <w:rsid w:val="0038586E"/>
    <w:rsid w:val="00385E7D"/>
    <w:rsid w:val="00385F53"/>
    <w:rsid w:val="003865F3"/>
    <w:rsid w:val="00387779"/>
    <w:rsid w:val="003909C3"/>
    <w:rsid w:val="003911B5"/>
    <w:rsid w:val="003913A9"/>
    <w:rsid w:val="003914AE"/>
    <w:rsid w:val="003916BB"/>
    <w:rsid w:val="00391B1E"/>
    <w:rsid w:val="00391C6D"/>
    <w:rsid w:val="00393A3A"/>
    <w:rsid w:val="00394587"/>
    <w:rsid w:val="003945FB"/>
    <w:rsid w:val="0039651E"/>
    <w:rsid w:val="00396938"/>
    <w:rsid w:val="0039748A"/>
    <w:rsid w:val="0039754E"/>
    <w:rsid w:val="003A05DD"/>
    <w:rsid w:val="003A1475"/>
    <w:rsid w:val="003A198D"/>
    <w:rsid w:val="003A232A"/>
    <w:rsid w:val="003A3984"/>
    <w:rsid w:val="003A3D06"/>
    <w:rsid w:val="003A3F2C"/>
    <w:rsid w:val="003A47BA"/>
    <w:rsid w:val="003A5171"/>
    <w:rsid w:val="003A5C89"/>
    <w:rsid w:val="003A5FAD"/>
    <w:rsid w:val="003A6CBE"/>
    <w:rsid w:val="003A72F9"/>
    <w:rsid w:val="003A7600"/>
    <w:rsid w:val="003A7786"/>
    <w:rsid w:val="003B0553"/>
    <w:rsid w:val="003B1062"/>
    <w:rsid w:val="003B151D"/>
    <w:rsid w:val="003B1A76"/>
    <w:rsid w:val="003B219A"/>
    <w:rsid w:val="003B3C85"/>
    <w:rsid w:val="003B3E3A"/>
    <w:rsid w:val="003B3ED5"/>
    <w:rsid w:val="003B4A4B"/>
    <w:rsid w:val="003B4F73"/>
    <w:rsid w:val="003B5166"/>
    <w:rsid w:val="003B5205"/>
    <w:rsid w:val="003B5282"/>
    <w:rsid w:val="003B53DF"/>
    <w:rsid w:val="003B54E4"/>
    <w:rsid w:val="003B58EA"/>
    <w:rsid w:val="003B6808"/>
    <w:rsid w:val="003B7C6E"/>
    <w:rsid w:val="003B7FF4"/>
    <w:rsid w:val="003C0335"/>
    <w:rsid w:val="003C0A67"/>
    <w:rsid w:val="003C0B10"/>
    <w:rsid w:val="003C0FF2"/>
    <w:rsid w:val="003C1163"/>
    <w:rsid w:val="003C17B5"/>
    <w:rsid w:val="003C1AEA"/>
    <w:rsid w:val="003C2167"/>
    <w:rsid w:val="003C2E21"/>
    <w:rsid w:val="003C3E51"/>
    <w:rsid w:val="003C405B"/>
    <w:rsid w:val="003C4252"/>
    <w:rsid w:val="003C4837"/>
    <w:rsid w:val="003C598F"/>
    <w:rsid w:val="003C5D76"/>
    <w:rsid w:val="003C6A5D"/>
    <w:rsid w:val="003C6B30"/>
    <w:rsid w:val="003C70A3"/>
    <w:rsid w:val="003C7871"/>
    <w:rsid w:val="003C7A92"/>
    <w:rsid w:val="003D066D"/>
    <w:rsid w:val="003D0724"/>
    <w:rsid w:val="003D0BE8"/>
    <w:rsid w:val="003D1583"/>
    <w:rsid w:val="003D18F5"/>
    <w:rsid w:val="003D267F"/>
    <w:rsid w:val="003D273E"/>
    <w:rsid w:val="003D2927"/>
    <w:rsid w:val="003D29CA"/>
    <w:rsid w:val="003D2F64"/>
    <w:rsid w:val="003D615F"/>
    <w:rsid w:val="003D6E5C"/>
    <w:rsid w:val="003D6FDB"/>
    <w:rsid w:val="003D7FC7"/>
    <w:rsid w:val="003E0E79"/>
    <w:rsid w:val="003E238B"/>
    <w:rsid w:val="003E24ED"/>
    <w:rsid w:val="003E2AA9"/>
    <w:rsid w:val="003E3BB3"/>
    <w:rsid w:val="003E3F39"/>
    <w:rsid w:val="003E4360"/>
    <w:rsid w:val="003E4F49"/>
    <w:rsid w:val="003E51FD"/>
    <w:rsid w:val="003E57D2"/>
    <w:rsid w:val="003E7607"/>
    <w:rsid w:val="003E7A42"/>
    <w:rsid w:val="003F0453"/>
    <w:rsid w:val="003F0CD2"/>
    <w:rsid w:val="003F1ADC"/>
    <w:rsid w:val="003F1B62"/>
    <w:rsid w:val="003F2034"/>
    <w:rsid w:val="003F2BD9"/>
    <w:rsid w:val="003F3C7C"/>
    <w:rsid w:val="003F3F87"/>
    <w:rsid w:val="003F427B"/>
    <w:rsid w:val="003F535D"/>
    <w:rsid w:val="003F6B49"/>
    <w:rsid w:val="003F6C7E"/>
    <w:rsid w:val="003F70E0"/>
    <w:rsid w:val="003F793C"/>
    <w:rsid w:val="00400A4C"/>
    <w:rsid w:val="004014C7"/>
    <w:rsid w:val="0040152A"/>
    <w:rsid w:val="004026E2"/>
    <w:rsid w:val="00403159"/>
    <w:rsid w:val="004032BF"/>
    <w:rsid w:val="004036AB"/>
    <w:rsid w:val="00403ABF"/>
    <w:rsid w:val="00404DC4"/>
    <w:rsid w:val="00406081"/>
    <w:rsid w:val="00407750"/>
    <w:rsid w:val="00407D65"/>
    <w:rsid w:val="004100CD"/>
    <w:rsid w:val="00410254"/>
    <w:rsid w:val="00410EEB"/>
    <w:rsid w:val="0041142C"/>
    <w:rsid w:val="0041340C"/>
    <w:rsid w:val="0041398C"/>
    <w:rsid w:val="00414321"/>
    <w:rsid w:val="0041529F"/>
    <w:rsid w:val="004158C6"/>
    <w:rsid w:val="00415DB4"/>
    <w:rsid w:val="00422297"/>
    <w:rsid w:val="004227E0"/>
    <w:rsid w:val="004228D7"/>
    <w:rsid w:val="00423DDF"/>
    <w:rsid w:val="004247BF"/>
    <w:rsid w:val="00425090"/>
    <w:rsid w:val="004250E1"/>
    <w:rsid w:val="00425966"/>
    <w:rsid w:val="00425E14"/>
    <w:rsid w:val="004260D4"/>
    <w:rsid w:val="0042660C"/>
    <w:rsid w:val="00427A03"/>
    <w:rsid w:val="0043022F"/>
    <w:rsid w:val="004304B6"/>
    <w:rsid w:val="00430DEA"/>
    <w:rsid w:val="00431290"/>
    <w:rsid w:val="00432014"/>
    <w:rsid w:val="00432C87"/>
    <w:rsid w:val="00433099"/>
    <w:rsid w:val="00433443"/>
    <w:rsid w:val="00433B1C"/>
    <w:rsid w:val="00433D79"/>
    <w:rsid w:val="004348A6"/>
    <w:rsid w:val="00434953"/>
    <w:rsid w:val="0043541C"/>
    <w:rsid w:val="00435458"/>
    <w:rsid w:val="00435FD1"/>
    <w:rsid w:val="004360D5"/>
    <w:rsid w:val="00436252"/>
    <w:rsid w:val="00436BFF"/>
    <w:rsid w:val="00436D97"/>
    <w:rsid w:val="004376C3"/>
    <w:rsid w:val="00440223"/>
    <w:rsid w:val="00440419"/>
    <w:rsid w:val="004422A0"/>
    <w:rsid w:val="004425CF"/>
    <w:rsid w:val="0044281B"/>
    <w:rsid w:val="0044350A"/>
    <w:rsid w:val="00445532"/>
    <w:rsid w:val="004506A5"/>
    <w:rsid w:val="004511B3"/>
    <w:rsid w:val="00451B08"/>
    <w:rsid w:val="00451BE3"/>
    <w:rsid w:val="00451CCA"/>
    <w:rsid w:val="00452D01"/>
    <w:rsid w:val="00454A0A"/>
    <w:rsid w:val="00454C8A"/>
    <w:rsid w:val="0045594C"/>
    <w:rsid w:val="00455CD6"/>
    <w:rsid w:val="004562AE"/>
    <w:rsid w:val="004564A7"/>
    <w:rsid w:val="0045675D"/>
    <w:rsid w:val="0045687A"/>
    <w:rsid w:val="00457BE7"/>
    <w:rsid w:val="004601EB"/>
    <w:rsid w:val="0046055E"/>
    <w:rsid w:val="004605C2"/>
    <w:rsid w:val="0046099A"/>
    <w:rsid w:val="00461671"/>
    <w:rsid w:val="00461B90"/>
    <w:rsid w:val="0046281A"/>
    <w:rsid w:val="00462894"/>
    <w:rsid w:val="00462D7F"/>
    <w:rsid w:val="004631E8"/>
    <w:rsid w:val="00464190"/>
    <w:rsid w:val="00465FCD"/>
    <w:rsid w:val="0046624A"/>
    <w:rsid w:val="00466E79"/>
    <w:rsid w:val="0047036B"/>
    <w:rsid w:val="00471137"/>
    <w:rsid w:val="00472360"/>
    <w:rsid w:val="00473221"/>
    <w:rsid w:val="00473EF4"/>
    <w:rsid w:val="00475829"/>
    <w:rsid w:val="00475C64"/>
    <w:rsid w:val="00476237"/>
    <w:rsid w:val="00476BDD"/>
    <w:rsid w:val="0047775B"/>
    <w:rsid w:val="0047795A"/>
    <w:rsid w:val="00477A63"/>
    <w:rsid w:val="00477D18"/>
    <w:rsid w:val="0048079F"/>
    <w:rsid w:val="004807B0"/>
    <w:rsid w:val="00480F44"/>
    <w:rsid w:val="004820FC"/>
    <w:rsid w:val="00482A16"/>
    <w:rsid w:val="00482C54"/>
    <w:rsid w:val="004830F3"/>
    <w:rsid w:val="00483CA9"/>
    <w:rsid w:val="0048403A"/>
    <w:rsid w:val="0048485C"/>
    <w:rsid w:val="00485275"/>
    <w:rsid w:val="004865E4"/>
    <w:rsid w:val="00486606"/>
    <w:rsid w:val="00486C62"/>
    <w:rsid w:val="00486FC3"/>
    <w:rsid w:val="0049098A"/>
    <w:rsid w:val="00490AB9"/>
    <w:rsid w:val="00490D68"/>
    <w:rsid w:val="00490F2A"/>
    <w:rsid w:val="004916E7"/>
    <w:rsid w:val="00492CF6"/>
    <w:rsid w:val="00492DC1"/>
    <w:rsid w:val="00492F90"/>
    <w:rsid w:val="00493B8E"/>
    <w:rsid w:val="00493F1B"/>
    <w:rsid w:val="00494645"/>
    <w:rsid w:val="0049495C"/>
    <w:rsid w:val="00494EAB"/>
    <w:rsid w:val="0049586B"/>
    <w:rsid w:val="00495B2A"/>
    <w:rsid w:val="00495BEC"/>
    <w:rsid w:val="00495DF4"/>
    <w:rsid w:val="0049679D"/>
    <w:rsid w:val="00496923"/>
    <w:rsid w:val="00497A35"/>
    <w:rsid w:val="004A15BA"/>
    <w:rsid w:val="004A2AE2"/>
    <w:rsid w:val="004A31AC"/>
    <w:rsid w:val="004A486A"/>
    <w:rsid w:val="004A53C1"/>
    <w:rsid w:val="004A59FF"/>
    <w:rsid w:val="004A68CD"/>
    <w:rsid w:val="004A6C7E"/>
    <w:rsid w:val="004A6E2E"/>
    <w:rsid w:val="004A7839"/>
    <w:rsid w:val="004A799F"/>
    <w:rsid w:val="004B00C2"/>
    <w:rsid w:val="004B0B39"/>
    <w:rsid w:val="004B1810"/>
    <w:rsid w:val="004B1D71"/>
    <w:rsid w:val="004B21B0"/>
    <w:rsid w:val="004B25CE"/>
    <w:rsid w:val="004B28C1"/>
    <w:rsid w:val="004B2E3F"/>
    <w:rsid w:val="004B304F"/>
    <w:rsid w:val="004B37CC"/>
    <w:rsid w:val="004B38FF"/>
    <w:rsid w:val="004B5B9D"/>
    <w:rsid w:val="004B5BB8"/>
    <w:rsid w:val="004B6BFC"/>
    <w:rsid w:val="004C0616"/>
    <w:rsid w:val="004C2E20"/>
    <w:rsid w:val="004C3983"/>
    <w:rsid w:val="004C58AB"/>
    <w:rsid w:val="004C6850"/>
    <w:rsid w:val="004C69B6"/>
    <w:rsid w:val="004C6BF7"/>
    <w:rsid w:val="004C7249"/>
    <w:rsid w:val="004C7C0C"/>
    <w:rsid w:val="004C7DD9"/>
    <w:rsid w:val="004D11BF"/>
    <w:rsid w:val="004D3886"/>
    <w:rsid w:val="004D3CB8"/>
    <w:rsid w:val="004D3D3A"/>
    <w:rsid w:val="004D3F7C"/>
    <w:rsid w:val="004D435F"/>
    <w:rsid w:val="004D49A3"/>
    <w:rsid w:val="004D53BC"/>
    <w:rsid w:val="004D550E"/>
    <w:rsid w:val="004D592B"/>
    <w:rsid w:val="004D5BF9"/>
    <w:rsid w:val="004D604E"/>
    <w:rsid w:val="004D622B"/>
    <w:rsid w:val="004D6938"/>
    <w:rsid w:val="004D6B47"/>
    <w:rsid w:val="004D7107"/>
    <w:rsid w:val="004D71D1"/>
    <w:rsid w:val="004D7389"/>
    <w:rsid w:val="004D751E"/>
    <w:rsid w:val="004D7726"/>
    <w:rsid w:val="004D7EA9"/>
    <w:rsid w:val="004E0999"/>
    <w:rsid w:val="004E1ADD"/>
    <w:rsid w:val="004E32B1"/>
    <w:rsid w:val="004E3386"/>
    <w:rsid w:val="004E3407"/>
    <w:rsid w:val="004E34D4"/>
    <w:rsid w:val="004E3AFF"/>
    <w:rsid w:val="004E4E13"/>
    <w:rsid w:val="004E6229"/>
    <w:rsid w:val="004E66E4"/>
    <w:rsid w:val="004E6C47"/>
    <w:rsid w:val="004E6CA4"/>
    <w:rsid w:val="004E70F4"/>
    <w:rsid w:val="004E7AF7"/>
    <w:rsid w:val="004F115C"/>
    <w:rsid w:val="004F1283"/>
    <w:rsid w:val="004F19B5"/>
    <w:rsid w:val="004F239F"/>
    <w:rsid w:val="004F2AB3"/>
    <w:rsid w:val="004F3CAA"/>
    <w:rsid w:val="004F3D82"/>
    <w:rsid w:val="004F454A"/>
    <w:rsid w:val="004F4718"/>
    <w:rsid w:val="004F4BBD"/>
    <w:rsid w:val="004F582C"/>
    <w:rsid w:val="004F6DC8"/>
    <w:rsid w:val="004F7268"/>
    <w:rsid w:val="004F7853"/>
    <w:rsid w:val="00500316"/>
    <w:rsid w:val="00500CCE"/>
    <w:rsid w:val="00500E46"/>
    <w:rsid w:val="005024D2"/>
    <w:rsid w:val="00502A39"/>
    <w:rsid w:val="00503C9E"/>
    <w:rsid w:val="0050486E"/>
    <w:rsid w:val="00504E22"/>
    <w:rsid w:val="005066F9"/>
    <w:rsid w:val="005067A5"/>
    <w:rsid w:val="00506B43"/>
    <w:rsid w:val="00506C1D"/>
    <w:rsid w:val="00506D96"/>
    <w:rsid w:val="00507495"/>
    <w:rsid w:val="005079B3"/>
    <w:rsid w:val="00507DFC"/>
    <w:rsid w:val="005102BD"/>
    <w:rsid w:val="00510556"/>
    <w:rsid w:val="00510AE0"/>
    <w:rsid w:val="00511109"/>
    <w:rsid w:val="00511E36"/>
    <w:rsid w:val="00511FCA"/>
    <w:rsid w:val="005120CE"/>
    <w:rsid w:val="0051232B"/>
    <w:rsid w:val="005124B7"/>
    <w:rsid w:val="00512A28"/>
    <w:rsid w:val="0051328E"/>
    <w:rsid w:val="005155E3"/>
    <w:rsid w:val="00517A83"/>
    <w:rsid w:val="0052197D"/>
    <w:rsid w:val="00521A56"/>
    <w:rsid w:val="005231EA"/>
    <w:rsid w:val="00523B89"/>
    <w:rsid w:val="005244D7"/>
    <w:rsid w:val="00524716"/>
    <w:rsid w:val="00524DAF"/>
    <w:rsid w:val="00525582"/>
    <w:rsid w:val="00525593"/>
    <w:rsid w:val="00525BD4"/>
    <w:rsid w:val="00525CD1"/>
    <w:rsid w:val="00525F1E"/>
    <w:rsid w:val="0052765B"/>
    <w:rsid w:val="00527866"/>
    <w:rsid w:val="00527D10"/>
    <w:rsid w:val="00527E58"/>
    <w:rsid w:val="00530058"/>
    <w:rsid w:val="0053027E"/>
    <w:rsid w:val="00530372"/>
    <w:rsid w:val="005310E8"/>
    <w:rsid w:val="00531A7A"/>
    <w:rsid w:val="00531D35"/>
    <w:rsid w:val="00531F89"/>
    <w:rsid w:val="0053213F"/>
    <w:rsid w:val="0053224C"/>
    <w:rsid w:val="00532309"/>
    <w:rsid w:val="005324A6"/>
    <w:rsid w:val="00533737"/>
    <w:rsid w:val="005337A9"/>
    <w:rsid w:val="005350A0"/>
    <w:rsid w:val="005356E6"/>
    <w:rsid w:val="00536068"/>
    <w:rsid w:val="00536E58"/>
    <w:rsid w:val="00537BB9"/>
    <w:rsid w:val="00537F02"/>
    <w:rsid w:val="005400A4"/>
    <w:rsid w:val="0054049E"/>
    <w:rsid w:val="00540E8E"/>
    <w:rsid w:val="0054188F"/>
    <w:rsid w:val="00542906"/>
    <w:rsid w:val="00542C3C"/>
    <w:rsid w:val="00543D56"/>
    <w:rsid w:val="005452FE"/>
    <w:rsid w:val="005457B8"/>
    <w:rsid w:val="00545A37"/>
    <w:rsid w:val="00546AAE"/>
    <w:rsid w:val="00546E38"/>
    <w:rsid w:val="0054714E"/>
    <w:rsid w:val="00547B07"/>
    <w:rsid w:val="00547C34"/>
    <w:rsid w:val="00547CC8"/>
    <w:rsid w:val="00547D27"/>
    <w:rsid w:val="005504DC"/>
    <w:rsid w:val="00550FB1"/>
    <w:rsid w:val="00551214"/>
    <w:rsid w:val="00552E43"/>
    <w:rsid w:val="0055353C"/>
    <w:rsid w:val="0055398E"/>
    <w:rsid w:val="005539E6"/>
    <w:rsid w:val="00553DD3"/>
    <w:rsid w:val="005541CE"/>
    <w:rsid w:val="00554E34"/>
    <w:rsid w:val="005560C9"/>
    <w:rsid w:val="005565C7"/>
    <w:rsid w:val="00557A26"/>
    <w:rsid w:val="00557AFC"/>
    <w:rsid w:val="005603C1"/>
    <w:rsid w:val="00560518"/>
    <w:rsid w:val="00560C41"/>
    <w:rsid w:val="00561494"/>
    <w:rsid w:val="00561E8B"/>
    <w:rsid w:val="00562727"/>
    <w:rsid w:val="005629C2"/>
    <w:rsid w:val="00563005"/>
    <w:rsid w:val="00563AAF"/>
    <w:rsid w:val="00563E00"/>
    <w:rsid w:val="00564406"/>
    <w:rsid w:val="00564A75"/>
    <w:rsid w:val="0056614D"/>
    <w:rsid w:val="005661D0"/>
    <w:rsid w:val="00566303"/>
    <w:rsid w:val="0056716B"/>
    <w:rsid w:val="005671A9"/>
    <w:rsid w:val="005707B7"/>
    <w:rsid w:val="00570F01"/>
    <w:rsid w:val="00570F2C"/>
    <w:rsid w:val="005715B9"/>
    <w:rsid w:val="00572863"/>
    <w:rsid w:val="00572CD5"/>
    <w:rsid w:val="00572D44"/>
    <w:rsid w:val="00572FB6"/>
    <w:rsid w:val="005735B9"/>
    <w:rsid w:val="00574188"/>
    <w:rsid w:val="005745ED"/>
    <w:rsid w:val="005759DB"/>
    <w:rsid w:val="0057619C"/>
    <w:rsid w:val="00576BC5"/>
    <w:rsid w:val="00576C34"/>
    <w:rsid w:val="00576C8F"/>
    <w:rsid w:val="00576D11"/>
    <w:rsid w:val="00577CE8"/>
    <w:rsid w:val="00580877"/>
    <w:rsid w:val="00580ABA"/>
    <w:rsid w:val="005810BE"/>
    <w:rsid w:val="005818F5"/>
    <w:rsid w:val="00581A94"/>
    <w:rsid w:val="005833BA"/>
    <w:rsid w:val="005847DF"/>
    <w:rsid w:val="005849F3"/>
    <w:rsid w:val="00584CC4"/>
    <w:rsid w:val="00585764"/>
    <w:rsid w:val="00585D70"/>
    <w:rsid w:val="00586911"/>
    <w:rsid w:val="0058717D"/>
    <w:rsid w:val="005872B0"/>
    <w:rsid w:val="005878EC"/>
    <w:rsid w:val="00587D15"/>
    <w:rsid w:val="005900CF"/>
    <w:rsid w:val="00590698"/>
    <w:rsid w:val="00590CE7"/>
    <w:rsid w:val="0059414F"/>
    <w:rsid w:val="0059434E"/>
    <w:rsid w:val="00594398"/>
    <w:rsid w:val="00594478"/>
    <w:rsid w:val="0059471A"/>
    <w:rsid w:val="005949A8"/>
    <w:rsid w:val="00594A62"/>
    <w:rsid w:val="00594F13"/>
    <w:rsid w:val="005955CE"/>
    <w:rsid w:val="0059642E"/>
    <w:rsid w:val="0059738F"/>
    <w:rsid w:val="00597BED"/>
    <w:rsid w:val="005A01C0"/>
    <w:rsid w:val="005A089B"/>
    <w:rsid w:val="005A1703"/>
    <w:rsid w:val="005A22C3"/>
    <w:rsid w:val="005A300F"/>
    <w:rsid w:val="005A4362"/>
    <w:rsid w:val="005A445E"/>
    <w:rsid w:val="005A46E9"/>
    <w:rsid w:val="005A4A98"/>
    <w:rsid w:val="005A4AF5"/>
    <w:rsid w:val="005A4C59"/>
    <w:rsid w:val="005A5D44"/>
    <w:rsid w:val="005A7177"/>
    <w:rsid w:val="005A7294"/>
    <w:rsid w:val="005A76DC"/>
    <w:rsid w:val="005A7FD8"/>
    <w:rsid w:val="005B002C"/>
    <w:rsid w:val="005B1079"/>
    <w:rsid w:val="005B11CF"/>
    <w:rsid w:val="005B2584"/>
    <w:rsid w:val="005B2C47"/>
    <w:rsid w:val="005B39FE"/>
    <w:rsid w:val="005B3B1E"/>
    <w:rsid w:val="005B3B68"/>
    <w:rsid w:val="005B3BEE"/>
    <w:rsid w:val="005B3D78"/>
    <w:rsid w:val="005B467D"/>
    <w:rsid w:val="005B4A0E"/>
    <w:rsid w:val="005B4E79"/>
    <w:rsid w:val="005B58B7"/>
    <w:rsid w:val="005B5C59"/>
    <w:rsid w:val="005B5D7B"/>
    <w:rsid w:val="005B7650"/>
    <w:rsid w:val="005B7679"/>
    <w:rsid w:val="005B780B"/>
    <w:rsid w:val="005C00B2"/>
    <w:rsid w:val="005C054E"/>
    <w:rsid w:val="005C0D34"/>
    <w:rsid w:val="005C209B"/>
    <w:rsid w:val="005C224A"/>
    <w:rsid w:val="005C27E6"/>
    <w:rsid w:val="005C30A0"/>
    <w:rsid w:val="005C39A8"/>
    <w:rsid w:val="005C6C75"/>
    <w:rsid w:val="005C747E"/>
    <w:rsid w:val="005C7EA0"/>
    <w:rsid w:val="005D15DB"/>
    <w:rsid w:val="005D1D51"/>
    <w:rsid w:val="005D1FC6"/>
    <w:rsid w:val="005D204B"/>
    <w:rsid w:val="005D316E"/>
    <w:rsid w:val="005D38AD"/>
    <w:rsid w:val="005D4ADA"/>
    <w:rsid w:val="005D4BBC"/>
    <w:rsid w:val="005D64E6"/>
    <w:rsid w:val="005D69C8"/>
    <w:rsid w:val="005D6AE3"/>
    <w:rsid w:val="005D6B63"/>
    <w:rsid w:val="005D6DF4"/>
    <w:rsid w:val="005D7238"/>
    <w:rsid w:val="005E0142"/>
    <w:rsid w:val="005E1606"/>
    <w:rsid w:val="005E26A4"/>
    <w:rsid w:val="005E336E"/>
    <w:rsid w:val="005E350B"/>
    <w:rsid w:val="005E48CC"/>
    <w:rsid w:val="005E5D0A"/>
    <w:rsid w:val="005E6427"/>
    <w:rsid w:val="005F0B19"/>
    <w:rsid w:val="005F1EAB"/>
    <w:rsid w:val="005F238D"/>
    <w:rsid w:val="005F3E4C"/>
    <w:rsid w:val="005F4066"/>
    <w:rsid w:val="005F4ECC"/>
    <w:rsid w:val="005F50CD"/>
    <w:rsid w:val="005F5273"/>
    <w:rsid w:val="00600D10"/>
    <w:rsid w:val="006011F7"/>
    <w:rsid w:val="00601555"/>
    <w:rsid w:val="00601D6C"/>
    <w:rsid w:val="006028C6"/>
    <w:rsid w:val="00603A9D"/>
    <w:rsid w:val="00604241"/>
    <w:rsid w:val="00605C63"/>
    <w:rsid w:val="00605FE3"/>
    <w:rsid w:val="00606542"/>
    <w:rsid w:val="00610A0B"/>
    <w:rsid w:val="00610E0C"/>
    <w:rsid w:val="00612698"/>
    <w:rsid w:val="00612A14"/>
    <w:rsid w:val="006146BD"/>
    <w:rsid w:val="006146D8"/>
    <w:rsid w:val="00614B86"/>
    <w:rsid w:val="00616A34"/>
    <w:rsid w:val="00616C66"/>
    <w:rsid w:val="00616ECA"/>
    <w:rsid w:val="006172BC"/>
    <w:rsid w:val="00617A94"/>
    <w:rsid w:val="00617C44"/>
    <w:rsid w:val="00620B76"/>
    <w:rsid w:val="00620B79"/>
    <w:rsid w:val="00620D85"/>
    <w:rsid w:val="006212AC"/>
    <w:rsid w:val="006213DD"/>
    <w:rsid w:val="00621BFF"/>
    <w:rsid w:val="00621DE3"/>
    <w:rsid w:val="0062245B"/>
    <w:rsid w:val="006225B2"/>
    <w:rsid w:val="00622631"/>
    <w:rsid w:val="00622C13"/>
    <w:rsid w:val="006233E4"/>
    <w:rsid w:val="00623DF5"/>
    <w:rsid w:val="00623F6B"/>
    <w:rsid w:val="00624734"/>
    <w:rsid w:val="0062539B"/>
    <w:rsid w:val="00625AC9"/>
    <w:rsid w:val="006274D4"/>
    <w:rsid w:val="00630B94"/>
    <w:rsid w:val="0063150D"/>
    <w:rsid w:val="006315BB"/>
    <w:rsid w:val="00633FF0"/>
    <w:rsid w:val="006347A8"/>
    <w:rsid w:val="0063573A"/>
    <w:rsid w:val="00635D81"/>
    <w:rsid w:val="00635FA6"/>
    <w:rsid w:val="0063651A"/>
    <w:rsid w:val="006377FE"/>
    <w:rsid w:val="00637B7A"/>
    <w:rsid w:val="00637CFB"/>
    <w:rsid w:val="006407F6"/>
    <w:rsid w:val="00642068"/>
    <w:rsid w:val="006430C5"/>
    <w:rsid w:val="00643142"/>
    <w:rsid w:val="006433E5"/>
    <w:rsid w:val="00643B9C"/>
    <w:rsid w:val="006441A9"/>
    <w:rsid w:val="00644227"/>
    <w:rsid w:val="00645ED7"/>
    <w:rsid w:val="006469E4"/>
    <w:rsid w:val="006477F9"/>
    <w:rsid w:val="00647929"/>
    <w:rsid w:val="00647AEB"/>
    <w:rsid w:val="00647E7B"/>
    <w:rsid w:val="00650865"/>
    <w:rsid w:val="006508E0"/>
    <w:rsid w:val="006519F2"/>
    <w:rsid w:val="006540B4"/>
    <w:rsid w:val="00655E63"/>
    <w:rsid w:val="006560A8"/>
    <w:rsid w:val="006561C7"/>
    <w:rsid w:val="00656894"/>
    <w:rsid w:val="00657068"/>
    <w:rsid w:val="006578CB"/>
    <w:rsid w:val="00657A0F"/>
    <w:rsid w:val="006607DA"/>
    <w:rsid w:val="006609BB"/>
    <w:rsid w:val="00661C28"/>
    <w:rsid w:val="00662396"/>
    <w:rsid w:val="0066283B"/>
    <w:rsid w:val="0066296F"/>
    <w:rsid w:val="00662C82"/>
    <w:rsid w:val="00662CD6"/>
    <w:rsid w:val="00662F3A"/>
    <w:rsid w:val="00663A5D"/>
    <w:rsid w:val="006649FE"/>
    <w:rsid w:val="00664C02"/>
    <w:rsid w:val="00664DF8"/>
    <w:rsid w:val="006661CF"/>
    <w:rsid w:val="006664A0"/>
    <w:rsid w:val="00666947"/>
    <w:rsid w:val="00666D1A"/>
    <w:rsid w:val="006673AD"/>
    <w:rsid w:val="00670DE5"/>
    <w:rsid w:val="006714AF"/>
    <w:rsid w:val="006719E7"/>
    <w:rsid w:val="00671B82"/>
    <w:rsid w:val="0067239F"/>
    <w:rsid w:val="0067296F"/>
    <w:rsid w:val="0067306C"/>
    <w:rsid w:val="0067318F"/>
    <w:rsid w:val="006742ED"/>
    <w:rsid w:val="006753F5"/>
    <w:rsid w:val="0067584C"/>
    <w:rsid w:val="00675BC9"/>
    <w:rsid w:val="006760F2"/>
    <w:rsid w:val="006763EE"/>
    <w:rsid w:val="00676B9E"/>
    <w:rsid w:val="00677849"/>
    <w:rsid w:val="00677F64"/>
    <w:rsid w:val="00681CC4"/>
    <w:rsid w:val="0068327A"/>
    <w:rsid w:val="00685D31"/>
    <w:rsid w:val="00685EC5"/>
    <w:rsid w:val="006861AC"/>
    <w:rsid w:val="006879AE"/>
    <w:rsid w:val="00691759"/>
    <w:rsid w:val="00691780"/>
    <w:rsid w:val="0069191F"/>
    <w:rsid w:val="00691FE7"/>
    <w:rsid w:val="006921A9"/>
    <w:rsid w:val="006928A8"/>
    <w:rsid w:val="006928AF"/>
    <w:rsid w:val="00692CCA"/>
    <w:rsid w:val="00693924"/>
    <w:rsid w:val="00693D96"/>
    <w:rsid w:val="006940BA"/>
    <w:rsid w:val="006949A8"/>
    <w:rsid w:val="00694BE1"/>
    <w:rsid w:val="00695461"/>
    <w:rsid w:val="00696DD0"/>
    <w:rsid w:val="00697565"/>
    <w:rsid w:val="006A0831"/>
    <w:rsid w:val="006A303A"/>
    <w:rsid w:val="006A47B7"/>
    <w:rsid w:val="006A761D"/>
    <w:rsid w:val="006B081D"/>
    <w:rsid w:val="006B187E"/>
    <w:rsid w:val="006B1BD3"/>
    <w:rsid w:val="006B2BB4"/>
    <w:rsid w:val="006B2F1F"/>
    <w:rsid w:val="006B2F68"/>
    <w:rsid w:val="006B3521"/>
    <w:rsid w:val="006B359C"/>
    <w:rsid w:val="006B37E5"/>
    <w:rsid w:val="006B3B38"/>
    <w:rsid w:val="006B40BB"/>
    <w:rsid w:val="006B4537"/>
    <w:rsid w:val="006B4C3B"/>
    <w:rsid w:val="006B5409"/>
    <w:rsid w:val="006B5B0B"/>
    <w:rsid w:val="006B5E42"/>
    <w:rsid w:val="006B6157"/>
    <w:rsid w:val="006B6350"/>
    <w:rsid w:val="006B6742"/>
    <w:rsid w:val="006B6758"/>
    <w:rsid w:val="006B687A"/>
    <w:rsid w:val="006B69BB"/>
    <w:rsid w:val="006B6C68"/>
    <w:rsid w:val="006B6DE0"/>
    <w:rsid w:val="006B7B20"/>
    <w:rsid w:val="006C001F"/>
    <w:rsid w:val="006C09B6"/>
    <w:rsid w:val="006C0A00"/>
    <w:rsid w:val="006C0C34"/>
    <w:rsid w:val="006C10E2"/>
    <w:rsid w:val="006C1861"/>
    <w:rsid w:val="006C36F2"/>
    <w:rsid w:val="006C3B9D"/>
    <w:rsid w:val="006C7671"/>
    <w:rsid w:val="006D0375"/>
    <w:rsid w:val="006D16E6"/>
    <w:rsid w:val="006D1A3A"/>
    <w:rsid w:val="006D3BE5"/>
    <w:rsid w:val="006D4BE1"/>
    <w:rsid w:val="006D4C03"/>
    <w:rsid w:val="006D4F66"/>
    <w:rsid w:val="006D5A57"/>
    <w:rsid w:val="006D6344"/>
    <w:rsid w:val="006D7A26"/>
    <w:rsid w:val="006D7CC1"/>
    <w:rsid w:val="006E22E4"/>
    <w:rsid w:val="006E3144"/>
    <w:rsid w:val="006E4A5C"/>
    <w:rsid w:val="006E5A2C"/>
    <w:rsid w:val="006E6AC2"/>
    <w:rsid w:val="006E6F05"/>
    <w:rsid w:val="006E7E2D"/>
    <w:rsid w:val="006F0BFD"/>
    <w:rsid w:val="006F14E0"/>
    <w:rsid w:val="006F180D"/>
    <w:rsid w:val="006F1953"/>
    <w:rsid w:val="006F1B13"/>
    <w:rsid w:val="006F1E49"/>
    <w:rsid w:val="006F1E93"/>
    <w:rsid w:val="006F205D"/>
    <w:rsid w:val="006F25A9"/>
    <w:rsid w:val="006F2B5A"/>
    <w:rsid w:val="006F3185"/>
    <w:rsid w:val="006F4613"/>
    <w:rsid w:val="006F4E6B"/>
    <w:rsid w:val="006F5381"/>
    <w:rsid w:val="006F62E0"/>
    <w:rsid w:val="006F7B28"/>
    <w:rsid w:val="006F7BBB"/>
    <w:rsid w:val="007002CB"/>
    <w:rsid w:val="007004BE"/>
    <w:rsid w:val="00700A57"/>
    <w:rsid w:val="007023D9"/>
    <w:rsid w:val="00703D28"/>
    <w:rsid w:val="00704DC8"/>
    <w:rsid w:val="00705B66"/>
    <w:rsid w:val="007064F0"/>
    <w:rsid w:val="007071E4"/>
    <w:rsid w:val="007075F6"/>
    <w:rsid w:val="007113F6"/>
    <w:rsid w:val="00711574"/>
    <w:rsid w:val="00711A18"/>
    <w:rsid w:val="00711BAA"/>
    <w:rsid w:val="00712410"/>
    <w:rsid w:val="00712A81"/>
    <w:rsid w:val="007149FF"/>
    <w:rsid w:val="0071509A"/>
    <w:rsid w:val="00715154"/>
    <w:rsid w:val="00715DA5"/>
    <w:rsid w:val="00716209"/>
    <w:rsid w:val="00717312"/>
    <w:rsid w:val="00717629"/>
    <w:rsid w:val="00717EA5"/>
    <w:rsid w:val="00720B71"/>
    <w:rsid w:val="007213DB"/>
    <w:rsid w:val="0072181B"/>
    <w:rsid w:val="00721DA5"/>
    <w:rsid w:val="00722E00"/>
    <w:rsid w:val="00722F25"/>
    <w:rsid w:val="007236E1"/>
    <w:rsid w:val="00723917"/>
    <w:rsid w:val="0072442B"/>
    <w:rsid w:val="007246C1"/>
    <w:rsid w:val="00725401"/>
    <w:rsid w:val="00726648"/>
    <w:rsid w:val="00730618"/>
    <w:rsid w:val="00731492"/>
    <w:rsid w:val="007333D6"/>
    <w:rsid w:val="00733653"/>
    <w:rsid w:val="00734105"/>
    <w:rsid w:val="007341A8"/>
    <w:rsid w:val="007354CD"/>
    <w:rsid w:val="00735CC1"/>
    <w:rsid w:val="00736621"/>
    <w:rsid w:val="00736B3B"/>
    <w:rsid w:val="00737439"/>
    <w:rsid w:val="00737571"/>
    <w:rsid w:val="00741AD6"/>
    <w:rsid w:val="00742B8B"/>
    <w:rsid w:val="0074375F"/>
    <w:rsid w:val="00743906"/>
    <w:rsid w:val="00743A4F"/>
    <w:rsid w:val="007461D7"/>
    <w:rsid w:val="0074621B"/>
    <w:rsid w:val="007465B7"/>
    <w:rsid w:val="00747902"/>
    <w:rsid w:val="0075048B"/>
    <w:rsid w:val="00750661"/>
    <w:rsid w:val="00750D35"/>
    <w:rsid w:val="00751467"/>
    <w:rsid w:val="0075163C"/>
    <w:rsid w:val="007524C3"/>
    <w:rsid w:val="007526DE"/>
    <w:rsid w:val="00752B05"/>
    <w:rsid w:val="00753158"/>
    <w:rsid w:val="00753215"/>
    <w:rsid w:val="00753CB9"/>
    <w:rsid w:val="00754B30"/>
    <w:rsid w:val="00755623"/>
    <w:rsid w:val="00755DDC"/>
    <w:rsid w:val="0075666C"/>
    <w:rsid w:val="0075786B"/>
    <w:rsid w:val="00760B49"/>
    <w:rsid w:val="0076133E"/>
    <w:rsid w:val="007623CA"/>
    <w:rsid w:val="007627C5"/>
    <w:rsid w:val="00762E85"/>
    <w:rsid w:val="007637EE"/>
    <w:rsid w:val="007639F2"/>
    <w:rsid w:val="00763EAA"/>
    <w:rsid w:val="007642E5"/>
    <w:rsid w:val="00765E57"/>
    <w:rsid w:val="0076603D"/>
    <w:rsid w:val="007674E2"/>
    <w:rsid w:val="00767539"/>
    <w:rsid w:val="00767548"/>
    <w:rsid w:val="00767C9F"/>
    <w:rsid w:val="007715C2"/>
    <w:rsid w:val="007744B8"/>
    <w:rsid w:val="0077550B"/>
    <w:rsid w:val="007757DB"/>
    <w:rsid w:val="00775927"/>
    <w:rsid w:val="00776BA3"/>
    <w:rsid w:val="00777430"/>
    <w:rsid w:val="00777D63"/>
    <w:rsid w:val="00781078"/>
    <w:rsid w:val="0078136A"/>
    <w:rsid w:val="007818F5"/>
    <w:rsid w:val="00782D8B"/>
    <w:rsid w:val="0078305A"/>
    <w:rsid w:val="00783537"/>
    <w:rsid w:val="00784181"/>
    <w:rsid w:val="007850A8"/>
    <w:rsid w:val="007858C3"/>
    <w:rsid w:val="00786088"/>
    <w:rsid w:val="00786E3A"/>
    <w:rsid w:val="007870C7"/>
    <w:rsid w:val="00787555"/>
    <w:rsid w:val="00787A15"/>
    <w:rsid w:val="00787A51"/>
    <w:rsid w:val="00787FB9"/>
    <w:rsid w:val="00790C79"/>
    <w:rsid w:val="00791042"/>
    <w:rsid w:val="00791BA9"/>
    <w:rsid w:val="00792DD7"/>
    <w:rsid w:val="0079395F"/>
    <w:rsid w:val="00793F9F"/>
    <w:rsid w:val="0079423D"/>
    <w:rsid w:val="00794B0B"/>
    <w:rsid w:val="00794E76"/>
    <w:rsid w:val="007952EA"/>
    <w:rsid w:val="0079581E"/>
    <w:rsid w:val="00795A8D"/>
    <w:rsid w:val="00795AD8"/>
    <w:rsid w:val="00795CE3"/>
    <w:rsid w:val="00796926"/>
    <w:rsid w:val="00796B89"/>
    <w:rsid w:val="00797485"/>
    <w:rsid w:val="00797513"/>
    <w:rsid w:val="007A0EE8"/>
    <w:rsid w:val="007A1430"/>
    <w:rsid w:val="007A15C6"/>
    <w:rsid w:val="007A285B"/>
    <w:rsid w:val="007A4315"/>
    <w:rsid w:val="007A4DFD"/>
    <w:rsid w:val="007A5857"/>
    <w:rsid w:val="007A5AAC"/>
    <w:rsid w:val="007B1885"/>
    <w:rsid w:val="007B1CA6"/>
    <w:rsid w:val="007B27A8"/>
    <w:rsid w:val="007B42C3"/>
    <w:rsid w:val="007B4373"/>
    <w:rsid w:val="007B4929"/>
    <w:rsid w:val="007B4956"/>
    <w:rsid w:val="007B5474"/>
    <w:rsid w:val="007B62AA"/>
    <w:rsid w:val="007B78B6"/>
    <w:rsid w:val="007B7C5B"/>
    <w:rsid w:val="007C0B9D"/>
    <w:rsid w:val="007C0D8A"/>
    <w:rsid w:val="007C14DF"/>
    <w:rsid w:val="007C1CCD"/>
    <w:rsid w:val="007C1F24"/>
    <w:rsid w:val="007C2C86"/>
    <w:rsid w:val="007C3378"/>
    <w:rsid w:val="007C33FC"/>
    <w:rsid w:val="007C36A6"/>
    <w:rsid w:val="007C38A7"/>
    <w:rsid w:val="007C4B0D"/>
    <w:rsid w:val="007C5736"/>
    <w:rsid w:val="007C5897"/>
    <w:rsid w:val="007C5B13"/>
    <w:rsid w:val="007C6214"/>
    <w:rsid w:val="007C6330"/>
    <w:rsid w:val="007C67CA"/>
    <w:rsid w:val="007C7384"/>
    <w:rsid w:val="007C7A72"/>
    <w:rsid w:val="007C7FCC"/>
    <w:rsid w:val="007D2212"/>
    <w:rsid w:val="007D2422"/>
    <w:rsid w:val="007D2D29"/>
    <w:rsid w:val="007D302E"/>
    <w:rsid w:val="007D36DE"/>
    <w:rsid w:val="007D41F2"/>
    <w:rsid w:val="007D4320"/>
    <w:rsid w:val="007D4BD4"/>
    <w:rsid w:val="007D4D85"/>
    <w:rsid w:val="007D4E5F"/>
    <w:rsid w:val="007D5DE3"/>
    <w:rsid w:val="007D6289"/>
    <w:rsid w:val="007D65E3"/>
    <w:rsid w:val="007D6637"/>
    <w:rsid w:val="007D7849"/>
    <w:rsid w:val="007E028C"/>
    <w:rsid w:val="007E0372"/>
    <w:rsid w:val="007E087D"/>
    <w:rsid w:val="007E0F18"/>
    <w:rsid w:val="007E137A"/>
    <w:rsid w:val="007E13B3"/>
    <w:rsid w:val="007E2FA6"/>
    <w:rsid w:val="007E51E1"/>
    <w:rsid w:val="007E5312"/>
    <w:rsid w:val="007E564A"/>
    <w:rsid w:val="007E5F22"/>
    <w:rsid w:val="007E7C2F"/>
    <w:rsid w:val="007F0862"/>
    <w:rsid w:val="007F2937"/>
    <w:rsid w:val="007F333F"/>
    <w:rsid w:val="007F334C"/>
    <w:rsid w:val="007F45F9"/>
    <w:rsid w:val="007F4C59"/>
    <w:rsid w:val="007F5D64"/>
    <w:rsid w:val="007F6955"/>
    <w:rsid w:val="007F7302"/>
    <w:rsid w:val="00800BCA"/>
    <w:rsid w:val="00801EEE"/>
    <w:rsid w:val="008022CA"/>
    <w:rsid w:val="00802B27"/>
    <w:rsid w:val="00802CC2"/>
    <w:rsid w:val="0080315C"/>
    <w:rsid w:val="0080377B"/>
    <w:rsid w:val="00804308"/>
    <w:rsid w:val="00804E8F"/>
    <w:rsid w:val="00805862"/>
    <w:rsid w:val="00806A65"/>
    <w:rsid w:val="00807B45"/>
    <w:rsid w:val="00812466"/>
    <w:rsid w:val="0081271C"/>
    <w:rsid w:val="0081275A"/>
    <w:rsid w:val="008137B1"/>
    <w:rsid w:val="00813D0D"/>
    <w:rsid w:val="008154A1"/>
    <w:rsid w:val="008155BC"/>
    <w:rsid w:val="00815B47"/>
    <w:rsid w:val="00815D23"/>
    <w:rsid w:val="00815D66"/>
    <w:rsid w:val="00816495"/>
    <w:rsid w:val="008165B5"/>
    <w:rsid w:val="00816E12"/>
    <w:rsid w:val="008208C6"/>
    <w:rsid w:val="00820D59"/>
    <w:rsid w:val="00820E02"/>
    <w:rsid w:val="0082141F"/>
    <w:rsid w:val="00821615"/>
    <w:rsid w:val="008216E3"/>
    <w:rsid w:val="0082305D"/>
    <w:rsid w:val="00823220"/>
    <w:rsid w:val="008245E8"/>
    <w:rsid w:val="0082475A"/>
    <w:rsid w:val="008250D3"/>
    <w:rsid w:val="008265E2"/>
    <w:rsid w:val="00826B1B"/>
    <w:rsid w:val="00826FAA"/>
    <w:rsid w:val="00827ED4"/>
    <w:rsid w:val="00830319"/>
    <w:rsid w:val="00830502"/>
    <w:rsid w:val="00830C31"/>
    <w:rsid w:val="00831291"/>
    <w:rsid w:val="00831317"/>
    <w:rsid w:val="0083139A"/>
    <w:rsid w:val="008331C1"/>
    <w:rsid w:val="00833732"/>
    <w:rsid w:val="008338AE"/>
    <w:rsid w:val="00833B76"/>
    <w:rsid w:val="00833BC2"/>
    <w:rsid w:val="008355B9"/>
    <w:rsid w:val="0083574F"/>
    <w:rsid w:val="00836451"/>
    <w:rsid w:val="00836612"/>
    <w:rsid w:val="0083674C"/>
    <w:rsid w:val="00836EC2"/>
    <w:rsid w:val="00837E11"/>
    <w:rsid w:val="0084028C"/>
    <w:rsid w:val="00840709"/>
    <w:rsid w:val="00840E41"/>
    <w:rsid w:val="00842139"/>
    <w:rsid w:val="00842342"/>
    <w:rsid w:val="0084273D"/>
    <w:rsid w:val="00843455"/>
    <w:rsid w:val="00843FC8"/>
    <w:rsid w:val="00844398"/>
    <w:rsid w:val="008447B1"/>
    <w:rsid w:val="00844D3F"/>
    <w:rsid w:val="0084526C"/>
    <w:rsid w:val="00846A04"/>
    <w:rsid w:val="00847D78"/>
    <w:rsid w:val="00850275"/>
    <w:rsid w:val="008502EE"/>
    <w:rsid w:val="008507EC"/>
    <w:rsid w:val="00850A8E"/>
    <w:rsid w:val="0085238E"/>
    <w:rsid w:val="00852496"/>
    <w:rsid w:val="008525B7"/>
    <w:rsid w:val="0085336C"/>
    <w:rsid w:val="00853740"/>
    <w:rsid w:val="008539D1"/>
    <w:rsid w:val="00853A66"/>
    <w:rsid w:val="00853BA8"/>
    <w:rsid w:val="0085506B"/>
    <w:rsid w:val="008551E4"/>
    <w:rsid w:val="008556D1"/>
    <w:rsid w:val="00855B48"/>
    <w:rsid w:val="00856144"/>
    <w:rsid w:val="008564EE"/>
    <w:rsid w:val="00856BBE"/>
    <w:rsid w:val="00856FA2"/>
    <w:rsid w:val="00857E2B"/>
    <w:rsid w:val="008610B8"/>
    <w:rsid w:val="008613CC"/>
    <w:rsid w:val="00862B3A"/>
    <w:rsid w:val="00862EB4"/>
    <w:rsid w:val="00863524"/>
    <w:rsid w:val="00865175"/>
    <w:rsid w:val="00865FC5"/>
    <w:rsid w:val="00866957"/>
    <w:rsid w:val="00866A33"/>
    <w:rsid w:val="008676F1"/>
    <w:rsid w:val="00867F3C"/>
    <w:rsid w:val="00870AE9"/>
    <w:rsid w:val="00871916"/>
    <w:rsid w:val="00873220"/>
    <w:rsid w:val="00873808"/>
    <w:rsid w:val="008742B7"/>
    <w:rsid w:val="00874A84"/>
    <w:rsid w:val="00875888"/>
    <w:rsid w:val="00876661"/>
    <w:rsid w:val="00880919"/>
    <w:rsid w:val="00882896"/>
    <w:rsid w:val="008829F9"/>
    <w:rsid w:val="0088353A"/>
    <w:rsid w:val="00883D67"/>
    <w:rsid w:val="00885477"/>
    <w:rsid w:val="008854AA"/>
    <w:rsid w:val="00885E6A"/>
    <w:rsid w:val="00886FE6"/>
    <w:rsid w:val="00887CDB"/>
    <w:rsid w:val="00890931"/>
    <w:rsid w:val="0089137A"/>
    <w:rsid w:val="008917C9"/>
    <w:rsid w:val="00891AF4"/>
    <w:rsid w:val="00891DCA"/>
    <w:rsid w:val="008920D0"/>
    <w:rsid w:val="008931B3"/>
    <w:rsid w:val="00893E10"/>
    <w:rsid w:val="00894029"/>
    <w:rsid w:val="008953D6"/>
    <w:rsid w:val="00896445"/>
    <w:rsid w:val="00896AE1"/>
    <w:rsid w:val="00896DAA"/>
    <w:rsid w:val="00897154"/>
    <w:rsid w:val="00897672"/>
    <w:rsid w:val="008A0D15"/>
    <w:rsid w:val="008A0D25"/>
    <w:rsid w:val="008A0FD6"/>
    <w:rsid w:val="008A155D"/>
    <w:rsid w:val="008A1A1F"/>
    <w:rsid w:val="008A28FC"/>
    <w:rsid w:val="008A30C2"/>
    <w:rsid w:val="008A3A35"/>
    <w:rsid w:val="008A5003"/>
    <w:rsid w:val="008A54A9"/>
    <w:rsid w:val="008A5B53"/>
    <w:rsid w:val="008A5CB2"/>
    <w:rsid w:val="008A753B"/>
    <w:rsid w:val="008B0057"/>
    <w:rsid w:val="008B1476"/>
    <w:rsid w:val="008B1BB9"/>
    <w:rsid w:val="008B25C4"/>
    <w:rsid w:val="008B2FF4"/>
    <w:rsid w:val="008B32F8"/>
    <w:rsid w:val="008B3488"/>
    <w:rsid w:val="008B3982"/>
    <w:rsid w:val="008B489C"/>
    <w:rsid w:val="008B5859"/>
    <w:rsid w:val="008B629B"/>
    <w:rsid w:val="008B665C"/>
    <w:rsid w:val="008B7AC2"/>
    <w:rsid w:val="008B7C58"/>
    <w:rsid w:val="008C181A"/>
    <w:rsid w:val="008C1F8E"/>
    <w:rsid w:val="008C22D2"/>
    <w:rsid w:val="008C29A5"/>
    <w:rsid w:val="008C33A3"/>
    <w:rsid w:val="008C48EA"/>
    <w:rsid w:val="008C4EF3"/>
    <w:rsid w:val="008C505B"/>
    <w:rsid w:val="008C51EE"/>
    <w:rsid w:val="008C525C"/>
    <w:rsid w:val="008C52DA"/>
    <w:rsid w:val="008C535C"/>
    <w:rsid w:val="008C644B"/>
    <w:rsid w:val="008D0A7D"/>
    <w:rsid w:val="008D0AA2"/>
    <w:rsid w:val="008D11FC"/>
    <w:rsid w:val="008D2370"/>
    <w:rsid w:val="008D3975"/>
    <w:rsid w:val="008D4040"/>
    <w:rsid w:val="008D41AD"/>
    <w:rsid w:val="008D4528"/>
    <w:rsid w:val="008D4809"/>
    <w:rsid w:val="008D4C7F"/>
    <w:rsid w:val="008D4FD5"/>
    <w:rsid w:val="008D5477"/>
    <w:rsid w:val="008D62E8"/>
    <w:rsid w:val="008D7192"/>
    <w:rsid w:val="008D7AB0"/>
    <w:rsid w:val="008D7B87"/>
    <w:rsid w:val="008E1B94"/>
    <w:rsid w:val="008E1EC6"/>
    <w:rsid w:val="008E2511"/>
    <w:rsid w:val="008E2C4B"/>
    <w:rsid w:val="008E3F23"/>
    <w:rsid w:val="008E3F3F"/>
    <w:rsid w:val="008E42EE"/>
    <w:rsid w:val="008E4BC6"/>
    <w:rsid w:val="008E5096"/>
    <w:rsid w:val="008E5588"/>
    <w:rsid w:val="008E5E06"/>
    <w:rsid w:val="008E61E0"/>
    <w:rsid w:val="008E63A5"/>
    <w:rsid w:val="008E6EB5"/>
    <w:rsid w:val="008E7030"/>
    <w:rsid w:val="008E7058"/>
    <w:rsid w:val="008E712D"/>
    <w:rsid w:val="008E740A"/>
    <w:rsid w:val="008E7432"/>
    <w:rsid w:val="008E75F4"/>
    <w:rsid w:val="008F0703"/>
    <w:rsid w:val="008F1944"/>
    <w:rsid w:val="008F1F72"/>
    <w:rsid w:val="008F1F87"/>
    <w:rsid w:val="008F28C9"/>
    <w:rsid w:val="008F2B66"/>
    <w:rsid w:val="008F30CE"/>
    <w:rsid w:val="008F318E"/>
    <w:rsid w:val="008F3FA5"/>
    <w:rsid w:val="008F3FF5"/>
    <w:rsid w:val="008F42D4"/>
    <w:rsid w:val="008F4CA8"/>
    <w:rsid w:val="008F4F00"/>
    <w:rsid w:val="008F5977"/>
    <w:rsid w:val="008F5AF8"/>
    <w:rsid w:val="008F5BB8"/>
    <w:rsid w:val="008F6AD3"/>
    <w:rsid w:val="008F72F8"/>
    <w:rsid w:val="008F7381"/>
    <w:rsid w:val="00900335"/>
    <w:rsid w:val="00900DEC"/>
    <w:rsid w:val="00901564"/>
    <w:rsid w:val="00901CE0"/>
    <w:rsid w:val="00901DFB"/>
    <w:rsid w:val="00902D3C"/>
    <w:rsid w:val="00903CC7"/>
    <w:rsid w:val="00903E1C"/>
    <w:rsid w:val="0090420D"/>
    <w:rsid w:val="00904F14"/>
    <w:rsid w:val="009056DA"/>
    <w:rsid w:val="009061E0"/>
    <w:rsid w:val="00906399"/>
    <w:rsid w:val="009064E5"/>
    <w:rsid w:val="00906879"/>
    <w:rsid w:val="009071FE"/>
    <w:rsid w:val="009073AC"/>
    <w:rsid w:val="0090780D"/>
    <w:rsid w:val="0091127A"/>
    <w:rsid w:val="00911BD6"/>
    <w:rsid w:val="00911DAC"/>
    <w:rsid w:val="00912063"/>
    <w:rsid w:val="009122B3"/>
    <w:rsid w:val="0091266E"/>
    <w:rsid w:val="00912B7F"/>
    <w:rsid w:val="00913E87"/>
    <w:rsid w:val="00914148"/>
    <w:rsid w:val="0091438C"/>
    <w:rsid w:val="0091588E"/>
    <w:rsid w:val="00915AFE"/>
    <w:rsid w:val="00915F9B"/>
    <w:rsid w:val="009165A0"/>
    <w:rsid w:val="0091707C"/>
    <w:rsid w:val="00917BC9"/>
    <w:rsid w:val="009203A9"/>
    <w:rsid w:val="00920D0B"/>
    <w:rsid w:val="00921311"/>
    <w:rsid w:val="009222E3"/>
    <w:rsid w:val="00922676"/>
    <w:rsid w:val="00923042"/>
    <w:rsid w:val="00925B73"/>
    <w:rsid w:val="00925C3A"/>
    <w:rsid w:val="00926118"/>
    <w:rsid w:val="00926765"/>
    <w:rsid w:val="00926924"/>
    <w:rsid w:val="00926C2D"/>
    <w:rsid w:val="00927028"/>
    <w:rsid w:val="009271A6"/>
    <w:rsid w:val="00927AED"/>
    <w:rsid w:val="0093036A"/>
    <w:rsid w:val="009308A2"/>
    <w:rsid w:val="0093162B"/>
    <w:rsid w:val="009318B8"/>
    <w:rsid w:val="00931A7D"/>
    <w:rsid w:val="00931ED9"/>
    <w:rsid w:val="0093389D"/>
    <w:rsid w:val="00933998"/>
    <w:rsid w:val="00933B8A"/>
    <w:rsid w:val="00933BC2"/>
    <w:rsid w:val="00933FE1"/>
    <w:rsid w:val="009341E3"/>
    <w:rsid w:val="00934435"/>
    <w:rsid w:val="00934A70"/>
    <w:rsid w:val="00934EE0"/>
    <w:rsid w:val="00935194"/>
    <w:rsid w:val="0093541A"/>
    <w:rsid w:val="00935B09"/>
    <w:rsid w:val="009360EB"/>
    <w:rsid w:val="00936304"/>
    <w:rsid w:val="0093704F"/>
    <w:rsid w:val="00937073"/>
    <w:rsid w:val="009377C2"/>
    <w:rsid w:val="00937EFF"/>
    <w:rsid w:val="009408A3"/>
    <w:rsid w:val="00941647"/>
    <w:rsid w:val="009425EF"/>
    <w:rsid w:val="009428BE"/>
    <w:rsid w:val="00942F66"/>
    <w:rsid w:val="00943C41"/>
    <w:rsid w:val="00944B75"/>
    <w:rsid w:val="009468A6"/>
    <w:rsid w:val="0095010A"/>
    <w:rsid w:val="00950331"/>
    <w:rsid w:val="009512C4"/>
    <w:rsid w:val="00951C8F"/>
    <w:rsid w:val="009522A1"/>
    <w:rsid w:val="00952493"/>
    <w:rsid w:val="00952539"/>
    <w:rsid w:val="0095324F"/>
    <w:rsid w:val="009532CC"/>
    <w:rsid w:val="00953941"/>
    <w:rsid w:val="00953A50"/>
    <w:rsid w:val="00953FCE"/>
    <w:rsid w:val="00954664"/>
    <w:rsid w:val="00954876"/>
    <w:rsid w:val="00954D25"/>
    <w:rsid w:val="009550D4"/>
    <w:rsid w:val="00955DE5"/>
    <w:rsid w:val="00956E7F"/>
    <w:rsid w:val="00960BF8"/>
    <w:rsid w:val="009619E1"/>
    <w:rsid w:val="00962501"/>
    <w:rsid w:val="00963A23"/>
    <w:rsid w:val="009648E5"/>
    <w:rsid w:val="0096503E"/>
    <w:rsid w:val="00966938"/>
    <w:rsid w:val="00966D04"/>
    <w:rsid w:val="00967ADD"/>
    <w:rsid w:val="00972F48"/>
    <w:rsid w:val="0097425A"/>
    <w:rsid w:val="00974722"/>
    <w:rsid w:val="0097554D"/>
    <w:rsid w:val="0097593C"/>
    <w:rsid w:val="0097609F"/>
    <w:rsid w:val="00976576"/>
    <w:rsid w:val="00980089"/>
    <w:rsid w:val="00980483"/>
    <w:rsid w:val="009805B6"/>
    <w:rsid w:val="00980F4F"/>
    <w:rsid w:val="0098139C"/>
    <w:rsid w:val="00981953"/>
    <w:rsid w:val="00982574"/>
    <w:rsid w:val="0098315A"/>
    <w:rsid w:val="009831B5"/>
    <w:rsid w:val="00984991"/>
    <w:rsid w:val="00984D35"/>
    <w:rsid w:val="00985C4D"/>
    <w:rsid w:val="00986719"/>
    <w:rsid w:val="00987675"/>
    <w:rsid w:val="0098772F"/>
    <w:rsid w:val="0099013C"/>
    <w:rsid w:val="00991305"/>
    <w:rsid w:val="00991F5E"/>
    <w:rsid w:val="00992142"/>
    <w:rsid w:val="00992B7B"/>
    <w:rsid w:val="00992F3C"/>
    <w:rsid w:val="00993156"/>
    <w:rsid w:val="009935C0"/>
    <w:rsid w:val="00993A0F"/>
    <w:rsid w:val="00993B01"/>
    <w:rsid w:val="00994B9D"/>
    <w:rsid w:val="00995262"/>
    <w:rsid w:val="00995A97"/>
    <w:rsid w:val="00995D69"/>
    <w:rsid w:val="0099722C"/>
    <w:rsid w:val="0099732D"/>
    <w:rsid w:val="009A0B24"/>
    <w:rsid w:val="009A1547"/>
    <w:rsid w:val="009A2CA0"/>
    <w:rsid w:val="009A3263"/>
    <w:rsid w:val="009A33BE"/>
    <w:rsid w:val="009A4852"/>
    <w:rsid w:val="009A4A6B"/>
    <w:rsid w:val="009A4FE6"/>
    <w:rsid w:val="009A5534"/>
    <w:rsid w:val="009A6157"/>
    <w:rsid w:val="009A6AE4"/>
    <w:rsid w:val="009A6EDC"/>
    <w:rsid w:val="009A6EDD"/>
    <w:rsid w:val="009A7015"/>
    <w:rsid w:val="009A703B"/>
    <w:rsid w:val="009A758E"/>
    <w:rsid w:val="009A760C"/>
    <w:rsid w:val="009A76B0"/>
    <w:rsid w:val="009A7FD2"/>
    <w:rsid w:val="009B134F"/>
    <w:rsid w:val="009B4AA0"/>
    <w:rsid w:val="009B5144"/>
    <w:rsid w:val="009B5186"/>
    <w:rsid w:val="009B52AA"/>
    <w:rsid w:val="009B5577"/>
    <w:rsid w:val="009B60A7"/>
    <w:rsid w:val="009B71A2"/>
    <w:rsid w:val="009B785C"/>
    <w:rsid w:val="009B7A1D"/>
    <w:rsid w:val="009B7A2F"/>
    <w:rsid w:val="009B7E06"/>
    <w:rsid w:val="009B7E0C"/>
    <w:rsid w:val="009C0D1F"/>
    <w:rsid w:val="009C1D27"/>
    <w:rsid w:val="009C1F10"/>
    <w:rsid w:val="009C2450"/>
    <w:rsid w:val="009C24E0"/>
    <w:rsid w:val="009C2A57"/>
    <w:rsid w:val="009C30F1"/>
    <w:rsid w:val="009C349A"/>
    <w:rsid w:val="009C4974"/>
    <w:rsid w:val="009C4C91"/>
    <w:rsid w:val="009C4E21"/>
    <w:rsid w:val="009C5310"/>
    <w:rsid w:val="009C69BF"/>
    <w:rsid w:val="009C77F8"/>
    <w:rsid w:val="009D01CE"/>
    <w:rsid w:val="009D06AE"/>
    <w:rsid w:val="009D0BE1"/>
    <w:rsid w:val="009D129D"/>
    <w:rsid w:val="009D15D3"/>
    <w:rsid w:val="009D1F1B"/>
    <w:rsid w:val="009D2285"/>
    <w:rsid w:val="009D25CE"/>
    <w:rsid w:val="009D2A96"/>
    <w:rsid w:val="009D31AF"/>
    <w:rsid w:val="009D34BD"/>
    <w:rsid w:val="009D4EE3"/>
    <w:rsid w:val="009D5109"/>
    <w:rsid w:val="009D5916"/>
    <w:rsid w:val="009D5C7B"/>
    <w:rsid w:val="009D77E3"/>
    <w:rsid w:val="009D7944"/>
    <w:rsid w:val="009D79A7"/>
    <w:rsid w:val="009D7D43"/>
    <w:rsid w:val="009E0E14"/>
    <w:rsid w:val="009E1864"/>
    <w:rsid w:val="009E19FD"/>
    <w:rsid w:val="009E21CC"/>
    <w:rsid w:val="009E24DB"/>
    <w:rsid w:val="009E31D7"/>
    <w:rsid w:val="009E373A"/>
    <w:rsid w:val="009E3B3E"/>
    <w:rsid w:val="009E4325"/>
    <w:rsid w:val="009E5089"/>
    <w:rsid w:val="009E52F7"/>
    <w:rsid w:val="009E56CB"/>
    <w:rsid w:val="009E5765"/>
    <w:rsid w:val="009E5BF5"/>
    <w:rsid w:val="009E5E02"/>
    <w:rsid w:val="009E68FE"/>
    <w:rsid w:val="009E7128"/>
    <w:rsid w:val="009F09C6"/>
    <w:rsid w:val="009F1392"/>
    <w:rsid w:val="009F1646"/>
    <w:rsid w:val="009F18A0"/>
    <w:rsid w:val="009F2A26"/>
    <w:rsid w:val="009F2B17"/>
    <w:rsid w:val="009F3069"/>
    <w:rsid w:val="009F3A56"/>
    <w:rsid w:val="009F49F3"/>
    <w:rsid w:val="009F519B"/>
    <w:rsid w:val="009F570A"/>
    <w:rsid w:val="009F57EE"/>
    <w:rsid w:val="009F5C09"/>
    <w:rsid w:val="009F63C1"/>
    <w:rsid w:val="009F6B20"/>
    <w:rsid w:val="009F6CDE"/>
    <w:rsid w:val="009F6CEE"/>
    <w:rsid w:val="009F770B"/>
    <w:rsid w:val="009F7D54"/>
    <w:rsid w:val="00A00185"/>
    <w:rsid w:val="00A007C2"/>
    <w:rsid w:val="00A0087E"/>
    <w:rsid w:val="00A00F7F"/>
    <w:rsid w:val="00A01AA8"/>
    <w:rsid w:val="00A02DFE"/>
    <w:rsid w:val="00A03287"/>
    <w:rsid w:val="00A03B20"/>
    <w:rsid w:val="00A047C1"/>
    <w:rsid w:val="00A05C49"/>
    <w:rsid w:val="00A05E26"/>
    <w:rsid w:val="00A06115"/>
    <w:rsid w:val="00A06267"/>
    <w:rsid w:val="00A0668D"/>
    <w:rsid w:val="00A06D77"/>
    <w:rsid w:val="00A073B4"/>
    <w:rsid w:val="00A07867"/>
    <w:rsid w:val="00A100DB"/>
    <w:rsid w:val="00A115E2"/>
    <w:rsid w:val="00A11601"/>
    <w:rsid w:val="00A11C37"/>
    <w:rsid w:val="00A11E2B"/>
    <w:rsid w:val="00A12823"/>
    <w:rsid w:val="00A12A5E"/>
    <w:rsid w:val="00A12DA8"/>
    <w:rsid w:val="00A12EF3"/>
    <w:rsid w:val="00A1312F"/>
    <w:rsid w:val="00A13B94"/>
    <w:rsid w:val="00A13F48"/>
    <w:rsid w:val="00A14F99"/>
    <w:rsid w:val="00A1575C"/>
    <w:rsid w:val="00A159E3"/>
    <w:rsid w:val="00A2112D"/>
    <w:rsid w:val="00A217E9"/>
    <w:rsid w:val="00A22CBF"/>
    <w:rsid w:val="00A2307C"/>
    <w:rsid w:val="00A23FAF"/>
    <w:rsid w:val="00A24264"/>
    <w:rsid w:val="00A246F7"/>
    <w:rsid w:val="00A24D36"/>
    <w:rsid w:val="00A3020A"/>
    <w:rsid w:val="00A307E3"/>
    <w:rsid w:val="00A30918"/>
    <w:rsid w:val="00A30EF4"/>
    <w:rsid w:val="00A316C1"/>
    <w:rsid w:val="00A31EDE"/>
    <w:rsid w:val="00A320CE"/>
    <w:rsid w:val="00A33D57"/>
    <w:rsid w:val="00A33D7F"/>
    <w:rsid w:val="00A3427E"/>
    <w:rsid w:val="00A3434E"/>
    <w:rsid w:val="00A34BB2"/>
    <w:rsid w:val="00A361F0"/>
    <w:rsid w:val="00A37936"/>
    <w:rsid w:val="00A401AC"/>
    <w:rsid w:val="00A405CC"/>
    <w:rsid w:val="00A414B8"/>
    <w:rsid w:val="00A41B53"/>
    <w:rsid w:val="00A42120"/>
    <w:rsid w:val="00A421CE"/>
    <w:rsid w:val="00A42212"/>
    <w:rsid w:val="00A4427F"/>
    <w:rsid w:val="00A44C8E"/>
    <w:rsid w:val="00A4686D"/>
    <w:rsid w:val="00A468E7"/>
    <w:rsid w:val="00A471FC"/>
    <w:rsid w:val="00A47AA7"/>
    <w:rsid w:val="00A5097D"/>
    <w:rsid w:val="00A512A7"/>
    <w:rsid w:val="00A51406"/>
    <w:rsid w:val="00A51D62"/>
    <w:rsid w:val="00A52065"/>
    <w:rsid w:val="00A5230A"/>
    <w:rsid w:val="00A52BB4"/>
    <w:rsid w:val="00A53F85"/>
    <w:rsid w:val="00A5555E"/>
    <w:rsid w:val="00A55B63"/>
    <w:rsid w:val="00A56451"/>
    <w:rsid w:val="00A56D89"/>
    <w:rsid w:val="00A56E24"/>
    <w:rsid w:val="00A575E0"/>
    <w:rsid w:val="00A57AE6"/>
    <w:rsid w:val="00A60EC1"/>
    <w:rsid w:val="00A61D47"/>
    <w:rsid w:val="00A62B3C"/>
    <w:rsid w:val="00A62B4C"/>
    <w:rsid w:val="00A62F0E"/>
    <w:rsid w:val="00A63477"/>
    <w:rsid w:val="00A63F0E"/>
    <w:rsid w:val="00A641D9"/>
    <w:rsid w:val="00A6470A"/>
    <w:rsid w:val="00A65243"/>
    <w:rsid w:val="00A65298"/>
    <w:rsid w:val="00A65910"/>
    <w:rsid w:val="00A65F82"/>
    <w:rsid w:val="00A65FD9"/>
    <w:rsid w:val="00A6699C"/>
    <w:rsid w:val="00A67244"/>
    <w:rsid w:val="00A725AB"/>
    <w:rsid w:val="00A72AE1"/>
    <w:rsid w:val="00A73243"/>
    <w:rsid w:val="00A736D8"/>
    <w:rsid w:val="00A73AAC"/>
    <w:rsid w:val="00A7487B"/>
    <w:rsid w:val="00A7599C"/>
    <w:rsid w:val="00A75A0A"/>
    <w:rsid w:val="00A75FE3"/>
    <w:rsid w:val="00A7755C"/>
    <w:rsid w:val="00A77D29"/>
    <w:rsid w:val="00A8020B"/>
    <w:rsid w:val="00A812E2"/>
    <w:rsid w:val="00A81E75"/>
    <w:rsid w:val="00A834E9"/>
    <w:rsid w:val="00A83518"/>
    <w:rsid w:val="00A854F7"/>
    <w:rsid w:val="00A863A8"/>
    <w:rsid w:val="00A8672A"/>
    <w:rsid w:val="00A90178"/>
    <w:rsid w:val="00A901B1"/>
    <w:rsid w:val="00A90A8D"/>
    <w:rsid w:val="00A925EC"/>
    <w:rsid w:val="00A93435"/>
    <w:rsid w:val="00A93504"/>
    <w:rsid w:val="00A937FE"/>
    <w:rsid w:val="00A94ADE"/>
    <w:rsid w:val="00A94B02"/>
    <w:rsid w:val="00A950DB"/>
    <w:rsid w:val="00A95D21"/>
    <w:rsid w:val="00A96749"/>
    <w:rsid w:val="00A9706A"/>
    <w:rsid w:val="00A97A81"/>
    <w:rsid w:val="00A97F49"/>
    <w:rsid w:val="00AA0C81"/>
    <w:rsid w:val="00AA14D0"/>
    <w:rsid w:val="00AA1515"/>
    <w:rsid w:val="00AA247E"/>
    <w:rsid w:val="00AA3310"/>
    <w:rsid w:val="00AA33BB"/>
    <w:rsid w:val="00AA3B51"/>
    <w:rsid w:val="00AA3E09"/>
    <w:rsid w:val="00AA4AD5"/>
    <w:rsid w:val="00AB031A"/>
    <w:rsid w:val="00AB1464"/>
    <w:rsid w:val="00AB1B0D"/>
    <w:rsid w:val="00AB2733"/>
    <w:rsid w:val="00AB273A"/>
    <w:rsid w:val="00AB338A"/>
    <w:rsid w:val="00AB338E"/>
    <w:rsid w:val="00AB3B2E"/>
    <w:rsid w:val="00AB3D35"/>
    <w:rsid w:val="00AB4735"/>
    <w:rsid w:val="00AB5C55"/>
    <w:rsid w:val="00AB68CB"/>
    <w:rsid w:val="00AB6A3E"/>
    <w:rsid w:val="00AB6BD4"/>
    <w:rsid w:val="00AB7D33"/>
    <w:rsid w:val="00AB7FD5"/>
    <w:rsid w:val="00AC10E1"/>
    <w:rsid w:val="00AC233E"/>
    <w:rsid w:val="00AC2461"/>
    <w:rsid w:val="00AC29CF"/>
    <w:rsid w:val="00AC2AC9"/>
    <w:rsid w:val="00AC5A25"/>
    <w:rsid w:val="00AC6C82"/>
    <w:rsid w:val="00AC798E"/>
    <w:rsid w:val="00AC7B46"/>
    <w:rsid w:val="00AC7C98"/>
    <w:rsid w:val="00AD0023"/>
    <w:rsid w:val="00AD01AC"/>
    <w:rsid w:val="00AD0C88"/>
    <w:rsid w:val="00AD0FCC"/>
    <w:rsid w:val="00AD167C"/>
    <w:rsid w:val="00AD1CD6"/>
    <w:rsid w:val="00AD2B48"/>
    <w:rsid w:val="00AD2D0F"/>
    <w:rsid w:val="00AD2DFF"/>
    <w:rsid w:val="00AD50BA"/>
    <w:rsid w:val="00AD5290"/>
    <w:rsid w:val="00AD52F2"/>
    <w:rsid w:val="00AD5877"/>
    <w:rsid w:val="00AD7471"/>
    <w:rsid w:val="00AE0330"/>
    <w:rsid w:val="00AE1336"/>
    <w:rsid w:val="00AE13C0"/>
    <w:rsid w:val="00AE1BB8"/>
    <w:rsid w:val="00AE310A"/>
    <w:rsid w:val="00AE31DC"/>
    <w:rsid w:val="00AE41D1"/>
    <w:rsid w:val="00AE49C2"/>
    <w:rsid w:val="00AE4A39"/>
    <w:rsid w:val="00AE56FE"/>
    <w:rsid w:val="00AE5CF3"/>
    <w:rsid w:val="00AE5FA9"/>
    <w:rsid w:val="00AE66A1"/>
    <w:rsid w:val="00AE7818"/>
    <w:rsid w:val="00AE7C02"/>
    <w:rsid w:val="00AE7C3A"/>
    <w:rsid w:val="00AF036D"/>
    <w:rsid w:val="00AF075E"/>
    <w:rsid w:val="00AF285A"/>
    <w:rsid w:val="00AF2A09"/>
    <w:rsid w:val="00AF2B88"/>
    <w:rsid w:val="00AF3EB4"/>
    <w:rsid w:val="00AF4B8B"/>
    <w:rsid w:val="00AF5274"/>
    <w:rsid w:val="00AF5340"/>
    <w:rsid w:val="00AF5F0F"/>
    <w:rsid w:val="00AF5FF5"/>
    <w:rsid w:val="00AF61EC"/>
    <w:rsid w:val="00AF6681"/>
    <w:rsid w:val="00AF67FA"/>
    <w:rsid w:val="00AF6C99"/>
    <w:rsid w:val="00AF6F53"/>
    <w:rsid w:val="00B0202F"/>
    <w:rsid w:val="00B02288"/>
    <w:rsid w:val="00B02439"/>
    <w:rsid w:val="00B02BEC"/>
    <w:rsid w:val="00B02D6D"/>
    <w:rsid w:val="00B03C23"/>
    <w:rsid w:val="00B04899"/>
    <w:rsid w:val="00B049D4"/>
    <w:rsid w:val="00B0656D"/>
    <w:rsid w:val="00B06838"/>
    <w:rsid w:val="00B06B52"/>
    <w:rsid w:val="00B07624"/>
    <w:rsid w:val="00B07D56"/>
    <w:rsid w:val="00B1029C"/>
    <w:rsid w:val="00B10552"/>
    <w:rsid w:val="00B10618"/>
    <w:rsid w:val="00B10ADD"/>
    <w:rsid w:val="00B1138B"/>
    <w:rsid w:val="00B11936"/>
    <w:rsid w:val="00B11B75"/>
    <w:rsid w:val="00B1266A"/>
    <w:rsid w:val="00B12DA5"/>
    <w:rsid w:val="00B13056"/>
    <w:rsid w:val="00B13CE9"/>
    <w:rsid w:val="00B149C3"/>
    <w:rsid w:val="00B14F67"/>
    <w:rsid w:val="00B15A9B"/>
    <w:rsid w:val="00B17738"/>
    <w:rsid w:val="00B17A99"/>
    <w:rsid w:val="00B17B90"/>
    <w:rsid w:val="00B203CA"/>
    <w:rsid w:val="00B2110E"/>
    <w:rsid w:val="00B2140D"/>
    <w:rsid w:val="00B21471"/>
    <w:rsid w:val="00B224BC"/>
    <w:rsid w:val="00B2325B"/>
    <w:rsid w:val="00B23477"/>
    <w:rsid w:val="00B2358E"/>
    <w:rsid w:val="00B23722"/>
    <w:rsid w:val="00B237B6"/>
    <w:rsid w:val="00B23B4E"/>
    <w:rsid w:val="00B23BCB"/>
    <w:rsid w:val="00B25CFC"/>
    <w:rsid w:val="00B2652B"/>
    <w:rsid w:val="00B26A63"/>
    <w:rsid w:val="00B2706E"/>
    <w:rsid w:val="00B27105"/>
    <w:rsid w:val="00B2759F"/>
    <w:rsid w:val="00B2786D"/>
    <w:rsid w:val="00B27872"/>
    <w:rsid w:val="00B3073E"/>
    <w:rsid w:val="00B307E2"/>
    <w:rsid w:val="00B30CBD"/>
    <w:rsid w:val="00B31262"/>
    <w:rsid w:val="00B314D2"/>
    <w:rsid w:val="00B31ADF"/>
    <w:rsid w:val="00B32112"/>
    <w:rsid w:val="00B32AC8"/>
    <w:rsid w:val="00B336B6"/>
    <w:rsid w:val="00B34401"/>
    <w:rsid w:val="00B34D6F"/>
    <w:rsid w:val="00B353BA"/>
    <w:rsid w:val="00B359FD"/>
    <w:rsid w:val="00B35AA9"/>
    <w:rsid w:val="00B35DB5"/>
    <w:rsid w:val="00B35E21"/>
    <w:rsid w:val="00B36163"/>
    <w:rsid w:val="00B37524"/>
    <w:rsid w:val="00B377B7"/>
    <w:rsid w:val="00B40C1C"/>
    <w:rsid w:val="00B414F3"/>
    <w:rsid w:val="00B42180"/>
    <w:rsid w:val="00B429D9"/>
    <w:rsid w:val="00B43089"/>
    <w:rsid w:val="00B43510"/>
    <w:rsid w:val="00B4362E"/>
    <w:rsid w:val="00B43664"/>
    <w:rsid w:val="00B45039"/>
    <w:rsid w:val="00B457FA"/>
    <w:rsid w:val="00B45D09"/>
    <w:rsid w:val="00B45F85"/>
    <w:rsid w:val="00B462A7"/>
    <w:rsid w:val="00B46BA8"/>
    <w:rsid w:val="00B46ECA"/>
    <w:rsid w:val="00B474FA"/>
    <w:rsid w:val="00B50387"/>
    <w:rsid w:val="00B51D91"/>
    <w:rsid w:val="00B521E5"/>
    <w:rsid w:val="00B529DA"/>
    <w:rsid w:val="00B52E34"/>
    <w:rsid w:val="00B531AC"/>
    <w:rsid w:val="00B5356B"/>
    <w:rsid w:val="00B537CE"/>
    <w:rsid w:val="00B54AFB"/>
    <w:rsid w:val="00B54F95"/>
    <w:rsid w:val="00B551BE"/>
    <w:rsid w:val="00B55492"/>
    <w:rsid w:val="00B55E2B"/>
    <w:rsid w:val="00B560DB"/>
    <w:rsid w:val="00B565F2"/>
    <w:rsid w:val="00B609FC"/>
    <w:rsid w:val="00B61AD0"/>
    <w:rsid w:val="00B61CBB"/>
    <w:rsid w:val="00B61D03"/>
    <w:rsid w:val="00B64187"/>
    <w:rsid w:val="00B64510"/>
    <w:rsid w:val="00B64A74"/>
    <w:rsid w:val="00B6649E"/>
    <w:rsid w:val="00B666E1"/>
    <w:rsid w:val="00B66722"/>
    <w:rsid w:val="00B6684F"/>
    <w:rsid w:val="00B6710D"/>
    <w:rsid w:val="00B67304"/>
    <w:rsid w:val="00B6743E"/>
    <w:rsid w:val="00B6784C"/>
    <w:rsid w:val="00B7168C"/>
    <w:rsid w:val="00B7181D"/>
    <w:rsid w:val="00B72ADB"/>
    <w:rsid w:val="00B72AE7"/>
    <w:rsid w:val="00B72BDD"/>
    <w:rsid w:val="00B72D23"/>
    <w:rsid w:val="00B73A51"/>
    <w:rsid w:val="00B73C08"/>
    <w:rsid w:val="00B76707"/>
    <w:rsid w:val="00B77140"/>
    <w:rsid w:val="00B815B1"/>
    <w:rsid w:val="00B81919"/>
    <w:rsid w:val="00B81E86"/>
    <w:rsid w:val="00B8291D"/>
    <w:rsid w:val="00B82D8B"/>
    <w:rsid w:val="00B832E2"/>
    <w:rsid w:val="00B83BE6"/>
    <w:rsid w:val="00B83C42"/>
    <w:rsid w:val="00B83C76"/>
    <w:rsid w:val="00B84C6D"/>
    <w:rsid w:val="00B853CD"/>
    <w:rsid w:val="00B856D5"/>
    <w:rsid w:val="00B856E2"/>
    <w:rsid w:val="00B857DE"/>
    <w:rsid w:val="00B85C10"/>
    <w:rsid w:val="00B9065F"/>
    <w:rsid w:val="00B90DD1"/>
    <w:rsid w:val="00B91E75"/>
    <w:rsid w:val="00B91EA1"/>
    <w:rsid w:val="00B9264A"/>
    <w:rsid w:val="00B92A05"/>
    <w:rsid w:val="00B931B3"/>
    <w:rsid w:val="00B93DC4"/>
    <w:rsid w:val="00B93EF9"/>
    <w:rsid w:val="00B93F71"/>
    <w:rsid w:val="00B9401E"/>
    <w:rsid w:val="00B95ACA"/>
    <w:rsid w:val="00B96671"/>
    <w:rsid w:val="00BA0922"/>
    <w:rsid w:val="00BA0EBC"/>
    <w:rsid w:val="00BA26F7"/>
    <w:rsid w:val="00BA2C62"/>
    <w:rsid w:val="00BA2C9D"/>
    <w:rsid w:val="00BA3B95"/>
    <w:rsid w:val="00BA4F06"/>
    <w:rsid w:val="00BA50D8"/>
    <w:rsid w:val="00BA5303"/>
    <w:rsid w:val="00BA5C02"/>
    <w:rsid w:val="00BA7A25"/>
    <w:rsid w:val="00BB03DB"/>
    <w:rsid w:val="00BB0E5B"/>
    <w:rsid w:val="00BB381A"/>
    <w:rsid w:val="00BB46D5"/>
    <w:rsid w:val="00BB5EB9"/>
    <w:rsid w:val="00BB6038"/>
    <w:rsid w:val="00BB6396"/>
    <w:rsid w:val="00BB7532"/>
    <w:rsid w:val="00BC0A55"/>
    <w:rsid w:val="00BC0EB9"/>
    <w:rsid w:val="00BC14EF"/>
    <w:rsid w:val="00BC19D9"/>
    <w:rsid w:val="00BC2FD8"/>
    <w:rsid w:val="00BC4E69"/>
    <w:rsid w:val="00BC5A63"/>
    <w:rsid w:val="00BC67D0"/>
    <w:rsid w:val="00BC6E0F"/>
    <w:rsid w:val="00BC727F"/>
    <w:rsid w:val="00BC79B0"/>
    <w:rsid w:val="00BC7AA5"/>
    <w:rsid w:val="00BD0023"/>
    <w:rsid w:val="00BD12ED"/>
    <w:rsid w:val="00BD1761"/>
    <w:rsid w:val="00BD1972"/>
    <w:rsid w:val="00BD19D1"/>
    <w:rsid w:val="00BD1C3A"/>
    <w:rsid w:val="00BD2420"/>
    <w:rsid w:val="00BD29E2"/>
    <w:rsid w:val="00BD3173"/>
    <w:rsid w:val="00BD362C"/>
    <w:rsid w:val="00BD3F82"/>
    <w:rsid w:val="00BD4211"/>
    <w:rsid w:val="00BD4445"/>
    <w:rsid w:val="00BD4D92"/>
    <w:rsid w:val="00BD536B"/>
    <w:rsid w:val="00BD5370"/>
    <w:rsid w:val="00BD584D"/>
    <w:rsid w:val="00BD59C9"/>
    <w:rsid w:val="00BD5CF5"/>
    <w:rsid w:val="00BD657B"/>
    <w:rsid w:val="00BD77C5"/>
    <w:rsid w:val="00BD78C2"/>
    <w:rsid w:val="00BD7F50"/>
    <w:rsid w:val="00BE09DF"/>
    <w:rsid w:val="00BE1493"/>
    <w:rsid w:val="00BE24BC"/>
    <w:rsid w:val="00BE2BB5"/>
    <w:rsid w:val="00BE302F"/>
    <w:rsid w:val="00BE326F"/>
    <w:rsid w:val="00BE3C3A"/>
    <w:rsid w:val="00BE43F8"/>
    <w:rsid w:val="00BE498E"/>
    <w:rsid w:val="00BE4FD8"/>
    <w:rsid w:val="00BE5CFF"/>
    <w:rsid w:val="00BE62F2"/>
    <w:rsid w:val="00BE63B6"/>
    <w:rsid w:val="00BE6B6A"/>
    <w:rsid w:val="00BE70CF"/>
    <w:rsid w:val="00BE7737"/>
    <w:rsid w:val="00BE7D65"/>
    <w:rsid w:val="00BF01C4"/>
    <w:rsid w:val="00BF05DD"/>
    <w:rsid w:val="00BF08EE"/>
    <w:rsid w:val="00BF1F40"/>
    <w:rsid w:val="00BF282C"/>
    <w:rsid w:val="00BF29E5"/>
    <w:rsid w:val="00BF2E6B"/>
    <w:rsid w:val="00BF5162"/>
    <w:rsid w:val="00BF55FD"/>
    <w:rsid w:val="00BF65F9"/>
    <w:rsid w:val="00BF74D5"/>
    <w:rsid w:val="00C006BB"/>
    <w:rsid w:val="00C01035"/>
    <w:rsid w:val="00C011F5"/>
    <w:rsid w:val="00C01FDF"/>
    <w:rsid w:val="00C04637"/>
    <w:rsid w:val="00C04EA4"/>
    <w:rsid w:val="00C0582F"/>
    <w:rsid w:val="00C05EBB"/>
    <w:rsid w:val="00C07A2A"/>
    <w:rsid w:val="00C102BA"/>
    <w:rsid w:val="00C1034F"/>
    <w:rsid w:val="00C1050A"/>
    <w:rsid w:val="00C11798"/>
    <w:rsid w:val="00C11A23"/>
    <w:rsid w:val="00C11FE0"/>
    <w:rsid w:val="00C1211D"/>
    <w:rsid w:val="00C12691"/>
    <w:rsid w:val="00C12886"/>
    <w:rsid w:val="00C12DCE"/>
    <w:rsid w:val="00C137AE"/>
    <w:rsid w:val="00C13B4F"/>
    <w:rsid w:val="00C14B85"/>
    <w:rsid w:val="00C1527D"/>
    <w:rsid w:val="00C15663"/>
    <w:rsid w:val="00C15849"/>
    <w:rsid w:val="00C17AB9"/>
    <w:rsid w:val="00C17E6C"/>
    <w:rsid w:val="00C20521"/>
    <w:rsid w:val="00C207E1"/>
    <w:rsid w:val="00C21490"/>
    <w:rsid w:val="00C216C5"/>
    <w:rsid w:val="00C225F0"/>
    <w:rsid w:val="00C22611"/>
    <w:rsid w:val="00C22BF3"/>
    <w:rsid w:val="00C238CB"/>
    <w:rsid w:val="00C23C83"/>
    <w:rsid w:val="00C24A31"/>
    <w:rsid w:val="00C24D08"/>
    <w:rsid w:val="00C27013"/>
    <w:rsid w:val="00C274B5"/>
    <w:rsid w:val="00C30130"/>
    <w:rsid w:val="00C30668"/>
    <w:rsid w:val="00C307AF"/>
    <w:rsid w:val="00C30C3B"/>
    <w:rsid w:val="00C30D6C"/>
    <w:rsid w:val="00C32584"/>
    <w:rsid w:val="00C325FC"/>
    <w:rsid w:val="00C3365C"/>
    <w:rsid w:val="00C349E1"/>
    <w:rsid w:val="00C35B9F"/>
    <w:rsid w:val="00C35DF6"/>
    <w:rsid w:val="00C368A8"/>
    <w:rsid w:val="00C3772A"/>
    <w:rsid w:val="00C37A65"/>
    <w:rsid w:val="00C405CF"/>
    <w:rsid w:val="00C415AA"/>
    <w:rsid w:val="00C42883"/>
    <w:rsid w:val="00C42888"/>
    <w:rsid w:val="00C430F2"/>
    <w:rsid w:val="00C438B2"/>
    <w:rsid w:val="00C43CF2"/>
    <w:rsid w:val="00C44AB6"/>
    <w:rsid w:val="00C45D7A"/>
    <w:rsid w:val="00C50CE5"/>
    <w:rsid w:val="00C511B9"/>
    <w:rsid w:val="00C51209"/>
    <w:rsid w:val="00C513A4"/>
    <w:rsid w:val="00C521DD"/>
    <w:rsid w:val="00C531B5"/>
    <w:rsid w:val="00C536A6"/>
    <w:rsid w:val="00C560EB"/>
    <w:rsid w:val="00C564AC"/>
    <w:rsid w:val="00C56A19"/>
    <w:rsid w:val="00C56B80"/>
    <w:rsid w:val="00C6072C"/>
    <w:rsid w:val="00C60F50"/>
    <w:rsid w:val="00C61043"/>
    <w:rsid w:val="00C61282"/>
    <w:rsid w:val="00C628C1"/>
    <w:rsid w:val="00C63543"/>
    <w:rsid w:val="00C63A17"/>
    <w:rsid w:val="00C648BA"/>
    <w:rsid w:val="00C64B11"/>
    <w:rsid w:val="00C6566B"/>
    <w:rsid w:val="00C659BD"/>
    <w:rsid w:val="00C65CD8"/>
    <w:rsid w:val="00C66C30"/>
    <w:rsid w:val="00C66EAE"/>
    <w:rsid w:val="00C6773F"/>
    <w:rsid w:val="00C67F3A"/>
    <w:rsid w:val="00C70C08"/>
    <w:rsid w:val="00C726CD"/>
    <w:rsid w:val="00C72E68"/>
    <w:rsid w:val="00C730B6"/>
    <w:rsid w:val="00C74378"/>
    <w:rsid w:val="00C7473B"/>
    <w:rsid w:val="00C75868"/>
    <w:rsid w:val="00C75E73"/>
    <w:rsid w:val="00C77C8A"/>
    <w:rsid w:val="00C81198"/>
    <w:rsid w:val="00C822CF"/>
    <w:rsid w:val="00C82363"/>
    <w:rsid w:val="00C83030"/>
    <w:rsid w:val="00C83112"/>
    <w:rsid w:val="00C835B9"/>
    <w:rsid w:val="00C8361E"/>
    <w:rsid w:val="00C83662"/>
    <w:rsid w:val="00C83EE4"/>
    <w:rsid w:val="00C85B0B"/>
    <w:rsid w:val="00C865B3"/>
    <w:rsid w:val="00C86D65"/>
    <w:rsid w:val="00C87499"/>
    <w:rsid w:val="00C87534"/>
    <w:rsid w:val="00C9021F"/>
    <w:rsid w:val="00C90BE1"/>
    <w:rsid w:val="00C9151F"/>
    <w:rsid w:val="00C91D91"/>
    <w:rsid w:val="00C92950"/>
    <w:rsid w:val="00C931DE"/>
    <w:rsid w:val="00C93E29"/>
    <w:rsid w:val="00C93FA5"/>
    <w:rsid w:val="00C95267"/>
    <w:rsid w:val="00C95869"/>
    <w:rsid w:val="00C96216"/>
    <w:rsid w:val="00C9621C"/>
    <w:rsid w:val="00C9686E"/>
    <w:rsid w:val="00C96AD4"/>
    <w:rsid w:val="00C96C81"/>
    <w:rsid w:val="00C97033"/>
    <w:rsid w:val="00C97504"/>
    <w:rsid w:val="00C97794"/>
    <w:rsid w:val="00CA09AC"/>
    <w:rsid w:val="00CA09BB"/>
    <w:rsid w:val="00CA0DF1"/>
    <w:rsid w:val="00CA0FED"/>
    <w:rsid w:val="00CA2DD7"/>
    <w:rsid w:val="00CA31D4"/>
    <w:rsid w:val="00CA428E"/>
    <w:rsid w:val="00CA42E9"/>
    <w:rsid w:val="00CA4DEF"/>
    <w:rsid w:val="00CA4F0A"/>
    <w:rsid w:val="00CA5682"/>
    <w:rsid w:val="00CA5CF5"/>
    <w:rsid w:val="00CA5EFA"/>
    <w:rsid w:val="00CA68C6"/>
    <w:rsid w:val="00CA6ACE"/>
    <w:rsid w:val="00CB02DB"/>
    <w:rsid w:val="00CB0772"/>
    <w:rsid w:val="00CB0D44"/>
    <w:rsid w:val="00CB2509"/>
    <w:rsid w:val="00CB2749"/>
    <w:rsid w:val="00CB2C4E"/>
    <w:rsid w:val="00CB2FCB"/>
    <w:rsid w:val="00CB3005"/>
    <w:rsid w:val="00CB32A5"/>
    <w:rsid w:val="00CB4D79"/>
    <w:rsid w:val="00CB5A22"/>
    <w:rsid w:val="00CB6413"/>
    <w:rsid w:val="00CB665B"/>
    <w:rsid w:val="00CB6BA3"/>
    <w:rsid w:val="00CC0249"/>
    <w:rsid w:val="00CC02CF"/>
    <w:rsid w:val="00CC1846"/>
    <w:rsid w:val="00CC1969"/>
    <w:rsid w:val="00CC1A57"/>
    <w:rsid w:val="00CC1AA7"/>
    <w:rsid w:val="00CC2712"/>
    <w:rsid w:val="00CC2A31"/>
    <w:rsid w:val="00CC2AD4"/>
    <w:rsid w:val="00CC34B0"/>
    <w:rsid w:val="00CC37A1"/>
    <w:rsid w:val="00CC3B05"/>
    <w:rsid w:val="00CC45E8"/>
    <w:rsid w:val="00CC47DB"/>
    <w:rsid w:val="00CC4E39"/>
    <w:rsid w:val="00CC5157"/>
    <w:rsid w:val="00CC5A70"/>
    <w:rsid w:val="00CC6AAC"/>
    <w:rsid w:val="00CC6F2E"/>
    <w:rsid w:val="00CC708C"/>
    <w:rsid w:val="00CC7562"/>
    <w:rsid w:val="00CD0073"/>
    <w:rsid w:val="00CD043B"/>
    <w:rsid w:val="00CD05B9"/>
    <w:rsid w:val="00CD0D10"/>
    <w:rsid w:val="00CD1A11"/>
    <w:rsid w:val="00CD1A62"/>
    <w:rsid w:val="00CD2CE4"/>
    <w:rsid w:val="00CD2F26"/>
    <w:rsid w:val="00CD2FEC"/>
    <w:rsid w:val="00CD4BC9"/>
    <w:rsid w:val="00CD4C57"/>
    <w:rsid w:val="00CD5547"/>
    <w:rsid w:val="00CD57C8"/>
    <w:rsid w:val="00CD590D"/>
    <w:rsid w:val="00CD6285"/>
    <w:rsid w:val="00CD7159"/>
    <w:rsid w:val="00CD72D4"/>
    <w:rsid w:val="00CE030A"/>
    <w:rsid w:val="00CE07C4"/>
    <w:rsid w:val="00CE147C"/>
    <w:rsid w:val="00CE163B"/>
    <w:rsid w:val="00CE1EC9"/>
    <w:rsid w:val="00CE1FA0"/>
    <w:rsid w:val="00CE320E"/>
    <w:rsid w:val="00CE3F42"/>
    <w:rsid w:val="00CE4278"/>
    <w:rsid w:val="00CE4B8F"/>
    <w:rsid w:val="00CE5637"/>
    <w:rsid w:val="00CE58C1"/>
    <w:rsid w:val="00CE6E7D"/>
    <w:rsid w:val="00CE74AD"/>
    <w:rsid w:val="00CE77F6"/>
    <w:rsid w:val="00CF0377"/>
    <w:rsid w:val="00CF098B"/>
    <w:rsid w:val="00CF1246"/>
    <w:rsid w:val="00CF34DE"/>
    <w:rsid w:val="00CF3AA6"/>
    <w:rsid w:val="00CF4C05"/>
    <w:rsid w:val="00CF4D83"/>
    <w:rsid w:val="00CF544B"/>
    <w:rsid w:val="00CF54A4"/>
    <w:rsid w:val="00CF6BFB"/>
    <w:rsid w:val="00D002B2"/>
    <w:rsid w:val="00D00640"/>
    <w:rsid w:val="00D01111"/>
    <w:rsid w:val="00D018C0"/>
    <w:rsid w:val="00D01DA3"/>
    <w:rsid w:val="00D02B20"/>
    <w:rsid w:val="00D030DF"/>
    <w:rsid w:val="00D0354E"/>
    <w:rsid w:val="00D03830"/>
    <w:rsid w:val="00D03B0A"/>
    <w:rsid w:val="00D03C9B"/>
    <w:rsid w:val="00D047CF"/>
    <w:rsid w:val="00D04F34"/>
    <w:rsid w:val="00D04F46"/>
    <w:rsid w:val="00D0534A"/>
    <w:rsid w:val="00D056BE"/>
    <w:rsid w:val="00D05C31"/>
    <w:rsid w:val="00D05E24"/>
    <w:rsid w:val="00D0618C"/>
    <w:rsid w:val="00D066CC"/>
    <w:rsid w:val="00D069DD"/>
    <w:rsid w:val="00D073AF"/>
    <w:rsid w:val="00D078B9"/>
    <w:rsid w:val="00D1183A"/>
    <w:rsid w:val="00D130DA"/>
    <w:rsid w:val="00D13308"/>
    <w:rsid w:val="00D14171"/>
    <w:rsid w:val="00D14392"/>
    <w:rsid w:val="00D149CB"/>
    <w:rsid w:val="00D15243"/>
    <w:rsid w:val="00D16608"/>
    <w:rsid w:val="00D1756D"/>
    <w:rsid w:val="00D17976"/>
    <w:rsid w:val="00D20A35"/>
    <w:rsid w:val="00D20E37"/>
    <w:rsid w:val="00D211EC"/>
    <w:rsid w:val="00D214A5"/>
    <w:rsid w:val="00D22111"/>
    <w:rsid w:val="00D23C0B"/>
    <w:rsid w:val="00D24692"/>
    <w:rsid w:val="00D24B2A"/>
    <w:rsid w:val="00D24C94"/>
    <w:rsid w:val="00D24F02"/>
    <w:rsid w:val="00D25171"/>
    <w:rsid w:val="00D257EE"/>
    <w:rsid w:val="00D258DC"/>
    <w:rsid w:val="00D25CC0"/>
    <w:rsid w:val="00D26F2A"/>
    <w:rsid w:val="00D2765F"/>
    <w:rsid w:val="00D31CA1"/>
    <w:rsid w:val="00D31E3C"/>
    <w:rsid w:val="00D33872"/>
    <w:rsid w:val="00D33D38"/>
    <w:rsid w:val="00D34ACF"/>
    <w:rsid w:val="00D3627F"/>
    <w:rsid w:val="00D364A1"/>
    <w:rsid w:val="00D36E5A"/>
    <w:rsid w:val="00D37082"/>
    <w:rsid w:val="00D377FB"/>
    <w:rsid w:val="00D41126"/>
    <w:rsid w:val="00D41CAA"/>
    <w:rsid w:val="00D42237"/>
    <w:rsid w:val="00D4303B"/>
    <w:rsid w:val="00D43973"/>
    <w:rsid w:val="00D43E65"/>
    <w:rsid w:val="00D44848"/>
    <w:rsid w:val="00D45B23"/>
    <w:rsid w:val="00D4705A"/>
    <w:rsid w:val="00D473F0"/>
    <w:rsid w:val="00D478C1"/>
    <w:rsid w:val="00D47B49"/>
    <w:rsid w:val="00D47F93"/>
    <w:rsid w:val="00D5018B"/>
    <w:rsid w:val="00D50DC8"/>
    <w:rsid w:val="00D5143E"/>
    <w:rsid w:val="00D51675"/>
    <w:rsid w:val="00D519AB"/>
    <w:rsid w:val="00D52534"/>
    <w:rsid w:val="00D526DE"/>
    <w:rsid w:val="00D52C2B"/>
    <w:rsid w:val="00D52D86"/>
    <w:rsid w:val="00D533A2"/>
    <w:rsid w:val="00D53920"/>
    <w:rsid w:val="00D55346"/>
    <w:rsid w:val="00D55801"/>
    <w:rsid w:val="00D55BCF"/>
    <w:rsid w:val="00D55CF5"/>
    <w:rsid w:val="00D55D2E"/>
    <w:rsid w:val="00D56389"/>
    <w:rsid w:val="00D566C0"/>
    <w:rsid w:val="00D60F3D"/>
    <w:rsid w:val="00D61098"/>
    <w:rsid w:val="00D64568"/>
    <w:rsid w:val="00D654EA"/>
    <w:rsid w:val="00D659AC"/>
    <w:rsid w:val="00D65DD6"/>
    <w:rsid w:val="00D67362"/>
    <w:rsid w:val="00D674D6"/>
    <w:rsid w:val="00D679B8"/>
    <w:rsid w:val="00D70303"/>
    <w:rsid w:val="00D70DED"/>
    <w:rsid w:val="00D714A0"/>
    <w:rsid w:val="00D715CD"/>
    <w:rsid w:val="00D71FE3"/>
    <w:rsid w:val="00D721C4"/>
    <w:rsid w:val="00D73342"/>
    <w:rsid w:val="00D73705"/>
    <w:rsid w:val="00D73920"/>
    <w:rsid w:val="00D73B78"/>
    <w:rsid w:val="00D73EB6"/>
    <w:rsid w:val="00D74567"/>
    <w:rsid w:val="00D74A55"/>
    <w:rsid w:val="00D75FF3"/>
    <w:rsid w:val="00D7642F"/>
    <w:rsid w:val="00D76E05"/>
    <w:rsid w:val="00D77339"/>
    <w:rsid w:val="00D777F2"/>
    <w:rsid w:val="00D82C03"/>
    <w:rsid w:val="00D83686"/>
    <w:rsid w:val="00D841CE"/>
    <w:rsid w:val="00D84463"/>
    <w:rsid w:val="00D845FA"/>
    <w:rsid w:val="00D84C70"/>
    <w:rsid w:val="00D85BF4"/>
    <w:rsid w:val="00D86105"/>
    <w:rsid w:val="00D86C58"/>
    <w:rsid w:val="00D87D9B"/>
    <w:rsid w:val="00D90454"/>
    <w:rsid w:val="00D90F53"/>
    <w:rsid w:val="00D929C0"/>
    <w:rsid w:val="00D92FF1"/>
    <w:rsid w:val="00D93859"/>
    <w:rsid w:val="00D93977"/>
    <w:rsid w:val="00D95BD8"/>
    <w:rsid w:val="00D95C8D"/>
    <w:rsid w:val="00D96410"/>
    <w:rsid w:val="00D96430"/>
    <w:rsid w:val="00D96452"/>
    <w:rsid w:val="00D969A1"/>
    <w:rsid w:val="00D97A74"/>
    <w:rsid w:val="00D97B37"/>
    <w:rsid w:val="00DA01AD"/>
    <w:rsid w:val="00DA0527"/>
    <w:rsid w:val="00DA0F67"/>
    <w:rsid w:val="00DA1731"/>
    <w:rsid w:val="00DA1CF4"/>
    <w:rsid w:val="00DA3431"/>
    <w:rsid w:val="00DA3C5B"/>
    <w:rsid w:val="00DA3CEB"/>
    <w:rsid w:val="00DA456F"/>
    <w:rsid w:val="00DA4629"/>
    <w:rsid w:val="00DA48B0"/>
    <w:rsid w:val="00DA4930"/>
    <w:rsid w:val="00DA52C0"/>
    <w:rsid w:val="00DA55CC"/>
    <w:rsid w:val="00DA591D"/>
    <w:rsid w:val="00DA5F8E"/>
    <w:rsid w:val="00DA62B5"/>
    <w:rsid w:val="00DA7095"/>
    <w:rsid w:val="00DA7A58"/>
    <w:rsid w:val="00DB02D0"/>
    <w:rsid w:val="00DB09AE"/>
    <w:rsid w:val="00DB0CC6"/>
    <w:rsid w:val="00DB2898"/>
    <w:rsid w:val="00DB2AC8"/>
    <w:rsid w:val="00DB3397"/>
    <w:rsid w:val="00DB375F"/>
    <w:rsid w:val="00DB3B20"/>
    <w:rsid w:val="00DB3B62"/>
    <w:rsid w:val="00DB3CE1"/>
    <w:rsid w:val="00DB3CEA"/>
    <w:rsid w:val="00DB425C"/>
    <w:rsid w:val="00DB4392"/>
    <w:rsid w:val="00DB44E2"/>
    <w:rsid w:val="00DB571D"/>
    <w:rsid w:val="00DB5A32"/>
    <w:rsid w:val="00DB5EA8"/>
    <w:rsid w:val="00DB69E8"/>
    <w:rsid w:val="00DB6F58"/>
    <w:rsid w:val="00DB7282"/>
    <w:rsid w:val="00DB7947"/>
    <w:rsid w:val="00DC08C6"/>
    <w:rsid w:val="00DC1709"/>
    <w:rsid w:val="00DC25D4"/>
    <w:rsid w:val="00DC2CB1"/>
    <w:rsid w:val="00DC34E7"/>
    <w:rsid w:val="00DC3737"/>
    <w:rsid w:val="00DC39D6"/>
    <w:rsid w:val="00DC3DAD"/>
    <w:rsid w:val="00DC3ED6"/>
    <w:rsid w:val="00DC4164"/>
    <w:rsid w:val="00DC5BFA"/>
    <w:rsid w:val="00DC64FB"/>
    <w:rsid w:val="00DC652B"/>
    <w:rsid w:val="00DC7BE9"/>
    <w:rsid w:val="00DC7DCB"/>
    <w:rsid w:val="00DD0189"/>
    <w:rsid w:val="00DD14C4"/>
    <w:rsid w:val="00DD1C31"/>
    <w:rsid w:val="00DD1C5F"/>
    <w:rsid w:val="00DD1C78"/>
    <w:rsid w:val="00DD241C"/>
    <w:rsid w:val="00DD328B"/>
    <w:rsid w:val="00DD3525"/>
    <w:rsid w:val="00DD37A0"/>
    <w:rsid w:val="00DD5DF9"/>
    <w:rsid w:val="00DD606C"/>
    <w:rsid w:val="00DD60DC"/>
    <w:rsid w:val="00DD6AFC"/>
    <w:rsid w:val="00DD6BAB"/>
    <w:rsid w:val="00DD759C"/>
    <w:rsid w:val="00DD7D67"/>
    <w:rsid w:val="00DE06AA"/>
    <w:rsid w:val="00DE1BAD"/>
    <w:rsid w:val="00DE1FB3"/>
    <w:rsid w:val="00DE3957"/>
    <w:rsid w:val="00DE3A0F"/>
    <w:rsid w:val="00DE5054"/>
    <w:rsid w:val="00DE5F46"/>
    <w:rsid w:val="00DE6C51"/>
    <w:rsid w:val="00DF0F36"/>
    <w:rsid w:val="00DF118A"/>
    <w:rsid w:val="00DF1FE4"/>
    <w:rsid w:val="00DF2763"/>
    <w:rsid w:val="00DF3744"/>
    <w:rsid w:val="00DF38FD"/>
    <w:rsid w:val="00DF3C58"/>
    <w:rsid w:val="00DF3CBB"/>
    <w:rsid w:val="00DF4CCB"/>
    <w:rsid w:val="00DF768B"/>
    <w:rsid w:val="00E02F44"/>
    <w:rsid w:val="00E04366"/>
    <w:rsid w:val="00E05660"/>
    <w:rsid w:val="00E0652C"/>
    <w:rsid w:val="00E07905"/>
    <w:rsid w:val="00E10853"/>
    <w:rsid w:val="00E115CB"/>
    <w:rsid w:val="00E11E30"/>
    <w:rsid w:val="00E11EE9"/>
    <w:rsid w:val="00E12897"/>
    <w:rsid w:val="00E133E6"/>
    <w:rsid w:val="00E13476"/>
    <w:rsid w:val="00E13782"/>
    <w:rsid w:val="00E14390"/>
    <w:rsid w:val="00E150EC"/>
    <w:rsid w:val="00E154E2"/>
    <w:rsid w:val="00E15D6A"/>
    <w:rsid w:val="00E167CF"/>
    <w:rsid w:val="00E16EEF"/>
    <w:rsid w:val="00E1753B"/>
    <w:rsid w:val="00E17C9C"/>
    <w:rsid w:val="00E20B25"/>
    <w:rsid w:val="00E2155E"/>
    <w:rsid w:val="00E21C12"/>
    <w:rsid w:val="00E21C6C"/>
    <w:rsid w:val="00E2313D"/>
    <w:rsid w:val="00E23A76"/>
    <w:rsid w:val="00E23E47"/>
    <w:rsid w:val="00E24261"/>
    <w:rsid w:val="00E24867"/>
    <w:rsid w:val="00E24EBF"/>
    <w:rsid w:val="00E2608A"/>
    <w:rsid w:val="00E26275"/>
    <w:rsid w:val="00E30010"/>
    <w:rsid w:val="00E30FB0"/>
    <w:rsid w:val="00E3164F"/>
    <w:rsid w:val="00E31FFB"/>
    <w:rsid w:val="00E32FE1"/>
    <w:rsid w:val="00E34637"/>
    <w:rsid w:val="00E34812"/>
    <w:rsid w:val="00E3670E"/>
    <w:rsid w:val="00E373E4"/>
    <w:rsid w:val="00E37572"/>
    <w:rsid w:val="00E3767B"/>
    <w:rsid w:val="00E3793F"/>
    <w:rsid w:val="00E37FBC"/>
    <w:rsid w:val="00E40C42"/>
    <w:rsid w:val="00E413BF"/>
    <w:rsid w:val="00E41545"/>
    <w:rsid w:val="00E42656"/>
    <w:rsid w:val="00E43827"/>
    <w:rsid w:val="00E438AA"/>
    <w:rsid w:val="00E43EF7"/>
    <w:rsid w:val="00E442F1"/>
    <w:rsid w:val="00E44D01"/>
    <w:rsid w:val="00E47252"/>
    <w:rsid w:val="00E47753"/>
    <w:rsid w:val="00E47870"/>
    <w:rsid w:val="00E47AD3"/>
    <w:rsid w:val="00E47DE5"/>
    <w:rsid w:val="00E50334"/>
    <w:rsid w:val="00E503DF"/>
    <w:rsid w:val="00E50902"/>
    <w:rsid w:val="00E50CFE"/>
    <w:rsid w:val="00E5177E"/>
    <w:rsid w:val="00E519A0"/>
    <w:rsid w:val="00E5232B"/>
    <w:rsid w:val="00E528E8"/>
    <w:rsid w:val="00E52CD3"/>
    <w:rsid w:val="00E53C2E"/>
    <w:rsid w:val="00E55B82"/>
    <w:rsid w:val="00E576C5"/>
    <w:rsid w:val="00E57B87"/>
    <w:rsid w:val="00E6008D"/>
    <w:rsid w:val="00E607AB"/>
    <w:rsid w:val="00E6213B"/>
    <w:rsid w:val="00E6294B"/>
    <w:rsid w:val="00E63173"/>
    <w:rsid w:val="00E632D8"/>
    <w:rsid w:val="00E64543"/>
    <w:rsid w:val="00E65C45"/>
    <w:rsid w:val="00E65E42"/>
    <w:rsid w:val="00E66D0B"/>
    <w:rsid w:val="00E6754A"/>
    <w:rsid w:val="00E702AE"/>
    <w:rsid w:val="00E71144"/>
    <w:rsid w:val="00E724B6"/>
    <w:rsid w:val="00E72AF0"/>
    <w:rsid w:val="00E73848"/>
    <w:rsid w:val="00E7493E"/>
    <w:rsid w:val="00E75291"/>
    <w:rsid w:val="00E75E83"/>
    <w:rsid w:val="00E75F63"/>
    <w:rsid w:val="00E75FE3"/>
    <w:rsid w:val="00E765D7"/>
    <w:rsid w:val="00E76CB9"/>
    <w:rsid w:val="00E80138"/>
    <w:rsid w:val="00E80461"/>
    <w:rsid w:val="00E80662"/>
    <w:rsid w:val="00E812A9"/>
    <w:rsid w:val="00E828CC"/>
    <w:rsid w:val="00E82A5B"/>
    <w:rsid w:val="00E82AAF"/>
    <w:rsid w:val="00E83C3C"/>
    <w:rsid w:val="00E83E5D"/>
    <w:rsid w:val="00E8426B"/>
    <w:rsid w:val="00E84AD0"/>
    <w:rsid w:val="00E84CB9"/>
    <w:rsid w:val="00E8541D"/>
    <w:rsid w:val="00E86259"/>
    <w:rsid w:val="00E86D1C"/>
    <w:rsid w:val="00E87CC0"/>
    <w:rsid w:val="00E9036C"/>
    <w:rsid w:val="00E909CE"/>
    <w:rsid w:val="00E91904"/>
    <w:rsid w:val="00E91945"/>
    <w:rsid w:val="00E919FE"/>
    <w:rsid w:val="00E91B8C"/>
    <w:rsid w:val="00E9224B"/>
    <w:rsid w:val="00E92DF9"/>
    <w:rsid w:val="00E93086"/>
    <w:rsid w:val="00E93105"/>
    <w:rsid w:val="00E9391C"/>
    <w:rsid w:val="00E93C9C"/>
    <w:rsid w:val="00E9410D"/>
    <w:rsid w:val="00E947EA"/>
    <w:rsid w:val="00E94AE9"/>
    <w:rsid w:val="00E94C0E"/>
    <w:rsid w:val="00E94EFC"/>
    <w:rsid w:val="00E960BF"/>
    <w:rsid w:val="00EA0C09"/>
    <w:rsid w:val="00EA0C90"/>
    <w:rsid w:val="00EA1982"/>
    <w:rsid w:val="00EA316F"/>
    <w:rsid w:val="00EA3341"/>
    <w:rsid w:val="00EA33EA"/>
    <w:rsid w:val="00EA37E9"/>
    <w:rsid w:val="00EA3AA8"/>
    <w:rsid w:val="00EA422B"/>
    <w:rsid w:val="00EA52AD"/>
    <w:rsid w:val="00EA5BFC"/>
    <w:rsid w:val="00EB066F"/>
    <w:rsid w:val="00EB126F"/>
    <w:rsid w:val="00EB139F"/>
    <w:rsid w:val="00EB176C"/>
    <w:rsid w:val="00EB178D"/>
    <w:rsid w:val="00EB19A8"/>
    <w:rsid w:val="00EB1AD7"/>
    <w:rsid w:val="00EB2683"/>
    <w:rsid w:val="00EB30A4"/>
    <w:rsid w:val="00EB39E8"/>
    <w:rsid w:val="00EB3E5B"/>
    <w:rsid w:val="00EB44BF"/>
    <w:rsid w:val="00EB484C"/>
    <w:rsid w:val="00EB4A13"/>
    <w:rsid w:val="00EB5821"/>
    <w:rsid w:val="00EB6052"/>
    <w:rsid w:val="00EB6DD1"/>
    <w:rsid w:val="00EB72F4"/>
    <w:rsid w:val="00EC0D60"/>
    <w:rsid w:val="00EC17DF"/>
    <w:rsid w:val="00EC1B07"/>
    <w:rsid w:val="00EC2538"/>
    <w:rsid w:val="00EC2D8D"/>
    <w:rsid w:val="00EC3037"/>
    <w:rsid w:val="00EC3977"/>
    <w:rsid w:val="00EC3E03"/>
    <w:rsid w:val="00EC4140"/>
    <w:rsid w:val="00EC4A5E"/>
    <w:rsid w:val="00EC54BB"/>
    <w:rsid w:val="00EC58C4"/>
    <w:rsid w:val="00EC5A0A"/>
    <w:rsid w:val="00EC6A27"/>
    <w:rsid w:val="00ED0045"/>
    <w:rsid w:val="00ED11BD"/>
    <w:rsid w:val="00ED17D7"/>
    <w:rsid w:val="00ED316A"/>
    <w:rsid w:val="00ED3FBD"/>
    <w:rsid w:val="00ED4AD7"/>
    <w:rsid w:val="00ED4CE5"/>
    <w:rsid w:val="00ED50B9"/>
    <w:rsid w:val="00ED590D"/>
    <w:rsid w:val="00ED7E0E"/>
    <w:rsid w:val="00EE04A7"/>
    <w:rsid w:val="00EE148C"/>
    <w:rsid w:val="00EE1ADA"/>
    <w:rsid w:val="00EE1CF9"/>
    <w:rsid w:val="00EE22EA"/>
    <w:rsid w:val="00EE2A26"/>
    <w:rsid w:val="00EE33C2"/>
    <w:rsid w:val="00EE3C12"/>
    <w:rsid w:val="00EE3E3B"/>
    <w:rsid w:val="00EE41CE"/>
    <w:rsid w:val="00EE49FE"/>
    <w:rsid w:val="00EE4A01"/>
    <w:rsid w:val="00EE50AE"/>
    <w:rsid w:val="00EE531F"/>
    <w:rsid w:val="00EE533C"/>
    <w:rsid w:val="00EE58B4"/>
    <w:rsid w:val="00EE6946"/>
    <w:rsid w:val="00EE6D9F"/>
    <w:rsid w:val="00EE72D0"/>
    <w:rsid w:val="00EE769E"/>
    <w:rsid w:val="00EE786C"/>
    <w:rsid w:val="00EE7D58"/>
    <w:rsid w:val="00EE7E49"/>
    <w:rsid w:val="00EF13A0"/>
    <w:rsid w:val="00EF1829"/>
    <w:rsid w:val="00EF18D1"/>
    <w:rsid w:val="00EF18F9"/>
    <w:rsid w:val="00EF1F0C"/>
    <w:rsid w:val="00EF275E"/>
    <w:rsid w:val="00EF3400"/>
    <w:rsid w:val="00EF345B"/>
    <w:rsid w:val="00EF3603"/>
    <w:rsid w:val="00EF3DA5"/>
    <w:rsid w:val="00EF4063"/>
    <w:rsid w:val="00EF50E2"/>
    <w:rsid w:val="00EF53C6"/>
    <w:rsid w:val="00EF59C7"/>
    <w:rsid w:val="00EF6304"/>
    <w:rsid w:val="00EF6400"/>
    <w:rsid w:val="00EF6D54"/>
    <w:rsid w:val="00F014D8"/>
    <w:rsid w:val="00F01765"/>
    <w:rsid w:val="00F01B4C"/>
    <w:rsid w:val="00F01EEF"/>
    <w:rsid w:val="00F02590"/>
    <w:rsid w:val="00F0289A"/>
    <w:rsid w:val="00F03EE7"/>
    <w:rsid w:val="00F04F70"/>
    <w:rsid w:val="00F05B5C"/>
    <w:rsid w:val="00F061EE"/>
    <w:rsid w:val="00F06851"/>
    <w:rsid w:val="00F07993"/>
    <w:rsid w:val="00F1008E"/>
    <w:rsid w:val="00F114C4"/>
    <w:rsid w:val="00F12C43"/>
    <w:rsid w:val="00F13050"/>
    <w:rsid w:val="00F1385C"/>
    <w:rsid w:val="00F1494D"/>
    <w:rsid w:val="00F14EEA"/>
    <w:rsid w:val="00F15138"/>
    <w:rsid w:val="00F15A88"/>
    <w:rsid w:val="00F15DDC"/>
    <w:rsid w:val="00F16501"/>
    <w:rsid w:val="00F16605"/>
    <w:rsid w:val="00F1674B"/>
    <w:rsid w:val="00F1760C"/>
    <w:rsid w:val="00F17D14"/>
    <w:rsid w:val="00F17DB3"/>
    <w:rsid w:val="00F208FC"/>
    <w:rsid w:val="00F21331"/>
    <w:rsid w:val="00F213CB"/>
    <w:rsid w:val="00F21D80"/>
    <w:rsid w:val="00F22771"/>
    <w:rsid w:val="00F23103"/>
    <w:rsid w:val="00F244C8"/>
    <w:rsid w:val="00F24BD5"/>
    <w:rsid w:val="00F25DE7"/>
    <w:rsid w:val="00F26076"/>
    <w:rsid w:val="00F30182"/>
    <w:rsid w:val="00F30866"/>
    <w:rsid w:val="00F31F81"/>
    <w:rsid w:val="00F3232F"/>
    <w:rsid w:val="00F326CA"/>
    <w:rsid w:val="00F327F4"/>
    <w:rsid w:val="00F32BC3"/>
    <w:rsid w:val="00F333A2"/>
    <w:rsid w:val="00F336BD"/>
    <w:rsid w:val="00F339F1"/>
    <w:rsid w:val="00F3476F"/>
    <w:rsid w:val="00F34C4F"/>
    <w:rsid w:val="00F34D79"/>
    <w:rsid w:val="00F34E88"/>
    <w:rsid w:val="00F373BF"/>
    <w:rsid w:val="00F406CF"/>
    <w:rsid w:val="00F41C7E"/>
    <w:rsid w:val="00F4210E"/>
    <w:rsid w:val="00F42999"/>
    <w:rsid w:val="00F43284"/>
    <w:rsid w:val="00F43400"/>
    <w:rsid w:val="00F43A76"/>
    <w:rsid w:val="00F4423E"/>
    <w:rsid w:val="00F4452E"/>
    <w:rsid w:val="00F45602"/>
    <w:rsid w:val="00F4637A"/>
    <w:rsid w:val="00F46C12"/>
    <w:rsid w:val="00F472C4"/>
    <w:rsid w:val="00F478DE"/>
    <w:rsid w:val="00F50794"/>
    <w:rsid w:val="00F507E3"/>
    <w:rsid w:val="00F50A89"/>
    <w:rsid w:val="00F50CBF"/>
    <w:rsid w:val="00F50D1A"/>
    <w:rsid w:val="00F50EF4"/>
    <w:rsid w:val="00F51473"/>
    <w:rsid w:val="00F52F7F"/>
    <w:rsid w:val="00F5327E"/>
    <w:rsid w:val="00F535CA"/>
    <w:rsid w:val="00F5425B"/>
    <w:rsid w:val="00F54763"/>
    <w:rsid w:val="00F548C6"/>
    <w:rsid w:val="00F54BC8"/>
    <w:rsid w:val="00F54DF0"/>
    <w:rsid w:val="00F55338"/>
    <w:rsid w:val="00F55483"/>
    <w:rsid w:val="00F562DC"/>
    <w:rsid w:val="00F565E4"/>
    <w:rsid w:val="00F6168D"/>
    <w:rsid w:val="00F62FC7"/>
    <w:rsid w:val="00F63470"/>
    <w:rsid w:val="00F64738"/>
    <w:rsid w:val="00F6474C"/>
    <w:rsid w:val="00F6489A"/>
    <w:rsid w:val="00F65B28"/>
    <w:rsid w:val="00F66425"/>
    <w:rsid w:val="00F666F9"/>
    <w:rsid w:val="00F66F81"/>
    <w:rsid w:val="00F66FAD"/>
    <w:rsid w:val="00F6791A"/>
    <w:rsid w:val="00F7017C"/>
    <w:rsid w:val="00F703C3"/>
    <w:rsid w:val="00F70ABF"/>
    <w:rsid w:val="00F711CA"/>
    <w:rsid w:val="00F71692"/>
    <w:rsid w:val="00F71929"/>
    <w:rsid w:val="00F72A4F"/>
    <w:rsid w:val="00F735C5"/>
    <w:rsid w:val="00F7389E"/>
    <w:rsid w:val="00F73D1C"/>
    <w:rsid w:val="00F74039"/>
    <w:rsid w:val="00F742BD"/>
    <w:rsid w:val="00F74809"/>
    <w:rsid w:val="00F76723"/>
    <w:rsid w:val="00F76A9E"/>
    <w:rsid w:val="00F76AC7"/>
    <w:rsid w:val="00F77A03"/>
    <w:rsid w:val="00F77CA4"/>
    <w:rsid w:val="00F77DE9"/>
    <w:rsid w:val="00F80137"/>
    <w:rsid w:val="00F81809"/>
    <w:rsid w:val="00F82CE7"/>
    <w:rsid w:val="00F836C5"/>
    <w:rsid w:val="00F83ACD"/>
    <w:rsid w:val="00F86C49"/>
    <w:rsid w:val="00F91574"/>
    <w:rsid w:val="00F91CD3"/>
    <w:rsid w:val="00F93195"/>
    <w:rsid w:val="00F931CA"/>
    <w:rsid w:val="00F93234"/>
    <w:rsid w:val="00F9432C"/>
    <w:rsid w:val="00F94EBF"/>
    <w:rsid w:val="00F956F7"/>
    <w:rsid w:val="00F95711"/>
    <w:rsid w:val="00F95AEC"/>
    <w:rsid w:val="00F95BE0"/>
    <w:rsid w:val="00F95C52"/>
    <w:rsid w:val="00F95DE4"/>
    <w:rsid w:val="00F97D95"/>
    <w:rsid w:val="00FA0AF2"/>
    <w:rsid w:val="00FA1708"/>
    <w:rsid w:val="00FA187A"/>
    <w:rsid w:val="00FA1BC3"/>
    <w:rsid w:val="00FA2E9B"/>
    <w:rsid w:val="00FA3253"/>
    <w:rsid w:val="00FA4521"/>
    <w:rsid w:val="00FA5B6B"/>
    <w:rsid w:val="00FA5E14"/>
    <w:rsid w:val="00FA5F95"/>
    <w:rsid w:val="00FA655A"/>
    <w:rsid w:val="00FA70D3"/>
    <w:rsid w:val="00FA715C"/>
    <w:rsid w:val="00FA74E7"/>
    <w:rsid w:val="00FA78E9"/>
    <w:rsid w:val="00FA7C95"/>
    <w:rsid w:val="00FA7E9E"/>
    <w:rsid w:val="00FB13E5"/>
    <w:rsid w:val="00FB29A1"/>
    <w:rsid w:val="00FB310D"/>
    <w:rsid w:val="00FB3283"/>
    <w:rsid w:val="00FB38C2"/>
    <w:rsid w:val="00FB3A8C"/>
    <w:rsid w:val="00FB452D"/>
    <w:rsid w:val="00FB5E6F"/>
    <w:rsid w:val="00FB618D"/>
    <w:rsid w:val="00FB7A83"/>
    <w:rsid w:val="00FB7E61"/>
    <w:rsid w:val="00FC1132"/>
    <w:rsid w:val="00FC27E7"/>
    <w:rsid w:val="00FC2FE0"/>
    <w:rsid w:val="00FC33CB"/>
    <w:rsid w:val="00FC5674"/>
    <w:rsid w:val="00FC7C62"/>
    <w:rsid w:val="00FD0434"/>
    <w:rsid w:val="00FD249C"/>
    <w:rsid w:val="00FD2507"/>
    <w:rsid w:val="00FD3DE3"/>
    <w:rsid w:val="00FD3EE4"/>
    <w:rsid w:val="00FD409F"/>
    <w:rsid w:val="00FD47E5"/>
    <w:rsid w:val="00FD4809"/>
    <w:rsid w:val="00FD5072"/>
    <w:rsid w:val="00FD5D6B"/>
    <w:rsid w:val="00FD6DB8"/>
    <w:rsid w:val="00FD750D"/>
    <w:rsid w:val="00FD7903"/>
    <w:rsid w:val="00FD7AB7"/>
    <w:rsid w:val="00FE0F39"/>
    <w:rsid w:val="00FE1B11"/>
    <w:rsid w:val="00FE1E16"/>
    <w:rsid w:val="00FE1E99"/>
    <w:rsid w:val="00FE2835"/>
    <w:rsid w:val="00FE2ED6"/>
    <w:rsid w:val="00FE3133"/>
    <w:rsid w:val="00FE4139"/>
    <w:rsid w:val="00FE4A1B"/>
    <w:rsid w:val="00FE5251"/>
    <w:rsid w:val="00FE54E0"/>
    <w:rsid w:val="00FE57F4"/>
    <w:rsid w:val="00FE5810"/>
    <w:rsid w:val="00FE5BAE"/>
    <w:rsid w:val="00FE5E82"/>
    <w:rsid w:val="00FE6431"/>
    <w:rsid w:val="00FE68D6"/>
    <w:rsid w:val="00FE6966"/>
    <w:rsid w:val="00FE69F5"/>
    <w:rsid w:val="00FE7488"/>
    <w:rsid w:val="00FE7638"/>
    <w:rsid w:val="00FF0302"/>
    <w:rsid w:val="00FF0F3F"/>
    <w:rsid w:val="00FF0FD3"/>
    <w:rsid w:val="00FF1FE8"/>
    <w:rsid w:val="00FF2733"/>
    <w:rsid w:val="00FF2E92"/>
    <w:rsid w:val="00FF337E"/>
    <w:rsid w:val="00FF5810"/>
    <w:rsid w:val="00FF5846"/>
    <w:rsid w:val="00FF7F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6F65A1"/>
  <w14:defaultImageDpi w14:val="32767"/>
  <w15:chartTrackingRefBased/>
  <w15:docId w15:val="{DE6A484D-E152-48D9-A4D6-8DBD08D0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C10"/>
    <w:rPr>
      <w:kern w:val="0"/>
      <w14:ligatures w14:val="none"/>
    </w:rPr>
  </w:style>
  <w:style w:type="paragraph" w:styleId="Heading1">
    <w:name w:val="heading 1"/>
    <w:basedOn w:val="Normal"/>
    <w:link w:val="Heading1Char"/>
    <w:uiPriority w:val="9"/>
    <w:qFormat/>
    <w:rsid w:val="00C67F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F42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177C10"/>
  </w:style>
  <w:style w:type="character" w:styleId="FootnoteReference">
    <w:name w:val="footnote reference"/>
    <w:basedOn w:val="DefaultParagraphFont"/>
    <w:uiPriority w:val="99"/>
    <w:semiHidden/>
    <w:unhideWhenUsed/>
    <w:rsid w:val="00177C10"/>
    <w:rPr>
      <w:vertAlign w:val="superscript"/>
    </w:rPr>
  </w:style>
  <w:style w:type="character" w:customStyle="1" w:styleId="q4iawc">
    <w:name w:val="q4iawc"/>
    <w:basedOn w:val="DefaultParagraphFont"/>
    <w:rsid w:val="00177C10"/>
  </w:style>
  <w:style w:type="table" w:styleId="TableGrid">
    <w:name w:val="Table Grid"/>
    <w:basedOn w:val="TableNormal"/>
    <w:uiPriority w:val="39"/>
    <w:rsid w:val="00580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3195"/>
    <w:pPr>
      <w:ind w:left="720"/>
      <w:contextualSpacing/>
    </w:pPr>
  </w:style>
  <w:style w:type="character" w:customStyle="1" w:styleId="hgkelc">
    <w:name w:val="hgkelc"/>
    <w:basedOn w:val="DefaultParagraphFont"/>
    <w:rsid w:val="00E57B87"/>
  </w:style>
  <w:style w:type="paragraph" w:styleId="FootnoteText">
    <w:name w:val="footnote text"/>
    <w:aliases w:val=" Char Char Char, Char, Char Char Char2, Char4 Char,Char Char Char,Char,Char Char Char2,Char4 Char"/>
    <w:basedOn w:val="Normal"/>
    <w:link w:val="FootnoteTextChar"/>
    <w:unhideWhenUsed/>
    <w:rsid w:val="00244EF7"/>
    <w:pPr>
      <w:spacing w:after="0" w:line="240" w:lineRule="auto"/>
    </w:pPr>
    <w:rPr>
      <w:rFonts w:ascii="Calibri" w:eastAsia="Times New Roman" w:hAnsi="Calibri" w:cs="Times New Roman"/>
      <w:sz w:val="20"/>
      <w:szCs w:val="20"/>
    </w:rPr>
  </w:style>
  <w:style w:type="character" w:customStyle="1" w:styleId="FootnoteTextChar">
    <w:name w:val="Footnote Text Char"/>
    <w:aliases w:val=" Char Char Char Char, Char Char, Char Char Char2 Char, Char4 Char Char,Char Char Char Char,Char Char,Char Char Char2 Char,Char4 Char Char"/>
    <w:basedOn w:val="DefaultParagraphFont"/>
    <w:link w:val="FootnoteText"/>
    <w:rsid w:val="00244EF7"/>
    <w:rPr>
      <w:rFonts w:ascii="Calibri" w:eastAsia="Times New Roman" w:hAnsi="Calibri" w:cs="Times New Roman"/>
      <w:kern w:val="0"/>
      <w:sz w:val="20"/>
      <w:szCs w:val="20"/>
      <w14:ligatures w14:val="none"/>
    </w:rPr>
  </w:style>
  <w:style w:type="character" w:styleId="CommentReference">
    <w:name w:val="annotation reference"/>
    <w:basedOn w:val="DefaultParagraphFont"/>
    <w:uiPriority w:val="99"/>
    <w:semiHidden/>
    <w:unhideWhenUsed/>
    <w:rsid w:val="00130FD9"/>
    <w:rPr>
      <w:sz w:val="16"/>
      <w:szCs w:val="16"/>
    </w:rPr>
  </w:style>
  <w:style w:type="paragraph" w:styleId="CommentText">
    <w:name w:val="annotation text"/>
    <w:basedOn w:val="Normal"/>
    <w:link w:val="CommentTextChar"/>
    <w:uiPriority w:val="99"/>
    <w:semiHidden/>
    <w:unhideWhenUsed/>
    <w:rsid w:val="00130FD9"/>
    <w:pPr>
      <w:spacing w:line="240" w:lineRule="auto"/>
    </w:pPr>
    <w:rPr>
      <w:sz w:val="20"/>
      <w:szCs w:val="20"/>
    </w:rPr>
  </w:style>
  <w:style w:type="character" w:customStyle="1" w:styleId="CommentTextChar">
    <w:name w:val="Comment Text Char"/>
    <w:basedOn w:val="DefaultParagraphFont"/>
    <w:link w:val="CommentText"/>
    <w:uiPriority w:val="99"/>
    <w:semiHidden/>
    <w:rsid w:val="00130FD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30FD9"/>
    <w:rPr>
      <w:b/>
      <w:bCs/>
    </w:rPr>
  </w:style>
  <w:style w:type="character" w:customStyle="1" w:styleId="CommentSubjectChar">
    <w:name w:val="Comment Subject Char"/>
    <w:basedOn w:val="CommentTextChar"/>
    <w:link w:val="CommentSubject"/>
    <w:uiPriority w:val="99"/>
    <w:semiHidden/>
    <w:rsid w:val="00130FD9"/>
    <w:rPr>
      <w:b/>
      <w:bCs/>
      <w:kern w:val="0"/>
      <w:sz w:val="20"/>
      <w:szCs w:val="20"/>
      <w14:ligatures w14:val="none"/>
    </w:rPr>
  </w:style>
  <w:style w:type="character" w:customStyle="1" w:styleId="jlqj4b">
    <w:name w:val="jlqj4b"/>
    <w:basedOn w:val="DefaultParagraphFont"/>
    <w:rsid w:val="005A300F"/>
  </w:style>
  <w:style w:type="character" w:styleId="Hyperlink">
    <w:name w:val="Hyperlink"/>
    <w:basedOn w:val="DefaultParagraphFont"/>
    <w:uiPriority w:val="99"/>
    <w:unhideWhenUsed/>
    <w:rsid w:val="00032A3F"/>
    <w:rPr>
      <w:color w:val="0000FF"/>
      <w:u w:val="single"/>
    </w:rPr>
  </w:style>
  <w:style w:type="character" w:customStyle="1" w:styleId="authors-list-item">
    <w:name w:val="authors-list-item"/>
    <w:basedOn w:val="DefaultParagraphFont"/>
    <w:rsid w:val="00677849"/>
  </w:style>
  <w:style w:type="character" w:customStyle="1" w:styleId="author-sup-separator">
    <w:name w:val="author-sup-separator"/>
    <w:basedOn w:val="DefaultParagraphFont"/>
    <w:rsid w:val="00C67F3A"/>
  </w:style>
  <w:style w:type="character" w:customStyle="1" w:styleId="comma">
    <w:name w:val="comma"/>
    <w:basedOn w:val="DefaultParagraphFont"/>
    <w:rsid w:val="00C67F3A"/>
  </w:style>
  <w:style w:type="character" w:customStyle="1" w:styleId="Heading1Char">
    <w:name w:val="Heading 1 Char"/>
    <w:basedOn w:val="DefaultParagraphFont"/>
    <w:link w:val="Heading1"/>
    <w:uiPriority w:val="9"/>
    <w:rsid w:val="00C67F3A"/>
    <w:rPr>
      <w:rFonts w:ascii="Times New Roman" w:eastAsia="Times New Roman" w:hAnsi="Times New Roman" w:cs="Times New Roman"/>
      <w:b/>
      <w:bCs/>
      <w:kern w:val="36"/>
      <w:sz w:val="48"/>
      <w:szCs w:val="48"/>
      <w14:ligatures w14:val="none"/>
    </w:rPr>
  </w:style>
  <w:style w:type="character" w:customStyle="1" w:styleId="name">
    <w:name w:val="name"/>
    <w:basedOn w:val="DefaultParagraphFont"/>
    <w:rsid w:val="008F42D4"/>
  </w:style>
  <w:style w:type="character" w:customStyle="1" w:styleId="Heading2Char">
    <w:name w:val="Heading 2 Char"/>
    <w:basedOn w:val="DefaultParagraphFont"/>
    <w:link w:val="Heading2"/>
    <w:uiPriority w:val="9"/>
    <w:rsid w:val="008F42D4"/>
    <w:rPr>
      <w:rFonts w:asciiTheme="majorHAnsi" w:eastAsiaTheme="majorEastAsia" w:hAnsiTheme="majorHAnsi" w:cstheme="majorBidi"/>
      <w:color w:val="2F5496" w:themeColor="accent1" w:themeShade="BF"/>
      <w:kern w:val="0"/>
      <w:sz w:val="26"/>
      <w:szCs w:val="26"/>
      <w14:ligatures w14:val="none"/>
    </w:rPr>
  </w:style>
  <w:style w:type="character" w:customStyle="1" w:styleId="a">
    <w:name w:val="_"/>
    <w:basedOn w:val="DefaultParagraphFont"/>
    <w:rsid w:val="007461D7"/>
  </w:style>
  <w:style w:type="character" w:customStyle="1" w:styleId="ff1">
    <w:name w:val="ff1"/>
    <w:basedOn w:val="DefaultParagraphFont"/>
    <w:rsid w:val="007461D7"/>
  </w:style>
  <w:style w:type="paragraph" w:customStyle="1" w:styleId="Default">
    <w:name w:val="Default"/>
    <w:rsid w:val="0067306C"/>
    <w:pPr>
      <w:autoSpaceDE w:val="0"/>
      <w:autoSpaceDN w:val="0"/>
      <w:adjustRightInd w:val="0"/>
      <w:spacing w:after="0" w:line="240" w:lineRule="auto"/>
    </w:pPr>
    <w:rPr>
      <w:rFonts w:ascii="Charis SIL" w:hAnsi="Charis SIL" w:cs="Charis SIL"/>
      <w:color w:val="000000"/>
      <w:kern w:val="0"/>
      <w:sz w:val="24"/>
      <w:szCs w:val="24"/>
    </w:rPr>
  </w:style>
  <w:style w:type="character" w:styleId="Emphasis">
    <w:name w:val="Emphasis"/>
    <w:basedOn w:val="DefaultParagraphFont"/>
    <w:uiPriority w:val="20"/>
    <w:qFormat/>
    <w:rsid w:val="00D77339"/>
    <w:rPr>
      <w:i/>
      <w:iCs/>
    </w:rPr>
  </w:style>
  <w:style w:type="character" w:customStyle="1" w:styleId="text">
    <w:name w:val="text"/>
    <w:basedOn w:val="DefaultParagraphFont"/>
    <w:rsid w:val="00C0582F"/>
  </w:style>
  <w:style w:type="character" w:customStyle="1" w:styleId="rynqvb">
    <w:name w:val="rynqvb"/>
    <w:basedOn w:val="DefaultParagraphFont"/>
    <w:rsid w:val="00C0582F"/>
  </w:style>
  <w:style w:type="character" w:customStyle="1" w:styleId="reference">
    <w:name w:val="reference"/>
    <w:basedOn w:val="DefaultParagraphFont"/>
    <w:rsid w:val="00572FB6"/>
  </w:style>
  <w:style w:type="character" w:styleId="UnresolvedMention">
    <w:name w:val="Unresolved Mention"/>
    <w:basedOn w:val="DefaultParagraphFont"/>
    <w:uiPriority w:val="99"/>
    <w:semiHidden/>
    <w:unhideWhenUsed/>
    <w:rsid w:val="00572FB6"/>
    <w:rPr>
      <w:color w:val="605E5C"/>
      <w:shd w:val="clear" w:color="auto" w:fill="E1DFDD"/>
    </w:rPr>
  </w:style>
  <w:style w:type="character" w:customStyle="1" w:styleId="anchor-text">
    <w:name w:val="anchor-text"/>
    <w:basedOn w:val="DefaultParagraphFont"/>
    <w:rsid w:val="00C66EAE"/>
  </w:style>
  <w:style w:type="character" w:customStyle="1" w:styleId="title-text">
    <w:name w:val="title-text"/>
    <w:basedOn w:val="DefaultParagraphFont"/>
    <w:rsid w:val="00D90F53"/>
  </w:style>
  <w:style w:type="character" w:customStyle="1" w:styleId="highlight-moduleako5d">
    <w:name w:val="highlight-module__ako5d"/>
    <w:basedOn w:val="DefaultParagraphFont"/>
    <w:rsid w:val="00F21331"/>
  </w:style>
  <w:style w:type="character" w:styleId="FollowedHyperlink">
    <w:name w:val="FollowedHyperlink"/>
    <w:basedOn w:val="DefaultParagraphFont"/>
    <w:uiPriority w:val="99"/>
    <w:semiHidden/>
    <w:unhideWhenUsed/>
    <w:rsid w:val="00E94C0E"/>
    <w:rPr>
      <w:color w:val="954F72" w:themeColor="followedHyperlink"/>
      <w:u w:val="single"/>
    </w:rPr>
  </w:style>
  <w:style w:type="character" w:customStyle="1" w:styleId="element-citation">
    <w:name w:val="element-citation"/>
    <w:basedOn w:val="DefaultParagraphFont"/>
    <w:rsid w:val="00524716"/>
  </w:style>
  <w:style w:type="character" w:customStyle="1" w:styleId="ref-journal">
    <w:name w:val="ref-journal"/>
    <w:basedOn w:val="DefaultParagraphFont"/>
    <w:rsid w:val="00524716"/>
  </w:style>
  <w:style w:type="character" w:customStyle="1" w:styleId="ref-vol">
    <w:name w:val="ref-vol"/>
    <w:basedOn w:val="DefaultParagraphFont"/>
    <w:rsid w:val="00524716"/>
  </w:style>
  <w:style w:type="character" w:customStyle="1" w:styleId="hwtze">
    <w:name w:val="hwtze"/>
    <w:basedOn w:val="DefaultParagraphFont"/>
    <w:rsid w:val="00FE5E82"/>
  </w:style>
  <w:style w:type="paragraph" w:styleId="Revision">
    <w:name w:val="Revision"/>
    <w:hidden/>
    <w:uiPriority w:val="99"/>
    <w:semiHidden/>
    <w:rsid w:val="003675FD"/>
    <w:pPr>
      <w:spacing w:after="0" w:line="240" w:lineRule="auto"/>
    </w:pPr>
    <w:rPr>
      <w:kern w:val="0"/>
      <w14:ligatures w14:val="none"/>
    </w:rPr>
  </w:style>
  <w:style w:type="character" w:styleId="HTMLCite">
    <w:name w:val="HTML Cite"/>
    <w:basedOn w:val="DefaultParagraphFont"/>
    <w:uiPriority w:val="99"/>
    <w:semiHidden/>
    <w:unhideWhenUsed/>
    <w:rsid w:val="00661C28"/>
    <w:rPr>
      <w:i/>
      <w:iCs/>
    </w:rPr>
  </w:style>
  <w:style w:type="character" w:customStyle="1" w:styleId="nowrap">
    <w:name w:val="nowrap"/>
    <w:basedOn w:val="DefaultParagraphFont"/>
    <w:rsid w:val="00CD0073"/>
  </w:style>
  <w:style w:type="character" w:customStyle="1" w:styleId="citation">
    <w:name w:val="citation"/>
    <w:basedOn w:val="DefaultParagraphFont"/>
    <w:rsid w:val="001B5613"/>
  </w:style>
  <w:style w:type="character" w:customStyle="1" w:styleId="ff9">
    <w:name w:val="ff9"/>
    <w:basedOn w:val="DefaultParagraphFont"/>
    <w:rsid w:val="00053707"/>
  </w:style>
  <w:style w:type="character" w:customStyle="1" w:styleId="ff4">
    <w:name w:val="ff4"/>
    <w:basedOn w:val="DefaultParagraphFont"/>
    <w:rsid w:val="00053707"/>
  </w:style>
  <w:style w:type="character" w:customStyle="1" w:styleId="ff6">
    <w:name w:val="ff6"/>
    <w:basedOn w:val="DefaultParagraphFont"/>
    <w:rsid w:val="00053707"/>
  </w:style>
  <w:style w:type="character" w:customStyle="1" w:styleId="inlineblock">
    <w:name w:val="inlineblock"/>
    <w:basedOn w:val="DefaultParagraphFont"/>
    <w:rsid w:val="00C01FDF"/>
  </w:style>
  <w:style w:type="character" w:styleId="Strong">
    <w:name w:val="Strong"/>
    <w:basedOn w:val="DefaultParagraphFont"/>
    <w:uiPriority w:val="22"/>
    <w:qFormat/>
    <w:rsid w:val="00105FE1"/>
    <w:rPr>
      <w:b/>
      <w:bCs/>
    </w:rPr>
  </w:style>
  <w:style w:type="character" w:customStyle="1" w:styleId="typography-modulelvnit">
    <w:name w:val="typography-module__lvnit"/>
    <w:basedOn w:val="DefaultParagraphFont"/>
    <w:rsid w:val="00643B9C"/>
  </w:style>
  <w:style w:type="paragraph" w:styleId="NormalWeb">
    <w:name w:val="Normal (Web)"/>
    <w:basedOn w:val="Normal"/>
    <w:uiPriority w:val="99"/>
    <w:semiHidden/>
    <w:unhideWhenUsed/>
    <w:rsid w:val="00B609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B4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929"/>
    <w:rPr>
      <w:kern w:val="0"/>
      <w14:ligatures w14:val="none"/>
    </w:rPr>
  </w:style>
  <w:style w:type="paragraph" w:styleId="Footer">
    <w:name w:val="footer"/>
    <w:basedOn w:val="Normal"/>
    <w:link w:val="FooterChar"/>
    <w:uiPriority w:val="99"/>
    <w:unhideWhenUsed/>
    <w:rsid w:val="007B4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92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6351">
      <w:bodyDiv w:val="1"/>
      <w:marLeft w:val="0"/>
      <w:marRight w:val="0"/>
      <w:marTop w:val="0"/>
      <w:marBottom w:val="0"/>
      <w:divBdr>
        <w:top w:val="none" w:sz="0" w:space="0" w:color="auto"/>
        <w:left w:val="none" w:sz="0" w:space="0" w:color="auto"/>
        <w:bottom w:val="none" w:sz="0" w:space="0" w:color="auto"/>
        <w:right w:val="none" w:sz="0" w:space="0" w:color="auto"/>
      </w:divBdr>
      <w:divsChild>
        <w:div w:id="1636444573">
          <w:marLeft w:val="0"/>
          <w:marRight w:val="0"/>
          <w:marTop w:val="0"/>
          <w:marBottom w:val="0"/>
          <w:divBdr>
            <w:top w:val="none" w:sz="0" w:space="0" w:color="auto"/>
            <w:left w:val="none" w:sz="0" w:space="0" w:color="auto"/>
            <w:bottom w:val="none" w:sz="0" w:space="0" w:color="auto"/>
            <w:right w:val="none" w:sz="0" w:space="0" w:color="auto"/>
          </w:divBdr>
        </w:div>
      </w:divsChild>
    </w:div>
    <w:div w:id="33771189">
      <w:bodyDiv w:val="1"/>
      <w:marLeft w:val="0"/>
      <w:marRight w:val="0"/>
      <w:marTop w:val="0"/>
      <w:marBottom w:val="0"/>
      <w:divBdr>
        <w:top w:val="none" w:sz="0" w:space="0" w:color="auto"/>
        <w:left w:val="none" w:sz="0" w:space="0" w:color="auto"/>
        <w:bottom w:val="none" w:sz="0" w:space="0" w:color="auto"/>
        <w:right w:val="none" w:sz="0" w:space="0" w:color="auto"/>
      </w:divBdr>
    </w:div>
    <w:div w:id="34817516">
      <w:bodyDiv w:val="1"/>
      <w:marLeft w:val="0"/>
      <w:marRight w:val="0"/>
      <w:marTop w:val="0"/>
      <w:marBottom w:val="0"/>
      <w:divBdr>
        <w:top w:val="none" w:sz="0" w:space="0" w:color="auto"/>
        <w:left w:val="none" w:sz="0" w:space="0" w:color="auto"/>
        <w:bottom w:val="none" w:sz="0" w:space="0" w:color="auto"/>
        <w:right w:val="none" w:sz="0" w:space="0" w:color="auto"/>
      </w:divBdr>
    </w:div>
    <w:div w:id="40524063">
      <w:bodyDiv w:val="1"/>
      <w:marLeft w:val="0"/>
      <w:marRight w:val="0"/>
      <w:marTop w:val="0"/>
      <w:marBottom w:val="0"/>
      <w:divBdr>
        <w:top w:val="none" w:sz="0" w:space="0" w:color="auto"/>
        <w:left w:val="none" w:sz="0" w:space="0" w:color="auto"/>
        <w:bottom w:val="none" w:sz="0" w:space="0" w:color="auto"/>
        <w:right w:val="none" w:sz="0" w:space="0" w:color="auto"/>
      </w:divBdr>
    </w:div>
    <w:div w:id="57364783">
      <w:bodyDiv w:val="1"/>
      <w:marLeft w:val="0"/>
      <w:marRight w:val="0"/>
      <w:marTop w:val="0"/>
      <w:marBottom w:val="0"/>
      <w:divBdr>
        <w:top w:val="none" w:sz="0" w:space="0" w:color="auto"/>
        <w:left w:val="none" w:sz="0" w:space="0" w:color="auto"/>
        <w:bottom w:val="none" w:sz="0" w:space="0" w:color="auto"/>
        <w:right w:val="none" w:sz="0" w:space="0" w:color="auto"/>
      </w:divBdr>
      <w:divsChild>
        <w:div w:id="351493380">
          <w:marLeft w:val="0"/>
          <w:marRight w:val="0"/>
          <w:marTop w:val="0"/>
          <w:marBottom w:val="0"/>
          <w:divBdr>
            <w:top w:val="none" w:sz="0" w:space="0" w:color="auto"/>
            <w:left w:val="none" w:sz="0" w:space="0" w:color="auto"/>
            <w:bottom w:val="none" w:sz="0" w:space="0" w:color="auto"/>
            <w:right w:val="none" w:sz="0" w:space="0" w:color="auto"/>
          </w:divBdr>
        </w:div>
      </w:divsChild>
    </w:div>
    <w:div w:id="71899589">
      <w:bodyDiv w:val="1"/>
      <w:marLeft w:val="0"/>
      <w:marRight w:val="0"/>
      <w:marTop w:val="0"/>
      <w:marBottom w:val="0"/>
      <w:divBdr>
        <w:top w:val="none" w:sz="0" w:space="0" w:color="auto"/>
        <w:left w:val="none" w:sz="0" w:space="0" w:color="auto"/>
        <w:bottom w:val="none" w:sz="0" w:space="0" w:color="auto"/>
        <w:right w:val="none" w:sz="0" w:space="0" w:color="auto"/>
      </w:divBdr>
      <w:divsChild>
        <w:div w:id="2079477465">
          <w:marLeft w:val="0"/>
          <w:marRight w:val="0"/>
          <w:marTop w:val="0"/>
          <w:marBottom w:val="0"/>
          <w:divBdr>
            <w:top w:val="none" w:sz="0" w:space="0" w:color="auto"/>
            <w:left w:val="none" w:sz="0" w:space="0" w:color="auto"/>
            <w:bottom w:val="none" w:sz="0" w:space="0" w:color="auto"/>
            <w:right w:val="none" w:sz="0" w:space="0" w:color="auto"/>
          </w:divBdr>
          <w:divsChild>
            <w:div w:id="1580014867">
              <w:marLeft w:val="0"/>
              <w:marRight w:val="0"/>
              <w:marTop w:val="0"/>
              <w:marBottom w:val="0"/>
              <w:divBdr>
                <w:top w:val="none" w:sz="0" w:space="0" w:color="auto"/>
                <w:left w:val="none" w:sz="0" w:space="0" w:color="auto"/>
                <w:bottom w:val="none" w:sz="0" w:space="0" w:color="auto"/>
                <w:right w:val="none" w:sz="0" w:space="0" w:color="auto"/>
              </w:divBdr>
              <w:divsChild>
                <w:div w:id="2316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4916">
      <w:bodyDiv w:val="1"/>
      <w:marLeft w:val="0"/>
      <w:marRight w:val="0"/>
      <w:marTop w:val="0"/>
      <w:marBottom w:val="0"/>
      <w:divBdr>
        <w:top w:val="none" w:sz="0" w:space="0" w:color="auto"/>
        <w:left w:val="none" w:sz="0" w:space="0" w:color="auto"/>
        <w:bottom w:val="none" w:sz="0" w:space="0" w:color="auto"/>
        <w:right w:val="none" w:sz="0" w:space="0" w:color="auto"/>
      </w:divBdr>
    </w:div>
    <w:div w:id="167016467">
      <w:bodyDiv w:val="1"/>
      <w:marLeft w:val="0"/>
      <w:marRight w:val="0"/>
      <w:marTop w:val="0"/>
      <w:marBottom w:val="0"/>
      <w:divBdr>
        <w:top w:val="none" w:sz="0" w:space="0" w:color="auto"/>
        <w:left w:val="none" w:sz="0" w:space="0" w:color="auto"/>
        <w:bottom w:val="none" w:sz="0" w:space="0" w:color="auto"/>
        <w:right w:val="none" w:sz="0" w:space="0" w:color="auto"/>
      </w:divBdr>
    </w:div>
    <w:div w:id="172570310">
      <w:bodyDiv w:val="1"/>
      <w:marLeft w:val="0"/>
      <w:marRight w:val="0"/>
      <w:marTop w:val="0"/>
      <w:marBottom w:val="0"/>
      <w:divBdr>
        <w:top w:val="none" w:sz="0" w:space="0" w:color="auto"/>
        <w:left w:val="none" w:sz="0" w:space="0" w:color="auto"/>
        <w:bottom w:val="none" w:sz="0" w:space="0" w:color="auto"/>
        <w:right w:val="none" w:sz="0" w:space="0" w:color="auto"/>
      </w:divBdr>
    </w:div>
    <w:div w:id="174851445">
      <w:bodyDiv w:val="1"/>
      <w:marLeft w:val="0"/>
      <w:marRight w:val="0"/>
      <w:marTop w:val="0"/>
      <w:marBottom w:val="0"/>
      <w:divBdr>
        <w:top w:val="none" w:sz="0" w:space="0" w:color="auto"/>
        <w:left w:val="none" w:sz="0" w:space="0" w:color="auto"/>
        <w:bottom w:val="none" w:sz="0" w:space="0" w:color="auto"/>
        <w:right w:val="none" w:sz="0" w:space="0" w:color="auto"/>
      </w:divBdr>
    </w:div>
    <w:div w:id="183907297">
      <w:bodyDiv w:val="1"/>
      <w:marLeft w:val="0"/>
      <w:marRight w:val="0"/>
      <w:marTop w:val="0"/>
      <w:marBottom w:val="0"/>
      <w:divBdr>
        <w:top w:val="none" w:sz="0" w:space="0" w:color="auto"/>
        <w:left w:val="none" w:sz="0" w:space="0" w:color="auto"/>
        <w:bottom w:val="none" w:sz="0" w:space="0" w:color="auto"/>
        <w:right w:val="none" w:sz="0" w:space="0" w:color="auto"/>
      </w:divBdr>
    </w:div>
    <w:div w:id="204148105">
      <w:bodyDiv w:val="1"/>
      <w:marLeft w:val="0"/>
      <w:marRight w:val="0"/>
      <w:marTop w:val="0"/>
      <w:marBottom w:val="0"/>
      <w:divBdr>
        <w:top w:val="none" w:sz="0" w:space="0" w:color="auto"/>
        <w:left w:val="none" w:sz="0" w:space="0" w:color="auto"/>
        <w:bottom w:val="none" w:sz="0" w:space="0" w:color="auto"/>
        <w:right w:val="none" w:sz="0" w:space="0" w:color="auto"/>
      </w:divBdr>
    </w:div>
    <w:div w:id="235213014">
      <w:bodyDiv w:val="1"/>
      <w:marLeft w:val="0"/>
      <w:marRight w:val="0"/>
      <w:marTop w:val="0"/>
      <w:marBottom w:val="0"/>
      <w:divBdr>
        <w:top w:val="none" w:sz="0" w:space="0" w:color="auto"/>
        <w:left w:val="none" w:sz="0" w:space="0" w:color="auto"/>
        <w:bottom w:val="none" w:sz="0" w:space="0" w:color="auto"/>
        <w:right w:val="none" w:sz="0" w:space="0" w:color="auto"/>
      </w:divBdr>
    </w:div>
    <w:div w:id="237860677">
      <w:bodyDiv w:val="1"/>
      <w:marLeft w:val="0"/>
      <w:marRight w:val="0"/>
      <w:marTop w:val="0"/>
      <w:marBottom w:val="0"/>
      <w:divBdr>
        <w:top w:val="none" w:sz="0" w:space="0" w:color="auto"/>
        <w:left w:val="none" w:sz="0" w:space="0" w:color="auto"/>
        <w:bottom w:val="none" w:sz="0" w:space="0" w:color="auto"/>
        <w:right w:val="none" w:sz="0" w:space="0" w:color="auto"/>
      </w:divBdr>
    </w:div>
    <w:div w:id="255133905">
      <w:bodyDiv w:val="1"/>
      <w:marLeft w:val="0"/>
      <w:marRight w:val="0"/>
      <w:marTop w:val="0"/>
      <w:marBottom w:val="0"/>
      <w:divBdr>
        <w:top w:val="none" w:sz="0" w:space="0" w:color="auto"/>
        <w:left w:val="none" w:sz="0" w:space="0" w:color="auto"/>
        <w:bottom w:val="none" w:sz="0" w:space="0" w:color="auto"/>
        <w:right w:val="none" w:sz="0" w:space="0" w:color="auto"/>
      </w:divBdr>
    </w:div>
    <w:div w:id="256715875">
      <w:bodyDiv w:val="1"/>
      <w:marLeft w:val="0"/>
      <w:marRight w:val="0"/>
      <w:marTop w:val="0"/>
      <w:marBottom w:val="0"/>
      <w:divBdr>
        <w:top w:val="none" w:sz="0" w:space="0" w:color="auto"/>
        <w:left w:val="none" w:sz="0" w:space="0" w:color="auto"/>
        <w:bottom w:val="none" w:sz="0" w:space="0" w:color="auto"/>
        <w:right w:val="none" w:sz="0" w:space="0" w:color="auto"/>
      </w:divBdr>
    </w:div>
    <w:div w:id="269558202">
      <w:bodyDiv w:val="1"/>
      <w:marLeft w:val="0"/>
      <w:marRight w:val="0"/>
      <w:marTop w:val="0"/>
      <w:marBottom w:val="0"/>
      <w:divBdr>
        <w:top w:val="none" w:sz="0" w:space="0" w:color="auto"/>
        <w:left w:val="none" w:sz="0" w:space="0" w:color="auto"/>
        <w:bottom w:val="none" w:sz="0" w:space="0" w:color="auto"/>
        <w:right w:val="none" w:sz="0" w:space="0" w:color="auto"/>
      </w:divBdr>
      <w:divsChild>
        <w:div w:id="433598000">
          <w:marLeft w:val="0"/>
          <w:marRight w:val="0"/>
          <w:marTop w:val="0"/>
          <w:marBottom w:val="0"/>
          <w:divBdr>
            <w:top w:val="none" w:sz="0" w:space="0" w:color="auto"/>
            <w:left w:val="none" w:sz="0" w:space="0" w:color="auto"/>
            <w:bottom w:val="none" w:sz="0" w:space="0" w:color="auto"/>
            <w:right w:val="none" w:sz="0" w:space="0" w:color="auto"/>
          </w:divBdr>
        </w:div>
      </w:divsChild>
    </w:div>
    <w:div w:id="273564043">
      <w:bodyDiv w:val="1"/>
      <w:marLeft w:val="0"/>
      <w:marRight w:val="0"/>
      <w:marTop w:val="0"/>
      <w:marBottom w:val="0"/>
      <w:divBdr>
        <w:top w:val="none" w:sz="0" w:space="0" w:color="auto"/>
        <w:left w:val="none" w:sz="0" w:space="0" w:color="auto"/>
        <w:bottom w:val="none" w:sz="0" w:space="0" w:color="auto"/>
        <w:right w:val="none" w:sz="0" w:space="0" w:color="auto"/>
      </w:divBdr>
    </w:div>
    <w:div w:id="290789051">
      <w:bodyDiv w:val="1"/>
      <w:marLeft w:val="0"/>
      <w:marRight w:val="0"/>
      <w:marTop w:val="0"/>
      <w:marBottom w:val="0"/>
      <w:divBdr>
        <w:top w:val="none" w:sz="0" w:space="0" w:color="auto"/>
        <w:left w:val="none" w:sz="0" w:space="0" w:color="auto"/>
        <w:bottom w:val="none" w:sz="0" w:space="0" w:color="auto"/>
        <w:right w:val="none" w:sz="0" w:space="0" w:color="auto"/>
      </w:divBdr>
      <w:divsChild>
        <w:div w:id="976110080">
          <w:marLeft w:val="0"/>
          <w:marRight w:val="0"/>
          <w:marTop w:val="0"/>
          <w:marBottom w:val="0"/>
          <w:divBdr>
            <w:top w:val="none" w:sz="0" w:space="0" w:color="auto"/>
            <w:left w:val="none" w:sz="0" w:space="0" w:color="auto"/>
            <w:bottom w:val="none" w:sz="0" w:space="0" w:color="auto"/>
            <w:right w:val="none" w:sz="0" w:space="0" w:color="auto"/>
          </w:divBdr>
          <w:divsChild>
            <w:div w:id="2109765608">
              <w:marLeft w:val="0"/>
              <w:marRight w:val="0"/>
              <w:marTop w:val="0"/>
              <w:marBottom w:val="0"/>
              <w:divBdr>
                <w:top w:val="none" w:sz="0" w:space="0" w:color="auto"/>
                <w:left w:val="none" w:sz="0" w:space="0" w:color="auto"/>
                <w:bottom w:val="none" w:sz="0" w:space="0" w:color="auto"/>
                <w:right w:val="none" w:sz="0" w:space="0" w:color="auto"/>
              </w:divBdr>
              <w:divsChild>
                <w:div w:id="347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79968">
      <w:bodyDiv w:val="1"/>
      <w:marLeft w:val="0"/>
      <w:marRight w:val="0"/>
      <w:marTop w:val="0"/>
      <w:marBottom w:val="0"/>
      <w:divBdr>
        <w:top w:val="none" w:sz="0" w:space="0" w:color="auto"/>
        <w:left w:val="none" w:sz="0" w:space="0" w:color="auto"/>
        <w:bottom w:val="none" w:sz="0" w:space="0" w:color="auto"/>
        <w:right w:val="none" w:sz="0" w:space="0" w:color="auto"/>
      </w:divBdr>
    </w:div>
    <w:div w:id="315231287">
      <w:bodyDiv w:val="1"/>
      <w:marLeft w:val="0"/>
      <w:marRight w:val="0"/>
      <w:marTop w:val="0"/>
      <w:marBottom w:val="0"/>
      <w:divBdr>
        <w:top w:val="none" w:sz="0" w:space="0" w:color="auto"/>
        <w:left w:val="none" w:sz="0" w:space="0" w:color="auto"/>
        <w:bottom w:val="none" w:sz="0" w:space="0" w:color="auto"/>
        <w:right w:val="none" w:sz="0" w:space="0" w:color="auto"/>
      </w:divBdr>
    </w:div>
    <w:div w:id="352389646">
      <w:bodyDiv w:val="1"/>
      <w:marLeft w:val="0"/>
      <w:marRight w:val="0"/>
      <w:marTop w:val="0"/>
      <w:marBottom w:val="0"/>
      <w:divBdr>
        <w:top w:val="none" w:sz="0" w:space="0" w:color="auto"/>
        <w:left w:val="none" w:sz="0" w:space="0" w:color="auto"/>
        <w:bottom w:val="none" w:sz="0" w:space="0" w:color="auto"/>
        <w:right w:val="none" w:sz="0" w:space="0" w:color="auto"/>
      </w:divBdr>
    </w:div>
    <w:div w:id="353770490">
      <w:bodyDiv w:val="1"/>
      <w:marLeft w:val="0"/>
      <w:marRight w:val="0"/>
      <w:marTop w:val="0"/>
      <w:marBottom w:val="0"/>
      <w:divBdr>
        <w:top w:val="none" w:sz="0" w:space="0" w:color="auto"/>
        <w:left w:val="none" w:sz="0" w:space="0" w:color="auto"/>
        <w:bottom w:val="none" w:sz="0" w:space="0" w:color="auto"/>
        <w:right w:val="none" w:sz="0" w:space="0" w:color="auto"/>
      </w:divBdr>
    </w:div>
    <w:div w:id="367534881">
      <w:bodyDiv w:val="1"/>
      <w:marLeft w:val="0"/>
      <w:marRight w:val="0"/>
      <w:marTop w:val="0"/>
      <w:marBottom w:val="0"/>
      <w:divBdr>
        <w:top w:val="none" w:sz="0" w:space="0" w:color="auto"/>
        <w:left w:val="none" w:sz="0" w:space="0" w:color="auto"/>
        <w:bottom w:val="none" w:sz="0" w:space="0" w:color="auto"/>
        <w:right w:val="none" w:sz="0" w:space="0" w:color="auto"/>
      </w:divBdr>
    </w:div>
    <w:div w:id="387538232">
      <w:bodyDiv w:val="1"/>
      <w:marLeft w:val="0"/>
      <w:marRight w:val="0"/>
      <w:marTop w:val="0"/>
      <w:marBottom w:val="0"/>
      <w:divBdr>
        <w:top w:val="none" w:sz="0" w:space="0" w:color="auto"/>
        <w:left w:val="none" w:sz="0" w:space="0" w:color="auto"/>
        <w:bottom w:val="none" w:sz="0" w:space="0" w:color="auto"/>
        <w:right w:val="none" w:sz="0" w:space="0" w:color="auto"/>
      </w:divBdr>
    </w:div>
    <w:div w:id="417484170">
      <w:bodyDiv w:val="1"/>
      <w:marLeft w:val="0"/>
      <w:marRight w:val="0"/>
      <w:marTop w:val="0"/>
      <w:marBottom w:val="0"/>
      <w:divBdr>
        <w:top w:val="none" w:sz="0" w:space="0" w:color="auto"/>
        <w:left w:val="none" w:sz="0" w:space="0" w:color="auto"/>
        <w:bottom w:val="none" w:sz="0" w:space="0" w:color="auto"/>
        <w:right w:val="none" w:sz="0" w:space="0" w:color="auto"/>
      </w:divBdr>
    </w:div>
    <w:div w:id="418328685">
      <w:bodyDiv w:val="1"/>
      <w:marLeft w:val="0"/>
      <w:marRight w:val="0"/>
      <w:marTop w:val="0"/>
      <w:marBottom w:val="0"/>
      <w:divBdr>
        <w:top w:val="none" w:sz="0" w:space="0" w:color="auto"/>
        <w:left w:val="none" w:sz="0" w:space="0" w:color="auto"/>
        <w:bottom w:val="none" w:sz="0" w:space="0" w:color="auto"/>
        <w:right w:val="none" w:sz="0" w:space="0" w:color="auto"/>
      </w:divBdr>
    </w:div>
    <w:div w:id="430004971">
      <w:bodyDiv w:val="1"/>
      <w:marLeft w:val="0"/>
      <w:marRight w:val="0"/>
      <w:marTop w:val="0"/>
      <w:marBottom w:val="0"/>
      <w:divBdr>
        <w:top w:val="none" w:sz="0" w:space="0" w:color="auto"/>
        <w:left w:val="none" w:sz="0" w:space="0" w:color="auto"/>
        <w:bottom w:val="none" w:sz="0" w:space="0" w:color="auto"/>
        <w:right w:val="none" w:sz="0" w:space="0" w:color="auto"/>
      </w:divBdr>
    </w:div>
    <w:div w:id="431436846">
      <w:bodyDiv w:val="1"/>
      <w:marLeft w:val="0"/>
      <w:marRight w:val="0"/>
      <w:marTop w:val="0"/>
      <w:marBottom w:val="0"/>
      <w:divBdr>
        <w:top w:val="none" w:sz="0" w:space="0" w:color="auto"/>
        <w:left w:val="none" w:sz="0" w:space="0" w:color="auto"/>
        <w:bottom w:val="none" w:sz="0" w:space="0" w:color="auto"/>
        <w:right w:val="none" w:sz="0" w:space="0" w:color="auto"/>
      </w:divBdr>
    </w:div>
    <w:div w:id="442769707">
      <w:bodyDiv w:val="1"/>
      <w:marLeft w:val="0"/>
      <w:marRight w:val="0"/>
      <w:marTop w:val="0"/>
      <w:marBottom w:val="0"/>
      <w:divBdr>
        <w:top w:val="none" w:sz="0" w:space="0" w:color="auto"/>
        <w:left w:val="none" w:sz="0" w:space="0" w:color="auto"/>
        <w:bottom w:val="none" w:sz="0" w:space="0" w:color="auto"/>
        <w:right w:val="none" w:sz="0" w:space="0" w:color="auto"/>
      </w:divBdr>
    </w:div>
    <w:div w:id="454643158">
      <w:bodyDiv w:val="1"/>
      <w:marLeft w:val="0"/>
      <w:marRight w:val="0"/>
      <w:marTop w:val="0"/>
      <w:marBottom w:val="0"/>
      <w:divBdr>
        <w:top w:val="none" w:sz="0" w:space="0" w:color="auto"/>
        <w:left w:val="none" w:sz="0" w:space="0" w:color="auto"/>
        <w:bottom w:val="none" w:sz="0" w:space="0" w:color="auto"/>
        <w:right w:val="none" w:sz="0" w:space="0" w:color="auto"/>
      </w:divBdr>
      <w:divsChild>
        <w:div w:id="1734348608">
          <w:marLeft w:val="0"/>
          <w:marRight w:val="0"/>
          <w:marTop w:val="0"/>
          <w:marBottom w:val="0"/>
          <w:divBdr>
            <w:top w:val="none" w:sz="0" w:space="0" w:color="auto"/>
            <w:left w:val="none" w:sz="0" w:space="0" w:color="auto"/>
            <w:bottom w:val="none" w:sz="0" w:space="0" w:color="auto"/>
            <w:right w:val="none" w:sz="0" w:space="0" w:color="auto"/>
          </w:divBdr>
        </w:div>
      </w:divsChild>
    </w:div>
    <w:div w:id="464542961">
      <w:bodyDiv w:val="1"/>
      <w:marLeft w:val="0"/>
      <w:marRight w:val="0"/>
      <w:marTop w:val="0"/>
      <w:marBottom w:val="0"/>
      <w:divBdr>
        <w:top w:val="none" w:sz="0" w:space="0" w:color="auto"/>
        <w:left w:val="none" w:sz="0" w:space="0" w:color="auto"/>
        <w:bottom w:val="none" w:sz="0" w:space="0" w:color="auto"/>
        <w:right w:val="none" w:sz="0" w:space="0" w:color="auto"/>
      </w:divBdr>
      <w:divsChild>
        <w:div w:id="922883404">
          <w:marLeft w:val="0"/>
          <w:marRight w:val="0"/>
          <w:marTop w:val="0"/>
          <w:marBottom w:val="0"/>
          <w:divBdr>
            <w:top w:val="none" w:sz="0" w:space="0" w:color="auto"/>
            <w:left w:val="none" w:sz="0" w:space="0" w:color="auto"/>
            <w:bottom w:val="none" w:sz="0" w:space="0" w:color="auto"/>
            <w:right w:val="none" w:sz="0" w:space="0" w:color="auto"/>
          </w:divBdr>
        </w:div>
      </w:divsChild>
    </w:div>
    <w:div w:id="486897002">
      <w:bodyDiv w:val="1"/>
      <w:marLeft w:val="0"/>
      <w:marRight w:val="0"/>
      <w:marTop w:val="0"/>
      <w:marBottom w:val="0"/>
      <w:divBdr>
        <w:top w:val="none" w:sz="0" w:space="0" w:color="auto"/>
        <w:left w:val="none" w:sz="0" w:space="0" w:color="auto"/>
        <w:bottom w:val="none" w:sz="0" w:space="0" w:color="auto"/>
        <w:right w:val="none" w:sz="0" w:space="0" w:color="auto"/>
      </w:divBdr>
    </w:div>
    <w:div w:id="487139037">
      <w:bodyDiv w:val="1"/>
      <w:marLeft w:val="0"/>
      <w:marRight w:val="0"/>
      <w:marTop w:val="0"/>
      <w:marBottom w:val="0"/>
      <w:divBdr>
        <w:top w:val="none" w:sz="0" w:space="0" w:color="auto"/>
        <w:left w:val="none" w:sz="0" w:space="0" w:color="auto"/>
        <w:bottom w:val="none" w:sz="0" w:space="0" w:color="auto"/>
        <w:right w:val="none" w:sz="0" w:space="0" w:color="auto"/>
      </w:divBdr>
    </w:div>
    <w:div w:id="500854481">
      <w:bodyDiv w:val="1"/>
      <w:marLeft w:val="0"/>
      <w:marRight w:val="0"/>
      <w:marTop w:val="0"/>
      <w:marBottom w:val="0"/>
      <w:divBdr>
        <w:top w:val="none" w:sz="0" w:space="0" w:color="auto"/>
        <w:left w:val="none" w:sz="0" w:space="0" w:color="auto"/>
        <w:bottom w:val="none" w:sz="0" w:space="0" w:color="auto"/>
        <w:right w:val="none" w:sz="0" w:space="0" w:color="auto"/>
      </w:divBdr>
    </w:div>
    <w:div w:id="551040798">
      <w:bodyDiv w:val="1"/>
      <w:marLeft w:val="0"/>
      <w:marRight w:val="0"/>
      <w:marTop w:val="0"/>
      <w:marBottom w:val="0"/>
      <w:divBdr>
        <w:top w:val="none" w:sz="0" w:space="0" w:color="auto"/>
        <w:left w:val="none" w:sz="0" w:space="0" w:color="auto"/>
        <w:bottom w:val="none" w:sz="0" w:space="0" w:color="auto"/>
        <w:right w:val="none" w:sz="0" w:space="0" w:color="auto"/>
      </w:divBdr>
    </w:div>
    <w:div w:id="561872599">
      <w:bodyDiv w:val="1"/>
      <w:marLeft w:val="0"/>
      <w:marRight w:val="0"/>
      <w:marTop w:val="0"/>
      <w:marBottom w:val="0"/>
      <w:divBdr>
        <w:top w:val="none" w:sz="0" w:space="0" w:color="auto"/>
        <w:left w:val="none" w:sz="0" w:space="0" w:color="auto"/>
        <w:bottom w:val="none" w:sz="0" w:space="0" w:color="auto"/>
        <w:right w:val="none" w:sz="0" w:space="0" w:color="auto"/>
      </w:divBdr>
    </w:div>
    <w:div w:id="578830452">
      <w:bodyDiv w:val="1"/>
      <w:marLeft w:val="0"/>
      <w:marRight w:val="0"/>
      <w:marTop w:val="0"/>
      <w:marBottom w:val="0"/>
      <w:divBdr>
        <w:top w:val="none" w:sz="0" w:space="0" w:color="auto"/>
        <w:left w:val="none" w:sz="0" w:space="0" w:color="auto"/>
        <w:bottom w:val="none" w:sz="0" w:space="0" w:color="auto"/>
        <w:right w:val="none" w:sz="0" w:space="0" w:color="auto"/>
      </w:divBdr>
    </w:div>
    <w:div w:id="601760386">
      <w:bodyDiv w:val="1"/>
      <w:marLeft w:val="0"/>
      <w:marRight w:val="0"/>
      <w:marTop w:val="0"/>
      <w:marBottom w:val="0"/>
      <w:divBdr>
        <w:top w:val="none" w:sz="0" w:space="0" w:color="auto"/>
        <w:left w:val="none" w:sz="0" w:space="0" w:color="auto"/>
        <w:bottom w:val="none" w:sz="0" w:space="0" w:color="auto"/>
        <w:right w:val="none" w:sz="0" w:space="0" w:color="auto"/>
      </w:divBdr>
    </w:div>
    <w:div w:id="606894105">
      <w:bodyDiv w:val="1"/>
      <w:marLeft w:val="0"/>
      <w:marRight w:val="0"/>
      <w:marTop w:val="0"/>
      <w:marBottom w:val="0"/>
      <w:divBdr>
        <w:top w:val="none" w:sz="0" w:space="0" w:color="auto"/>
        <w:left w:val="none" w:sz="0" w:space="0" w:color="auto"/>
        <w:bottom w:val="none" w:sz="0" w:space="0" w:color="auto"/>
        <w:right w:val="none" w:sz="0" w:space="0" w:color="auto"/>
      </w:divBdr>
    </w:div>
    <w:div w:id="612831037">
      <w:bodyDiv w:val="1"/>
      <w:marLeft w:val="0"/>
      <w:marRight w:val="0"/>
      <w:marTop w:val="0"/>
      <w:marBottom w:val="0"/>
      <w:divBdr>
        <w:top w:val="none" w:sz="0" w:space="0" w:color="auto"/>
        <w:left w:val="none" w:sz="0" w:space="0" w:color="auto"/>
        <w:bottom w:val="none" w:sz="0" w:space="0" w:color="auto"/>
        <w:right w:val="none" w:sz="0" w:space="0" w:color="auto"/>
      </w:divBdr>
    </w:div>
    <w:div w:id="620765713">
      <w:bodyDiv w:val="1"/>
      <w:marLeft w:val="0"/>
      <w:marRight w:val="0"/>
      <w:marTop w:val="0"/>
      <w:marBottom w:val="0"/>
      <w:divBdr>
        <w:top w:val="none" w:sz="0" w:space="0" w:color="auto"/>
        <w:left w:val="none" w:sz="0" w:space="0" w:color="auto"/>
        <w:bottom w:val="none" w:sz="0" w:space="0" w:color="auto"/>
        <w:right w:val="none" w:sz="0" w:space="0" w:color="auto"/>
      </w:divBdr>
    </w:div>
    <w:div w:id="647973870">
      <w:bodyDiv w:val="1"/>
      <w:marLeft w:val="0"/>
      <w:marRight w:val="0"/>
      <w:marTop w:val="0"/>
      <w:marBottom w:val="0"/>
      <w:divBdr>
        <w:top w:val="none" w:sz="0" w:space="0" w:color="auto"/>
        <w:left w:val="none" w:sz="0" w:space="0" w:color="auto"/>
        <w:bottom w:val="none" w:sz="0" w:space="0" w:color="auto"/>
        <w:right w:val="none" w:sz="0" w:space="0" w:color="auto"/>
      </w:divBdr>
    </w:div>
    <w:div w:id="655767696">
      <w:bodyDiv w:val="1"/>
      <w:marLeft w:val="0"/>
      <w:marRight w:val="0"/>
      <w:marTop w:val="0"/>
      <w:marBottom w:val="0"/>
      <w:divBdr>
        <w:top w:val="none" w:sz="0" w:space="0" w:color="auto"/>
        <w:left w:val="none" w:sz="0" w:space="0" w:color="auto"/>
        <w:bottom w:val="none" w:sz="0" w:space="0" w:color="auto"/>
        <w:right w:val="none" w:sz="0" w:space="0" w:color="auto"/>
      </w:divBdr>
    </w:div>
    <w:div w:id="684600191">
      <w:bodyDiv w:val="1"/>
      <w:marLeft w:val="0"/>
      <w:marRight w:val="0"/>
      <w:marTop w:val="0"/>
      <w:marBottom w:val="0"/>
      <w:divBdr>
        <w:top w:val="none" w:sz="0" w:space="0" w:color="auto"/>
        <w:left w:val="none" w:sz="0" w:space="0" w:color="auto"/>
        <w:bottom w:val="none" w:sz="0" w:space="0" w:color="auto"/>
        <w:right w:val="none" w:sz="0" w:space="0" w:color="auto"/>
      </w:divBdr>
    </w:div>
    <w:div w:id="684943120">
      <w:bodyDiv w:val="1"/>
      <w:marLeft w:val="0"/>
      <w:marRight w:val="0"/>
      <w:marTop w:val="0"/>
      <w:marBottom w:val="0"/>
      <w:divBdr>
        <w:top w:val="none" w:sz="0" w:space="0" w:color="auto"/>
        <w:left w:val="none" w:sz="0" w:space="0" w:color="auto"/>
        <w:bottom w:val="none" w:sz="0" w:space="0" w:color="auto"/>
        <w:right w:val="none" w:sz="0" w:space="0" w:color="auto"/>
      </w:divBdr>
    </w:div>
    <w:div w:id="717898741">
      <w:bodyDiv w:val="1"/>
      <w:marLeft w:val="0"/>
      <w:marRight w:val="0"/>
      <w:marTop w:val="0"/>
      <w:marBottom w:val="0"/>
      <w:divBdr>
        <w:top w:val="none" w:sz="0" w:space="0" w:color="auto"/>
        <w:left w:val="none" w:sz="0" w:space="0" w:color="auto"/>
        <w:bottom w:val="none" w:sz="0" w:space="0" w:color="auto"/>
        <w:right w:val="none" w:sz="0" w:space="0" w:color="auto"/>
      </w:divBdr>
    </w:div>
    <w:div w:id="724183432">
      <w:bodyDiv w:val="1"/>
      <w:marLeft w:val="0"/>
      <w:marRight w:val="0"/>
      <w:marTop w:val="0"/>
      <w:marBottom w:val="0"/>
      <w:divBdr>
        <w:top w:val="none" w:sz="0" w:space="0" w:color="auto"/>
        <w:left w:val="none" w:sz="0" w:space="0" w:color="auto"/>
        <w:bottom w:val="none" w:sz="0" w:space="0" w:color="auto"/>
        <w:right w:val="none" w:sz="0" w:space="0" w:color="auto"/>
      </w:divBdr>
    </w:div>
    <w:div w:id="737361451">
      <w:bodyDiv w:val="1"/>
      <w:marLeft w:val="0"/>
      <w:marRight w:val="0"/>
      <w:marTop w:val="0"/>
      <w:marBottom w:val="0"/>
      <w:divBdr>
        <w:top w:val="none" w:sz="0" w:space="0" w:color="auto"/>
        <w:left w:val="none" w:sz="0" w:space="0" w:color="auto"/>
        <w:bottom w:val="none" w:sz="0" w:space="0" w:color="auto"/>
        <w:right w:val="none" w:sz="0" w:space="0" w:color="auto"/>
      </w:divBdr>
    </w:div>
    <w:div w:id="746534837">
      <w:bodyDiv w:val="1"/>
      <w:marLeft w:val="0"/>
      <w:marRight w:val="0"/>
      <w:marTop w:val="0"/>
      <w:marBottom w:val="0"/>
      <w:divBdr>
        <w:top w:val="none" w:sz="0" w:space="0" w:color="auto"/>
        <w:left w:val="none" w:sz="0" w:space="0" w:color="auto"/>
        <w:bottom w:val="none" w:sz="0" w:space="0" w:color="auto"/>
        <w:right w:val="none" w:sz="0" w:space="0" w:color="auto"/>
      </w:divBdr>
    </w:div>
    <w:div w:id="749305789">
      <w:bodyDiv w:val="1"/>
      <w:marLeft w:val="0"/>
      <w:marRight w:val="0"/>
      <w:marTop w:val="0"/>
      <w:marBottom w:val="0"/>
      <w:divBdr>
        <w:top w:val="none" w:sz="0" w:space="0" w:color="auto"/>
        <w:left w:val="none" w:sz="0" w:space="0" w:color="auto"/>
        <w:bottom w:val="none" w:sz="0" w:space="0" w:color="auto"/>
        <w:right w:val="none" w:sz="0" w:space="0" w:color="auto"/>
      </w:divBdr>
    </w:div>
    <w:div w:id="757872267">
      <w:bodyDiv w:val="1"/>
      <w:marLeft w:val="0"/>
      <w:marRight w:val="0"/>
      <w:marTop w:val="0"/>
      <w:marBottom w:val="0"/>
      <w:divBdr>
        <w:top w:val="none" w:sz="0" w:space="0" w:color="auto"/>
        <w:left w:val="none" w:sz="0" w:space="0" w:color="auto"/>
        <w:bottom w:val="none" w:sz="0" w:space="0" w:color="auto"/>
        <w:right w:val="none" w:sz="0" w:space="0" w:color="auto"/>
      </w:divBdr>
    </w:div>
    <w:div w:id="778451672">
      <w:bodyDiv w:val="1"/>
      <w:marLeft w:val="0"/>
      <w:marRight w:val="0"/>
      <w:marTop w:val="0"/>
      <w:marBottom w:val="0"/>
      <w:divBdr>
        <w:top w:val="none" w:sz="0" w:space="0" w:color="auto"/>
        <w:left w:val="none" w:sz="0" w:space="0" w:color="auto"/>
        <w:bottom w:val="none" w:sz="0" w:space="0" w:color="auto"/>
        <w:right w:val="none" w:sz="0" w:space="0" w:color="auto"/>
      </w:divBdr>
    </w:div>
    <w:div w:id="819465577">
      <w:bodyDiv w:val="1"/>
      <w:marLeft w:val="0"/>
      <w:marRight w:val="0"/>
      <w:marTop w:val="0"/>
      <w:marBottom w:val="0"/>
      <w:divBdr>
        <w:top w:val="none" w:sz="0" w:space="0" w:color="auto"/>
        <w:left w:val="none" w:sz="0" w:space="0" w:color="auto"/>
        <w:bottom w:val="none" w:sz="0" w:space="0" w:color="auto"/>
        <w:right w:val="none" w:sz="0" w:space="0" w:color="auto"/>
      </w:divBdr>
    </w:div>
    <w:div w:id="840975742">
      <w:bodyDiv w:val="1"/>
      <w:marLeft w:val="0"/>
      <w:marRight w:val="0"/>
      <w:marTop w:val="0"/>
      <w:marBottom w:val="0"/>
      <w:divBdr>
        <w:top w:val="none" w:sz="0" w:space="0" w:color="auto"/>
        <w:left w:val="none" w:sz="0" w:space="0" w:color="auto"/>
        <w:bottom w:val="none" w:sz="0" w:space="0" w:color="auto"/>
        <w:right w:val="none" w:sz="0" w:space="0" w:color="auto"/>
      </w:divBdr>
    </w:div>
    <w:div w:id="850530323">
      <w:bodyDiv w:val="1"/>
      <w:marLeft w:val="0"/>
      <w:marRight w:val="0"/>
      <w:marTop w:val="0"/>
      <w:marBottom w:val="0"/>
      <w:divBdr>
        <w:top w:val="none" w:sz="0" w:space="0" w:color="auto"/>
        <w:left w:val="none" w:sz="0" w:space="0" w:color="auto"/>
        <w:bottom w:val="none" w:sz="0" w:space="0" w:color="auto"/>
        <w:right w:val="none" w:sz="0" w:space="0" w:color="auto"/>
      </w:divBdr>
    </w:div>
    <w:div w:id="854001889">
      <w:bodyDiv w:val="1"/>
      <w:marLeft w:val="0"/>
      <w:marRight w:val="0"/>
      <w:marTop w:val="0"/>
      <w:marBottom w:val="0"/>
      <w:divBdr>
        <w:top w:val="none" w:sz="0" w:space="0" w:color="auto"/>
        <w:left w:val="none" w:sz="0" w:space="0" w:color="auto"/>
        <w:bottom w:val="none" w:sz="0" w:space="0" w:color="auto"/>
        <w:right w:val="none" w:sz="0" w:space="0" w:color="auto"/>
      </w:divBdr>
      <w:divsChild>
        <w:div w:id="2041544401">
          <w:marLeft w:val="0"/>
          <w:marRight w:val="0"/>
          <w:marTop w:val="0"/>
          <w:marBottom w:val="0"/>
          <w:divBdr>
            <w:top w:val="none" w:sz="0" w:space="0" w:color="auto"/>
            <w:left w:val="none" w:sz="0" w:space="0" w:color="auto"/>
            <w:bottom w:val="none" w:sz="0" w:space="0" w:color="auto"/>
            <w:right w:val="none" w:sz="0" w:space="0" w:color="auto"/>
          </w:divBdr>
        </w:div>
      </w:divsChild>
    </w:div>
    <w:div w:id="881215183">
      <w:bodyDiv w:val="1"/>
      <w:marLeft w:val="0"/>
      <w:marRight w:val="0"/>
      <w:marTop w:val="0"/>
      <w:marBottom w:val="0"/>
      <w:divBdr>
        <w:top w:val="none" w:sz="0" w:space="0" w:color="auto"/>
        <w:left w:val="none" w:sz="0" w:space="0" w:color="auto"/>
        <w:bottom w:val="none" w:sz="0" w:space="0" w:color="auto"/>
        <w:right w:val="none" w:sz="0" w:space="0" w:color="auto"/>
      </w:divBdr>
      <w:divsChild>
        <w:div w:id="1816683317">
          <w:marLeft w:val="0"/>
          <w:marRight w:val="0"/>
          <w:marTop w:val="0"/>
          <w:marBottom w:val="0"/>
          <w:divBdr>
            <w:top w:val="none" w:sz="0" w:space="0" w:color="auto"/>
            <w:left w:val="none" w:sz="0" w:space="0" w:color="auto"/>
            <w:bottom w:val="none" w:sz="0" w:space="0" w:color="auto"/>
            <w:right w:val="none" w:sz="0" w:space="0" w:color="auto"/>
          </w:divBdr>
        </w:div>
        <w:div w:id="242881531">
          <w:marLeft w:val="0"/>
          <w:marRight w:val="0"/>
          <w:marTop w:val="0"/>
          <w:marBottom w:val="0"/>
          <w:divBdr>
            <w:top w:val="none" w:sz="0" w:space="0" w:color="auto"/>
            <w:left w:val="none" w:sz="0" w:space="0" w:color="auto"/>
            <w:bottom w:val="none" w:sz="0" w:space="0" w:color="auto"/>
            <w:right w:val="none" w:sz="0" w:space="0" w:color="auto"/>
          </w:divBdr>
        </w:div>
        <w:div w:id="246698203">
          <w:marLeft w:val="0"/>
          <w:marRight w:val="0"/>
          <w:marTop w:val="0"/>
          <w:marBottom w:val="0"/>
          <w:divBdr>
            <w:top w:val="none" w:sz="0" w:space="0" w:color="auto"/>
            <w:left w:val="none" w:sz="0" w:space="0" w:color="auto"/>
            <w:bottom w:val="none" w:sz="0" w:space="0" w:color="auto"/>
            <w:right w:val="none" w:sz="0" w:space="0" w:color="auto"/>
          </w:divBdr>
        </w:div>
        <w:div w:id="294920259">
          <w:marLeft w:val="0"/>
          <w:marRight w:val="0"/>
          <w:marTop w:val="0"/>
          <w:marBottom w:val="0"/>
          <w:divBdr>
            <w:top w:val="none" w:sz="0" w:space="0" w:color="auto"/>
            <w:left w:val="none" w:sz="0" w:space="0" w:color="auto"/>
            <w:bottom w:val="none" w:sz="0" w:space="0" w:color="auto"/>
            <w:right w:val="none" w:sz="0" w:space="0" w:color="auto"/>
          </w:divBdr>
        </w:div>
      </w:divsChild>
    </w:div>
    <w:div w:id="881405798">
      <w:bodyDiv w:val="1"/>
      <w:marLeft w:val="0"/>
      <w:marRight w:val="0"/>
      <w:marTop w:val="0"/>
      <w:marBottom w:val="0"/>
      <w:divBdr>
        <w:top w:val="none" w:sz="0" w:space="0" w:color="auto"/>
        <w:left w:val="none" w:sz="0" w:space="0" w:color="auto"/>
        <w:bottom w:val="none" w:sz="0" w:space="0" w:color="auto"/>
        <w:right w:val="none" w:sz="0" w:space="0" w:color="auto"/>
      </w:divBdr>
    </w:div>
    <w:div w:id="913590514">
      <w:bodyDiv w:val="1"/>
      <w:marLeft w:val="0"/>
      <w:marRight w:val="0"/>
      <w:marTop w:val="0"/>
      <w:marBottom w:val="0"/>
      <w:divBdr>
        <w:top w:val="none" w:sz="0" w:space="0" w:color="auto"/>
        <w:left w:val="none" w:sz="0" w:space="0" w:color="auto"/>
        <w:bottom w:val="none" w:sz="0" w:space="0" w:color="auto"/>
        <w:right w:val="none" w:sz="0" w:space="0" w:color="auto"/>
      </w:divBdr>
    </w:div>
    <w:div w:id="921913366">
      <w:bodyDiv w:val="1"/>
      <w:marLeft w:val="0"/>
      <w:marRight w:val="0"/>
      <w:marTop w:val="0"/>
      <w:marBottom w:val="0"/>
      <w:divBdr>
        <w:top w:val="none" w:sz="0" w:space="0" w:color="auto"/>
        <w:left w:val="none" w:sz="0" w:space="0" w:color="auto"/>
        <w:bottom w:val="none" w:sz="0" w:space="0" w:color="auto"/>
        <w:right w:val="none" w:sz="0" w:space="0" w:color="auto"/>
      </w:divBdr>
    </w:div>
    <w:div w:id="934439479">
      <w:bodyDiv w:val="1"/>
      <w:marLeft w:val="0"/>
      <w:marRight w:val="0"/>
      <w:marTop w:val="0"/>
      <w:marBottom w:val="0"/>
      <w:divBdr>
        <w:top w:val="none" w:sz="0" w:space="0" w:color="auto"/>
        <w:left w:val="none" w:sz="0" w:space="0" w:color="auto"/>
        <w:bottom w:val="none" w:sz="0" w:space="0" w:color="auto"/>
        <w:right w:val="none" w:sz="0" w:space="0" w:color="auto"/>
      </w:divBdr>
      <w:divsChild>
        <w:div w:id="1055592043">
          <w:marLeft w:val="0"/>
          <w:marRight w:val="0"/>
          <w:marTop w:val="0"/>
          <w:marBottom w:val="0"/>
          <w:divBdr>
            <w:top w:val="none" w:sz="0" w:space="0" w:color="auto"/>
            <w:left w:val="none" w:sz="0" w:space="0" w:color="auto"/>
            <w:bottom w:val="none" w:sz="0" w:space="0" w:color="auto"/>
            <w:right w:val="none" w:sz="0" w:space="0" w:color="auto"/>
          </w:divBdr>
        </w:div>
      </w:divsChild>
    </w:div>
    <w:div w:id="935406006">
      <w:bodyDiv w:val="1"/>
      <w:marLeft w:val="0"/>
      <w:marRight w:val="0"/>
      <w:marTop w:val="0"/>
      <w:marBottom w:val="0"/>
      <w:divBdr>
        <w:top w:val="none" w:sz="0" w:space="0" w:color="auto"/>
        <w:left w:val="none" w:sz="0" w:space="0" w:color="auto"/>
        <w:bottom w:val="none" w:sz="0" w:space="0" w:color="auto"/>
        <w:right w:val="none" w:sz="0" w:space="0" w:color="auto"/>
      </w:divBdr>
    </w:div>
    <w:div w:id="941763297">
      <w:bodyDiv w:val="1"/>
      <w:marLeft w:val="0"/>
      <w:marRight w:val="0"/>
      <w:marTop w:val="0"/>
      <w:marBottom w:val="0"/>
      <w:divBdr>
        <w:top w:val="none" w:sz="0" w:space="0" w:color="auto"/>
        <w:left w:val="none" w:sz="0" w:space="0" w:color="auto"/>
        <w:bottom w:val="none" w:sz="0" w:space="0" w:color="auto"/>
        <w:right w:val="none" w:sz="0" w:space="0" w:color="auto"/>
      </w:divBdr>
    </w:div>
    <w:div w:id="969436097">
      <w:bodyDiv w:val="1"/>
      <w:marLeft w:val="0"/>
      <w:marRight w:val="0"/>
      <w:marTop w:val="0"/>
      <w:marBottom w:val="0"/>
      <w:divBdr>
        <w:top w:val="none" w:sz="0" w:space="0" w:color="auto"/>
        <w:left w:val="none" w:sz="0" w:space="0" w:color="auto"/>
        <w:bottom w:val="none" w:sz="0" w:space="0" w:color="auto"/>
        <w:right w:val="none" w:sz="0" w:space="0" w:color="auto"/>
      </w:divBdr>
    </w:div>
    <w:div w:id="989166893">
      <w:bodyDiv w:val="1"/>
      <w:marLeft w:val="0"/>
      <w:marRight w:val="0"/>
      <w:marTop w:val="0"/>
      <w:marBottom w:val="0"/>
      <w:divBdr>
        <w:top w:val="none" w:sz="0" w:space="0" w:color="auto"/>
        <w:left w:val="none" w:sz="0" w:space="0" w:color="auto"/>
        <w:bottom w:val="none" w:sz="0" w:space="0" w:color="auto"/>
        <w:right w:val="none" w:sz="0" w:space="0" w:color="auto"/>
      </w:divBdr>
    </w:div>
    <w:div w:id="1080131048">
      <w:bodyDiv w:val="1"/>
      <w:marLeft w:val="0"/>
      <w:marRight w:val="0"/>
      <w:marTop w:val="0"/>
      <w:marBottom w:val="0"/>
      <w:divBdr>
        <w:top w:val="none" w:sz="0" w:space="0" w:color="auto"/>
        <w:left w:val="none" w:sz="0" w:space="0" w:color="auto"/>
        <w:bottom w:val="none" w:sz="0" w:space="0" w:color="auto"/>
        <w:right w:val="none" w:sz="0" w:space="0" w:color="auto"/>
      </w:divBdr>
    </w:div>
    <w:div w:id="1099066487">
      <w:bodyDiv w:val="1"/>
      <w:marLeft w:val="0"/>
      <w:marRight w:val="0"/>
      <w:marTop w:val="0"/>
      <w:marBottom w:val="0"/>
      <w:divBdr>
        <w:top w:val="none" w:sz="0" w:space="0" w:color="auto"/>
        <w:left w:val="none" w:sz="0" w:space="0" w:color="auto"/>
        <w:bottom w:val="none" w:sz="0" w:space="0" w:color="auto"/>
        <w:right w:val="none" w:sz="0" w:space="0" w:color="auto"/>
      </w:divBdr>
    </w:div>
    <w:div w:id="1102729293">
      <w:bodyDiv w:val="1"/>
      <w:marLeft w:val="0"/>
      <w:marRight w:val="0"/>
      <w:marTop w:val="0"/>
      <w:marBottom w:val="0"/>
      <w:divBdr>
        <w:top w:val="none" w:sz="0" w:space="0" w:color="auto"/>
        <w:left w:val="none" w:sz="0" w:space="0" w:color="auto"/>
        <w:bottom w:val="none" w:sz="0" w:space="0" w:color="auto"/>
        <w:right w:val="none" w:sz="0" w:space="0" w:color="auto"/>
      </w:divBdr>
    </w:div>
    <w:div w:id="1119445597">
      <w:bodyDiv w:val="1"/>
      <w:marLeft w:val="0"/>
      <w:marRight w:val="0"/>
      <w:marTop w:val="0"/>
      <w:marBottom w:val="0"/>
      <w:divBdr>
        <w:top w:val="none" w:sz="0" w:space="0" w:color="auto"/>
        <w:left w:val="none" w:sz="0" w:space="0" w:color="auto"/>
        <w:bottom w:val="none" w:sz="0" w:space="0" w:color="auto"/>
        <w:right w:val="none" w:sz="0" w:space="0" w:color="auto"/>
      </w:divBdr>
    </w:div>
    <w:div w:id="1144545060">
      <w:bodyDiv w:val="1"/>
      <w:marLeft w:val="0"/>
      <w:marRight w:val="0"/>
      <w:marTop w:val="0"/>
      <w:marBottom w:val="0"/>
      <w:divBdr>
        <w:top w:val="none" w:sz="0" w:space="0" w:color="auto"/>
        <w:left w:val="none" w:sz="0" w:space="0" w:color="auto"/>
        <w:bottom w:val="none" w:sz="0" w:space="0" w:color="auto"/>
        <w:right w:val="none" w:sz="0" w:space="0" w:color="auto"/>
      </w:divBdr>
    </w:div>
    <w:div w:id="1161852188">
      <w:bodyDiv w:val="1"/>
      <w:marLeft w:val="0"/>
      <w:marRight w:val="0"/>
      <w:marTop w:val="0"/>
      <w:marBottom w:val="0"/>
      <w:divBdr>
        <w:top w:val="none" w:sz="0" w:space="0" w:color="auto"/>
        <w:left w:val="none" w:sz="0" w:space="0" w:color="auto"/>
        <w:bottom w:val="none" w:sz="0" w:space="0" w:color="auto"/>
        <w:right w:val="none" w:sz="0" w:space="0" w:color="auto"/>
      </w:divBdr>
    </w:div>
    <w:div w:id="1176847768">
      <w:bodyDiv w:val="1"/>
      <w:marLeft w:val="0"/>
      <w:marRight w:val="0"/>
      <w:marTop w:val="0"/>
      <w:marBottom w:val="0"/>
      <w:divBdr>
        <w:top w:val="none" w:sz="0" w:space="0" w:color="auto"/>
        <w:left w:val="none" w:sz="0" w:space="0" w:color="auto"/>
        <w:bottom w:val="none" w:sz="0" w:space="0" w:color="auto"/>
        <w:right w:val="none" w:sz="0" w:space="0" w:color="auto"/>
      </w:divBdr>
    </w:div>
    <w:div w:id="1189216357">
      <w:bodyDiv w:val="1"/>
      <w:marLeft w:val="0"/>
      <w:marRight w:val="0"/>
      <w:marTop w:val="0"/>
      <w:marBottom w:val="0"/>
      <w:divBdr>
        <w:top w:val="none" w:sz="0" w:space="0" w:color="auto"/>
        <w:left w:val="none" w:sz="0" w:space="0" w:color="auto"/>
        <w:bottom w:val="none" w:sz="0" w:space="0" w:color="auto"/>
        <w:right w:val="none" w:sz="0" w:space="0" w:color="auto"/>
      </w:divBdr>
    </w:div>
    <w:div w:id="1225947697">
      <w:bodyDiv w:val="1"/>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
        <w:div w:id="2006274140">
          <w:marLeft w:val="0"/>
          <w:marRight w:val="0"/>
          <w:marTop w:val="0"/>
          <w:marBottom w:val="0"/>
          <w:divBdr>
            <w:top w:val="none" w:sz="0" w:space="0" w:color="auto"/>
            <w:left w:val="none" w:sz="0" w:space="0" w:color="auto"/>
            <w:bottom w:val="none" w:sz="0" w:space="0" w:color="auto"/>
            <w:right w:val="none" w:sz="0" w:space="0" w:color="auto"/>
          </w:divBdr>
        </w:div>
        <w:div w:id="2057391885">
          <w:marLeft w:val="0"/>
          <w:marRight w:val="0"/>
          <w:marTop w:val="0"/>
          <w:marBottom w:val="0"/>
          <w:divBdr>
            <w:top w:val="none" w:sz="0" w:space="0" w:color="auto"/>
            <w:left w:val="none" w:sz="0" w:space="0" w:color="auto"/>
            <w:bottom w:val="none" w:sz="0" w:space="0" w:color="auto"/>
            <w:right w:val="none" w:sz="0" w:space="0" w:color="auto"/>
          </w:divBdr>
        </w:div>
        <w:div w:id="1245528966">
          <w:marLeft w:val="0"/>
          <w:marRight w:val="0"/>
          <w:marTop w:val="0"/>
          <w:marBottom w:val="0"/>
          <w:divBdr>
            <w:top w:val="none" w:sz="0" w:space="0" w:color="auto"/>
            <w:left w:val="none" w:sz="0" w:space="0" w:color="auto"/>
            <w:bottom w:val="none" w:sz="0" w:space="0" w:color="auto"/>
            <w:right w:val="none" w:sz="0" w:space="0" w:color="auto"/>
          </w:divBdr>
        </w:div>
        <w:div w:id="423381784">
          <w:marLeft w:val="0"/>
          <w:marRight w:val="0"/>
          <w:marTop w:val="0"/>
          <w:marBottom w:val="0"/>
          <w:divBdr>
            <w:top w:val="none" w:sz="0" w:space="0" w:color="auto"/>
            <w:left w:val="none" w:sz="0" w:space="0" w:color="auto"/>
            <w:bottom w:val="none" w:sz="0" w:space="0" w:color="auto"/>
            <w:right w:val="none" w:sz="0" w:space="0" w:color="auto"/>
          </w:divBdr>
        </w:div>
        <w:div w:id="104496487">
          <w:marLeft w:val="0"/>
          <w:marRight w:val="0"/>
          <w:marTop w:val="0"/>
          <w:marBottom w:val="0"/>
          <w:divBdr>
            <w:top w:val="none" w:sz="0" w:space="0" w:color="auto"/>
            <w:left w:val="none" w:sz="0" w:space="0" w:color="auto"/>
            <w:bottom w:val="none" w:sz="0" w:space="0" w:color="auto"/>
            <w:right w:val="none" w:sz="0" w:space="0" w:color="auto"/>
          </w:divBdr>
        </w:div>
        <w:div w:id="2118988917">
          <w:marLeft w:val="0"/>
          <w:marRight w:val="0"/>
          <w:marTop w:val="0"/>
          <w:marBottom w:val="0"/>
          <w:divBdr>
            <w:top w:val="none" w:sz="0" w:space="0" w:color="auto"/>
            <w:left w:val="none" w:sz="0" w:space="0" w:color="auto"/>
            <w:bottom w:val="none" w:sz="0" w:space="0" w:color="auto"/>
            <w:right w:val="none" w:sz="0" w:space="0" w:color="auto"/>
          </w:divBdr>
        </w:div>
        <w:div w:id="45876470">
          <w:marLeft w:val="0"/>
          <w:marRight w:val="0"/>
          <w:marTop w:val="0"/>
          <w:marBottom w:val="0"/>
          <w:divBdr>
            <w:top w:val="none" w:sz="0" w:space="0" w:color="auto"/>
            <w:left w:val="none" w:sz="0" w:space="0" w:color="auto"/>
            <w:bottom w:val="none" w:sz="0" w:space="0" w:color="auto"/>
            <w:right w:val="none" w:sz="0" w:space="0" w:color="auto"/>
          </w:divBdr>
        </w:div>
      </w:divsChild>
    </w:div>
    <w:div w:id="1248539849">
      <w:bodyDiv w:val="1"/>
      <w:marLeft w:val="0"/>
      <w:marRight w:val="0"/>
      <w:marTop w:val="0"/>
      <w:marBottom w:val="0"/>
      <w:divBdr>
        <w:top w:val="none" w:sz="0" w:space="0" w:color="auto"/>
        <w:left w:val="none" w:sz="0" w:space="0" w:color="auto"/>
        <w:bottom w:val="none" w:sz="0" w:space="0" w:color="auto"/>
        <w:right w:val="none" w:sz="0" w:space="0" w:color="auto"/>
      </w:divBdr>
    </w:div>
    <w:div w:id="1252399062">
      <w:bodyDiv w:val="1"/>
      <w:marLeft w:val="0"/>
      <w:marRight w:val="0"/>
      <w:marTop w:val="0"/>
      <w:marBottom w:val="0"/>
      <w:divBdr>
        <w:top w:val="none" w:sz="0" w:space="0" w:color="auto"/>
        <w:left w:val="none" w:sz="0" w:space="0" w:color="auto"/>
        <w:bottom w:val="none" w:sz="0" w:space="0" w:color="auto"/>
        <w:right w:val="none" w:sz="0" w:space="0" w:color="auto"/>
      </w:divBdr>
    </w:div>
    <w:div w:id="1273587583">
      <w:bodyDiv w:val="1"/>
      <w:marLeft w:val="0"/>
      <w:marRight w:val="0"/>
      <w:marTop w:val="0"/>
      <w:marBottom w:val="0"/>
      <w:divBdr>
        <w:top w:val="none" w:sz="0" w:space="0" w:color="auto"/>
        <w:left w:val="none" w:sz="0" w:space="0" w:color="auto"/>
        <w:bottom w:val="none" w:sz="0" w:space="0" w:color="auto"/>
        <w:right w:val="none" w:sz="0" w:space="0" w:color="auto"/>
      </w:divBdr>
    </w:div>
    <w:div w:id="1277132491">
      <w:bodyDiv w:val="1"/>
      <w:marLeft w:val="0"/>
      <w:marRight w:val="0"/>
      <w:marTop w:val="0"/>
      <w:marBottom w:val="0"/>
      <w:divBdr>
        <w:top w:val="none" w:sz="0" w:space="0" w:color="auto"/>
        <w:left w:val="none" w:sz="0" w:space="0" w:color="auto"/>
        <w:bottom w:val="none" w:sz="0" w:space="0" w:color="auto"/>
        <w:right w:val="none" w:sz="0" w:space="0" w:color="auto"/>
      </w:divBdr>
    </w:div>
    <w:div w:id="1290016368">
      <w:bodyDiv w:val="1"/>
      <w:marLeft w:val="0"/>
      <w:marRight w:val="0"/>
      <w:marTop w:val="0"/>
      <w:marBottom w:val="0"/>
      <w:divBdr>
        <w:top w:val="none" w:sz="0" w:space="0" w:color="auto"/>
        <w:left w:val="none" w:sz="0" w:space="0" w:color="auto"/>
        <w:bottom w:val="none" w:sz="0" w:space="0" w:color="auto"/>
        <w:right w:val="none" w:sz="0" w:space="0" w:color="auto"/>
      </w:divBdr>
    </w:div>
    <w:div w:id="1293828184">
      <w:bodyDiv w:val="1"/>
      <w:marLeft w:val="0"/>
      <w:marRight w:val="0"/>
      <w:marTop w:val="0"/>
      <w:marBottom w:val="0"/>
      <w:divBdr>
        <w:top w:val="none" w:sz="0" w:space="0" w:color="auto"/>
        <w:left w:val="none" w:sz="0" w:space="0" w:color="auto"/>
        <w:bottom w:val="none" w:sz="0" w:space="0" w:color="auto"/>
        <w:right w:val="none" w:sz="0" w:space="0" w:color="auto"/>
      </w:divBdr>
    </w:div>
    <w:div w:id="1294212144">
      <w:bodyDiv w:val="1"/>
      <w:marLeft w:val="0"/>
      <w:marRight w:val="0"/>
      <w:marTop w:val="0"/>
      <w:marBottom w:val="0"/>
      <w:divBdr>
        <w:top w:val="none" w:sz="0" w:space="0" w:color="auto"/>
        <w:left w:val="none" w:sz="0" w:space="0" w:color="auto"/>
        <w:bottom w:val="none" w:sz="0" w:space="0" w:color="auto"/>
        <w:right w:val="none" w:sz="0" w:space="0" w:color="auto"/>
      </w:divBdr>
      <w:divsChild>
        <w:div w:id="1814986529">
          <w:marLeft w:val="0"/>
          <w:marRight w:val="0"/>
          <w:marTop w:val="0"/>
          <w:marBottom w:val="0"/>
          <w:divBdr>
            <w:top w:val="none" w:sz="0" w:space="0" w:color="auto"/>
            <w:left w:val="none" w:sz="0" w:space="0" w:color="auto"/>
            <w:bottom w:val="none" w:sz="0" w:space="0" w:color="auto"/>
            <w:right w:val="none" w:sz="0" w:space="0" w:color="auto"/>
          </w:divBdr>
          <w:divsChild>
            <w:div w:id="1870679269">
              <w:marLeft w:val="0"/>
              <w:marRight w:val="0"/>
              <w:marTop w:val="0"/>
              <w:marBottom w:val="0"/>
              <w:divBdr>
                <w:top w:val="none" w:sz="0" w:space="0" w:color="auto"/>
                <w:left w:val="none" w:sz="0" w:space="0" w:color="auto"/>
                <w:bottom w:val="none" w:sz="0" w:space="0" w:color="auto"/>
                <w:right w:val="none" w:sz="0" w:space="0" w:color="auto"/>
              </w:divBdr>
              <w:divsChild>
                <w:div w:id="408701293">
                  <w:marLeft w:val="0"/>
                  <w:marRight w:val="0"/>
                  <w:marTop w:val="0"/>
                  <w:marBottom w:val="0"/>
                  <w:divBdr>
                    <w:top w:val="none" w:sz="0" w:space="0" w:color="auto"/>
                    <w:left w:val="none" w:sz="0" w:space="0" w:color="auto"/>
                    <w:bottom w:val="none" w:sz="0" w:space="0" w:color="auto"/>
                    <w:right w:val="none" w:sz="0" w:space="0" w:color="auto"/>
                  </w:divBdr>
                </w:div>
              </w:divsChild>
            </w:div>
            <w:div w:id="430398290">
              <w:marLeft w:val="0"/>
              <w:marRight w:val="0"/>
              <w:marTop w:val="0"/>
              <w:marBottom w:val="0"/>
              <w:divBdr>
                <w:top w:val="none" w:sz="0" w:space="0" w:color="auto"/>
                <w:left w:val="none" w:sz="0" w:space="0" w:color="auto"/>
                <w:bottom w:val="none" w:sz="0" w:space="0" w:color="auto"/>
                <w:right w:val="none" w:sz="0" w:space="0" w:color="auto"/>
              </w:divBdr>
              <w:divsChild>
                <w:div w:id="3985253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295671773">
      <w:bodyDiv w:val="1"/>
      <w:marLeft w:val="0"/>
      <w:marRight w:val="0"/>
      <w:marTop w:val="0"/>
      <w:marBottom w:val="0"/>
      <w:divBdr>
        <w:top w:val="none" w:sz="0" w:space="0" w:color="auto"/>
        <w:left w:val="none" w:sz="0" w:space="0" w:color="auto"/>
        <w:bottom w:val="none" w:sz="0" w:space="0" w:color="auto"/>
        <w:right w:val="none" w:sz="0" w:space="0" w:color="auto"/>
      </w:divBdr>
    </w:div>
    <w:div w:id="1300381468">
      <w:bodyDiv w:val="1"/>
      <w:marLeft w:val="0"/>
      <w:marRight w:val="0"/>
      <w:marTop w:val="0"/>
      <w:marBottom w:val="0"/>
      <w:divBdr>
        <w:top w:val="none" w:sz="0" w:space="0" w:color="auto"/>
        <w:left w:val="none" w:sz="0" w:space="0" w:color="auto"/>
        <w:bottom w:val="none" w:sz="0" w:space="0" w:color="auto"/>
        <w:right w:val="none" w:sz="0" w:space="0" w:color="auto"/>
      </w:divBdr>
      <w:divsChild>
        <w:div w:id="343363264">
          <w:marLeft w:val="0"/>
          <w:marRight w:val="0"/>
          <w:marTop w:val="0"/>
          <w:marBottom w:val="0"/>
          <w:divBdr>
            <w:top w:val="none" w:sz="0" w:space="0" w:color="auto"/>
            <w:left w:val="none" w:sz="0" w:space="0" w:color="auto"/>
            <w:bottom w:val="none" w:sz="0" w:space="0" w:color="auto"/>
            <w:right w:val="none" w:sz="0" w:space="0" w:color="auto"/>
          </w:divBdr>
          <w:divsChild>
            <w:div w:id="8057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8608">
      <w:bodyDiv w:val="1"/>
      <w:marLeft w:val="0"/>
      <w:marRight w:val="0"/>
      <w:marTop w:val="0"/>
      <w:marBottom w:val="0"/>
      <w:divBdr>
        <w:top w:val="none" w:sz="0" w:space="0" w:color="auto"/>
        <w:left w:val="none" w:sz="0" w:space="0" w:color="auto"/>
        <w:bottom w:val="none" w:sz="0" w:space="0" w:color="auto"/>
        <w:right w:val="none" w:sz="0" w:space="0" w:color="auto"/>
      </w:divBdr>
    </w:div>
    <w:div w:id="1304701602">
      <w:bodyDiv w:val="1"/>
      <w:marLeft w:val="0"/>
      <w:marRight w:val="0"/>
      <w:marTop w:val="0"/>
      <w:marBottom w:val="0"/>
      <w:divBdr>
        <w:top w:val="none" w:sz="0" w:space="0" w:color="auto"/>
        <w:left w:val="none" w:sz="0" w:space="0" w:color="auto"/>
        <w:bottom w:val="none" w:sz="0" w:space="0" w:color="auto"/>
        <w:right w:val="none" w:sz="0" w:space="0" w:color="auto"/>
      </w:divBdr>
    </w:div>
    <w:div w:id="1312053936">
      <w:bodyDiv w:val="1"/>
      <w:marLeft w:val="0"/>
      <w:marRight w:val="0"/>
      <w:marTop w:val="0"/>
      <w:marBottom w:val="0"/>
      <w:divBdr>
        <w:top w:val="none" w:sz="0" w:space="0" w:color="auto"/>
        <w:left w:val="none" w:sz="0" w:space="0" w:color="auto"/>
        <w:bottom w:val="none" w:sz="0" w:space="0" w:color="auto"/>
        <w:right w:val="none" w:sz="0" w:space="0" w:color="auto"/>
      </w:divBdr>
    </w:div>
    <w:div w:id="1319337615">
      <w:bodyDiv w:val="1"/>
      <w:marLeft w:val="0"/>
      <w:marRight w:val="0"/>
      <w:marTop w:val="0"/>
      <w:marBottom w:val="0"/>
      <w:divBdr>
        <w:top w:val="none" w:sz="0" w:space="0" w:color="auto"/>
        <w:left w:val="none" w:sz="0" w:space="0" w:color="auto"/>
        <w:bottom w:val="none" w:sz="0" w:space="0" w:color="auto"/>
        <w:right w:val="none" w:sz="0" w:space="0" w:color="auto"/>
      </w:divBdr>
    </w:div>
    <w:div w:id="1332218007">
      <w:bodyDiv w:val="1"/>
      <w:marLeft w:val="0"/>
      <w:marRight w:val="0"/>
      <w:marTop w:val="0"/>
      <w:marBottom w:val="0"/>
      <w:divBdr>
        <w:top w:val="none" w:sz="0" w:space="0" w:color="auto"/>
        <w:left w:val="none" w:sz="0" w:space="0" w:color="auto"/>
        <w:bottom w:val="none" w:sz="0" w:space="0" w:color="auto"/>
        <w:right w:val="none" w:sz="0" w:space="0" w:color="auto"/>
      </w:divBdr>
    </w:div>
    <w:div w:id="1337341965">
      <w:bodyDiv w:val="1"/>
      <w:marLeft w:val="0"/>
      <w:marRight w:val="0"/>
      <w:marTop w:val="0"/>
      <w:marBottom w:val="0"/>
      <w:divBdr>
        <w:top w:val="none" w:sz="0" w:space="0" w:color="auto"/>
        <w:left w:val="none" w:sz="0" w:space="0" w:color="auto"/>
        <w:bottom w:val="none" w:sz="0" w:space="0" w:color="auto"/>
        <w:right w:val="none" w:sz="0" w:space="0" w:color="auto"/>
      </w:divBdr>
      <w:divsChild>
        <w:div w:id="2110275807">
          <w:marLeft w:val="0"/>
          <w:marRight w:val="0"/>
          <w:marTop w:val="0"/>
          <w:marBottom w:val="0"/>
          <w:divBdr>
            <w:top w:val="none" w:sz="0" w:space="0" w:color="auto"/>
            <w:left w:val="none" w:sz="0" w:space="0" w:color="auto"/>
            <w:bottom w:val="none" w:sz="0" w:space="0" w:color="auto"/>
            <w:right w:val="none" w:sz="0" w:space="0" w:color="auto"/>
          </w:divBdr>
        </w:div>
      </w:divsChild>
    </w:div>
    <w:div w:id="1341856127">
      <w:bodyDiv w:val="1"/>
      <w:marLeft w:val="0"/>
      <w:marRight w:val="0"/>
      <w:marTop w:val="0"/>
      <w:marBottom w:val="0"/>
      <w:divBdr>
        <w:top w:val="none" w:sz="0" w:space="0" w:color="auto"/>
        <w:left w:val="none" w:sz="0" w:space="0" w:color="auto"/>
        <w:bottom w:val="none" w:sz="0" w:space="0" w:color="auto"/>
        <w:right w:val="none" w:sz="0" w:space="0" w:color="auto"/>
      </w:divBdr>
      <w:divsChild>
        <w:div w:id="96875078">
          <w:marLeft w:val="0"/>
          <w:marRight w:val="0"/>
          <w:marTop w:val="0"/>
          <w:marBottom w:val="0"/>
          <w:divBdr>
            <w:top w:val="none" w:sz="0" w:space="0" w:color="auto"/>
            <w:left w:val="none" w:sz="0" w:space="0" w:color="auto"/>
            <w:bottom w:val="none" w:sz="0" w:space="0" w:color="auto"/>
            <w:right w:val="none" w:sz="0" w:space="0" w:color="auto"/>
          </w:divBdr>
          <w:divsChild>
            <w:div w:id="516309847">
              <w:marLeft w:val="0"/>
              <w:marRight w:val="0"/>
              <w:marTop w:val="0"/>
              <w:marBottom w:val="0"/>
              <w:divBdr>
                <w:top w:val="none" w:sz="0" w:space="0" w:color="auto"/>
                <w:left w:val="none" w:sz="0" w:space="0" w:color="auto"/>
                <w:bottom w:val="none" w:sz="0" w:space="0" w:color="auto"/>
                <w:right w:val="none" w:sz="0" w:space="0" w:color="auto"/>
              </w:divBdr>
              <w:divsChild>
                <w:div w:id="20099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0364">
      <w:bodyDiv w:val="1"/>
      <w:marLeft w:val="0"/>
      <w:marRight w:val="0"/>
      <w:marTop w:val="0"/>
      <w:marBottom w:val="0"/>
      <w:divBdr>
        <w:top w:val="none" w:sz="0" w:space="0" w:color="auto"/>
        <w:left w:val="none" w:sz="0" w:space="0" w:color="auto"/>
        <w:bottom w:val="none" w:sz="0" w:space="0" w:color="auto"/>
        <w:right w:val="none" w:sz="0" w:space="0" w:color="auto"/>
      </w:divBdr>
      <w:divsChild>
        <w:div w:id="1425373935">
          <w:marLeft w:val="0"/>
          <w:marRight w:val="0"/>
          <w:marTop w:val="0"/>
          <w:marBottom w:val="0"/>
          <w:divBdr>
            <w:top w:val="none" w:sz="0" w:space="0" w:color="auto"/>
            <w:left w:val="none" w:sz="0" w:space="0" w:color="auto"/>
            <w:bottom w:val="none" w:sz="0" w:space="0" w:color="auto"/>
            <w:right w:val="none" w:sz="0" w:space="0" w:color="auto"/>
          </w:divBdr>
        </w:div>
      </w:divsChild>
    </w:div>
    <w:div w:id="1391273135">
      <w:bodyDiv w:val="1"/>
      <w:marLeft w:val="0"/>
      <w:marRight w:val="0"/>
      <w:marTop w:val="0"/>
      <w:marBottom w:val="0"/>
      <w:divBdr>
        <w:top w:val="none" w:sz="0" w:space="0" w:color="auto"/>
        <w:left w:val="none" w:sz="0" w:space="0" w:color="auto"/>
        <w:bottom w:val="none" w:sz="0" w:space="0" w:color="auto"/>
        <w:right w:val="none" w:sz="0" w:space="0" w:color="auto"/>
      </w:divBdr>
    </w:div>
    <w:div w:id="1402210711">
      <w:bodyDiv w:val="1"/>
      <w:marLeft w:val="0"/>
      <w:marRight w:val="0"/>
      <w:marTop w:val="0"/>
      <w:marBottom w:val="0"/>
      <w:divBdr>
        <w:top w:val="none" w:sz="0" w:space="0" w:color="auto"/>
        <w:left w:val="none" w:sz="0" w:space="0" w:color="auto"/>
        <w:bottom w:val="none" w:sz="0" w:space="0" w:color="auto"/>
        <w:right w:val="none" w:sz="0" w:space="0" w:color="auto"/>
      </w:divBdr>
    </w:div>
    <w:div w:id="1419403494">
      <w:bodyDiv w:val="1"/>
      <w:marLeft w:val="0"/>
      <w:marRight w:val="0"/>
      <w:marTop w:val="0"/>
      <w:marBottom w:val="0"/>
      <w:divBdr>
        <w:top w:val="none" w:sz="0" w:space="0" w:color="auto"/>
        <w:left w:val="none" w:sz="0" w:space="0" w:color="auto"/>
        <w:bottom w:val="none" w:sz="0" w:space="0" w:color="auto"/>
        <w:right w:val="none" w:sz="0" w:space="0" w:color="auto"/>
      </w:divBdr>
    </w:div>
    <w:div w:id="1438788775">
      <w:bodyDiv w:val="1"/>
      <w:marLeft w:val="0"/>
      <w:marRight w:val="0"/>
      <w:marTop w:val="0"/>
      <w:marBottom w:val="0"/>
      <w:divBdr>
        <w:top w:val="none" w:sz="0" w:space="0" w:color="auto"/>
        <w:left w:val="none" w:sz="0" w:space="0" w:color="auto"/>
        <w:bottom w:val="none" w:sz="0" w:space="0" w:color="auto"/>
        <w:right w:val="none" w:sz="0" w:space="0" w:color="auto"/>
      </w:divBdr>
    </w:div>
    <w:div w:id="1446316345">
      <w:bodyDiv w:val="1"/>
      <w:marLeft w:val="0"/>
      <w:marRight w:val="0"/>
      <w:marTop w:val="0"/>
      <w:marBottom w:val="0"/>
      <w:divBdr>
        <w:top w:val="none" w:sz="0" w:space="0" w:color="auto"/>
        <w:left w:val="none" w:sz="0" w:space="0" w:color="auto"/>
        <w:bottom w:val="none" w:sz="0" w:space="0" w:color="auto"/>
        <w:right w:val="none" w:sz="0" w:space="0" w:color="auto"/>
      </w:divBdr>
    </w:div>
    <w:div w:id="1451705261">
      <w:bodyDiv w:val="1"/>
      <w:marLeft w:val="0"/>
      <w:marRight w:val="0"/>
      <w:marTop w:val="0"/>
      <w:marBottom w:val="0"/>
      <w:divBdr>
        <w:top w:val="none" w:sz="0" w:space="0" w:color="auto"/>
        <w:left w:val="none" w:sz="0" w:space="0" w:color="auto"/>
        <w:bottom w:val="none" w:sz="0" w:space="0" w:color="auto"/>
        <w:right w:val="none" w:sz="0" w:space="0" w:color="auto"/>
      </w:divBdr>
    </w:div>
    <w:div w:id="1453552078">
      <w:bodyDiv w:val="1"/>
      <w:marLeft w:val="0"/>
      <w:marRight w:val="0"/>
      <w:marTop w:val="0"/>
      <w:marBottom w:val="0"/>
      <w:divBdr>
        <w:top w:val="none" w:sz="0" w:space="0" w:color="auto"/>
        <w:left w:val="none" w:sz="0" w:space="0" w:color="auto"/>
        <w:bottom w:val="none" w:sz="0" w:space="0" w:color="auto"/>
        <w:right w:val="none" w:sz="0" w:space="0" w:color="auto"/>
      </w:divBdr>
    </w:div>
    <w:div w:id="1455903308">
      <w:bodyDiv w:val="1"/>
      <w:marLeft w:val="0"/>
      <w:marRight w:val="0"/>
      <w:marTop w:val="0"/>
      <w:marBottom w:val="0"/>
      <w:divBdr>
        <w:top w:val="none" w:sz="0" w:space="0" w:color="auto"/>
        <w:left w:val="none" w:sz="0" w:space="0" w:color="auto"/>
        <w:bottom w:val="none" w:sz="0" w:space="0" w:color="auto"/>
        <w:right w:val="none" w:sz="0" w:space="0" w:color="auto"/>
      </w:divBdr>
    </w:div>
    <w:div w:id="1457017699">
      <w:bodyDiv w:val="1"/>
      <w:marLeft w:val="0"/>
      <w:marRight w:val="0"/>
      <w:marTop w:val="0"/>
      <w:marBottom w:val="0"/>
      <w:divBdr>
        <w:top w:val="none" w:sz="0" w:space="0" w:color="auto"/>
        <w:left w:val="none" w:sz="0" w:space="0" w:color="auto"/>
        <w:bottom w:val="none" w:sz="0" w:space="0" w:color="auto"/>
        <w:right w:val="none" w:sz="0" w:space="0" w:color="auto"/>
      </w:divBdr>
    </w:div>
    <w:div w:id="1490706942">
      <w:bodyDiv w:val="1"/>
      <w:marLeft w:val="0"/>
      <w:marRight w:val="0"/>
      <w:marTop w:val="0"/>
      <w:marBottom w:val="0"/>
      <w:divBdr>
        <w:top w:val="none" w:sz="0" w:space="0" w:color="auto"/>
        <w:left w:val="none" w:sz="0" w:space="0" w:color="auto"/>
        <w:bottom w:val="none" w:sz="0" w:space="0" w:color="auto"/>
        <w:right w:val="none" w:sz="0" w:space="0" w:color="auto"/>
      </w:divBdr>
    </w:div>
    <w:div w:id="1503156246">
      <w:bodyDiv w:val="1"/>
      <w:marLeft w:val="0"/>
      <w:marRight w:val="0"/>
      <w:marTop w:val="0"/>
      <w:marBottom w:val="0"/>
      <w:divBdr>
        <w:top w:val="none" w:sz="0" w:space="0" w:color="auto"/>
        <w:left w:val="none" w:sz="0" w:space="0" w:color="auto"/>
        <w:bottom w:val="none" w:sz="0" w:space="0" w:color="auto"/>
        <w:right w:val="none" w:sz="0" w:space="0" w:color="auto"/>
      </w:divBdr>
    </w:div>
    <w:div w:id="1503424973">
      <w:bodyDiv w:val="1"/>
      <w:marLeft w:val="0"/>
      <w:marRight w:val="0"/>
      <w:marTop w:val="0"/>
      <w:marBottom w:val="0"/>
      <w:divBdr>
        <w:top w:val="none" w:sz="0" w:space="0" w:color="auto"/>
        <w:left w:val="none" w:sz="0" w:space="0" w:color="auto"/>
        <w:bottom w:val="none" w:sz="0" w:space="0" w:color="auto"/>
        <w:right w:val="none" w:sz="0" w:space="0" w:color="auto"/>
      </w:divBdr>
    </w:div>
    <w:div w:id="1528837666">
      <w:bodyDiv w:val="1"/>
      <w:marLeft w:val="0"/>
      <w:marRight w:val="0"/>
      <w:marTop w:val="0"/>
      <w:marBottom w:val="0"/>
      <w:divBdr>
        <w:top w:val="none" w:sz="0" w:space="0" w:color="auto"/>
        <w:left w:val="none" w:sz="0" w:space="0" w:color="auto"/>
        <w:bottom w:val="none" w:sz="0" w:space="0" w:color="auto"/>
        <w:right w:val="none" w:sz="0" w:space="0" w:color="auto"/>
      </w:divBdr>
      <w:divsChild>
        <w:div w:id="1421415277">
          <w:marLeft w:val="0"/>
          <w:marRight w:val="0"/>
          <w:marTop w:val="0"/>
          <w:marBottom w:val="0"/>
          <w:divBdr>
            <w:top w:val="none" w:sz="0" w:space="0" w:color="auto"/>
            <w:left w:val="none" w:sz="0" w:space="0" w:color="auto"/>
            <w:bottom w:val="none" w:sz="0" w:space="0" w:color="auto"/>
            <w:right w:val="none" w:sz="0" w:space="0" w:color="auto"/>
          </w:divBdr>
        </w:div>
      </w:divsChild>
    </w:div>
    <w:div w:id="1551726278">
      <w:bodyDiv w:val="1"/>
      <w:marLeft w:val="0"/>
      <w:marRight w:val="0"/>
      <w:marTop w:val="0"/>
      <w:marBottom w:val="0"/>
      <w:divBdr>
        <w:top w:val="none" w:sz="0" w:space="0" w:color="auto"/>
        <w:left w:val="none" w:sz="0" w:space="0" w:color="auto"/>
        <w:bottom w:val="none" w:sz="0" w:space="0" w:color="auto"/>
        <w:right w:val="none" w:sz="0" w:space="0" w:color="auto"/>
      </w:divBdr>
    </w:div>
    <w:div w:id="1554199060">
      <w:bodyDiv w:val="1"/>
      <w:marLeft w:val="0"/>
      <w:marRight w:val="0"/>
      <w:marTop w:val="0"/>
      <w:marBottom w:val="0"/>
      <w:divBdr>
        <w:top w:val="none" w:sz="0" w:space="0" w:color="auto"/>
        <w:left w:val="none" w:sz="0" w:space="0" w:color="auto"/>
        <w:bottom w:val="none" w:sz="0" w:space="0" w:color="auto"/>
        <w:right w:val="none" w:sz="0" w:space="0" w:color="auto"/>
      </w:divBdr>
    </w:div>
    <w:div w:id="1555115740">
      <w:bodyDiv w:val="1"/>
      <w:marLeft w:val="0"/>
      <w:marRight w:val="0"/>
      <w:marTop w:val="0"/>
      <w:marBottom w:val="0"/>
      <w:divBdr>
        <w:top w:val="none" w:sz="0" w:space="0" w:color="auto"/>
        <w:left w:val="none" w:sz="0" w:space="0" w:color="auto"/>
        <w:bottom w:val="none" w:sz="0" w:space="0" w:color="auto"/>
        <w:right w:val="none" w:sz="0" w:space="0" w:color="auto"/>
      </w:divBdr>
    </w:div>
    <w:div w:id="1565987690">
      <w:bodyDiv w:val="1"/>
      <w:marLeft w:val="0"/>
      <w:marRight w:val="0"/>
      <w:marTop w:val="0"/>
      <w:marBottom w:val="0"/>
      <w:divBdr>
        <w:top w:val="none" w:sz="0" w:space="0" w:color="auto"/>
        <w:left w:val="none" w:sz="0" w:space="0" w:color="auto"/>
        <w:bottom w:val="none" w:sz="0" w:space="0" w:color="auto"/>
        <w:right w:val="none" w:sz="0" w:space="0" w:color="auto"/>
      </w:divBdr>
    </w:div>
    <w:div w:id="1579443908">
      <w:bodyDiv w:val="1"/>
      <w:marLeft w:val="0"/>
      <w:marRight w:val="0"/>
      <w:marTop w:val="0"/>
      <w:marBottom w:val="0"/>
      <w:divBdr>
        <w:top w:val="none" w:sz="0" w:space="0" w:color="auto"/>
        <w:left w:val="none" w:sz="0" w:space="0" w:color="auto"/>
        <w:bottom w:val="none" w:sz="0" w:space="0" w:color="auto"/>
        <w:right w:val="none" w:sz="0" w:space="0" w:color="auto"/>
      </w:divBdr>
    </w:div>
    <w:div w:id="1602253018">
      <w:bodyDiv w:val="1"/>
      <w:marLeft w:val="0"/>
      <w:marRight w:val="0"/>
      <w:marTop w:val="0"/>
      <w:marBottom w:val="0"/>
      <w:divBdr>
        <w:top w:val="none" w:sz="0" w:space="0" w:color="auto"/>
        <w:left w:val="none" w:sz="0" w:space="0" w:color="auto"/>
        <w:bottom w:val="none" w:sz="0" w:space="0" w:color="auto"/>
        <w:right w:val="none" w:sz="0" w:space="0" w:color="auto"/>
      </w:divBdr>
    </w:div>
    <w:div w:id="1603489037">
      <w:bodyDiv w:val="1"/>
      <w:marLeft w:val="0"/>
      <w:marRight w:val="0"/>
      <w:marTop w:val="0"/>
      <w:marBottom w:val="0"/>
      <w:divBdr>
        <w:top w:val="none" w:sz="0" w:space="0" w:color="auto"/>
        <w:left w:val="none" w:sz="0" w:space="0" w:color="auto"/>
        <w:bottom w:val="none" w:sz="0" w:space="0" w:color="auto"/>
        <w:right w:val="none" w:sz="0" w:space="0" w:color="auto"/>
      </w:divBdr>
      <w:divsChild>
        <w:div w:id="300767978">
          <w:marLeft w:val="0"/>
          <w:marRight w:val="0"/>
          <w:marTop w:val="0"/>
          <w:marBottom w:val="0"/>
          <w:divBdr>
            <w:top w:val="none" w:sz="0" w:space="0" w:color="auto"/>
            <w:left w:val="none" w:sz="0" w:space="0" w:color="auto"/>
            <w:bottom w:val="none" w:sz="0" w:space="0" w:color="auto"/>
            <w:right w:val="none" w:sz="0" w:space="0" w:color="auto"/>
          </w:divBdr>
        </w:div>
      </w:divsChild>
    </w:div>
    <w:div w:id="1608349123">
      <w:bodyDiv w:val="1"/>
      <w:marLeft w:val="0"/>
      <w:marRight w:val="0"/>
      <w:marTop w:val="0"/>
      <w:marBottom w:val="0"/>
      <w:divBdr>
        <w:top w:val="none" w:sz="0" w:space="0" w:color="auto"/>
        <w:left w:val="none" w:sz="0" w:space="0" w:color="auto"/>
        <w:bottom w:val="none" w:sz="0" w:space="0" w:color="auto"/>
        <w:right w:val="none" w:sz="0" w:space="0" w:color="auto"/>
      </w:divBdr>
      <w:divsChild>
        <w:div w:id="1234975303">
          <w:marLeft w:val="0"/>
          <w:marRight w:val="0"/>
          <w:marTop w:val="0"/>
          <w:marBottom w:val="0"/>
          <w:divBdr>
            <w:top w:val="none" w:sz="0" w:space="0" w:color="auto"/>
            <w:left w:val="none" w:sz="0" w:space="0" w:color="auto"/>
            <w:bottom w:val="none" w:sz="0" w:space="0" w:color="auto"/>
            <w:right w:val="none" w:sz="0" w:space="0" w:color="auto"/>
          </w:divBdr>
        </w:div>
      </w:divsChild>
    </w:div>
    <w:div w:id="1610817980">
      <w:bodyDiv w:val="1"/>
      <w:marLeft w:val="0"/>
      <w:marRight w:val="0"/>
      <w:marTop w:val="0"/>
      <w:marBottom w:val="0"/>
      <w:divBdr>
        <w:top w:val="none" w:sz="0" w:space="0" w:color="auto"/>
        <w:left w:val="none" w:sz="0" w:space="0" w:color="auto"/>
        <w:bottom w:val="none" w:sz="0" w:space="0" w:color="auto"/>
        <w:right w:val="none" w:sz="0" w:space="0" w:color="auto"/>
      </w:divBdr>
      <w:divsChild>
        <w:div w:id="1639144507">
          <w:marLeft w:val="0"/>
          <w:marRight w:val="0"/>
          <w:marTop w:val="0"/>
          <w:marBottom w:val="0"/>
          <w:divBdr>
            <w:top w:val="none" w:sz="0" w:space="0" w:color="auto"/>
            <w:left w:val="none" w:sz="0" w:space="0" w:color="auto"/>
            <w:bottom w:val="none" w:sz="0" w:space="0" w:color="auto"/>
            <w:right w:val="none" w:sz="0" w:space="0" w:color="auto"/>
          </w:divBdr>
        </w:div>
      </w:divsChild>
    </w:div>
    <w:div w:id="1635453097">
      <w:bodyDiv w:val="1"/>
      <w:marLeft w:val="0"/>
      <w:marRight w:val="0"/>
      <w:marTop w:val="0"/>
      <w:marBottom w:val="0"/>
      <w:divBdr>
        <w:top w:val="none" w:sz="0" w:space="0" w:color="auto"/>
        <w:left w:val="none" w:sz="0" w:space="0" w:color="auto"/>
        <w:bottom w:val="none" w:sz="0" w:space="0" w:color="auto"/>
        <w:right w:val="none" w:sz="0" w:space="0" w:color="auto"/>
      </w:divBdr>
    </w:div>
    <w:div w:id="1641761714">
      <w:bodyDiv w:val="1"/>
      <w:marLeft w:val="0"/>
      <w:marRight w:val="0"/>
      <w:marTop w:val="0"/>
      <w:marBottom w:val="0"/>
      <w:divBdr>
        <w:top w:val="none" w:sz="0" w:space="0" w:color="auto"/>
        <w:left w:val="none" w:sz="0" w:space="0" w:color="auto"/>
        <w:bottom w:val="none" w:sz="0" w:space="0" w:color="auto"/>
        <w:right w:val="none" w:sz="0" w:space="0" w:color="auto"/>
      </w:divBdr>
    </w:div>
    <w:div w:id="1645307590">
      <w:bodyDiv w:val="1"/>
      <w:marLeft w:val="0"/>
      <w:marRight w:val="0"/>
      <w:marTop w:val="0"/>
      <w:marBottom w:val="0"/>
      <w:divBdr>
        <w:top w:val="none" w:sz="0" w:space="0" w:color="auto"/>
        <w:left w:val="none" w:sz="0" w:space="0" w:color="auto"/>
        <w:bottom w:val="none" w:sz="0" w:space="0" w:color="auto"/>
        <w:right w:val="none" w:sz="0" w:space="0" w:color="auto"/>
      </w:divBdr>
    </w:div>
    <w:div w:id="1676111926">
      <w:bodyDiv w:val="1"/>
      <w:marLeft w:val="0"/>
      <w:marRight w:val="0"/>
      <w:marTop w:val="0"/>
      <w:marBottom w:val="0"/>
      <w:divBdr>
        <w:top w:val="none" w:sz="0" w:space="0" w:color="auto"/>
        <w:left w:val="none" w:sz="0" w:space="0" w:color="auto"/>
        <w:bottom w:val="none" w:sz="0" w:space="0" w:color="auto"/>
        <w:right w:val="none" w:sz="0" w:space="0" w:color="auto"/>
      </w:divBdr>
    </w:div>
    <w:div w:id="1687903382">
      <w:bodyDiv w:val="1"/>
      <w:marLeft w:val="0"/>
      <w:marRight w:val="0"/>
      <w:marTop w:val="0"/>
      <w:marBottom w:val="0"/>
      <w:divBdr>
        <w:top w:val="none" w:sz="0" w:space="0" w:color="auto"/>
        <w:left w:val="none" w:sz="0" w:space="0" w:color="auto"/>
        <w:bottom w:val="none" w:sz="0" w:space="0" w:color="auto"/>
        <w:right w:val="none" w:sz="0" w:space="0" w:color="auto"/>
      </w:divBdr>
      <w:divsChild>
        <w:div w:id="1985965036">
          <w:marLeft w:val="0"/>
          <w:marRight w:val="0"/>
          <w:marTop w:val="0"/>
          <w:marBottom w:val="0"/>
          <w:divBdr>
            <w:top w:val="none" w:sz="0" w:space="0" w:color="auto"/>
            <w:left w:val="none" w:sz="0" w:space="0" w:color="auto"/>
            <w:bottom w:val="none" w:sz="0" w:space="0" w:color="auto"/>
            <w:right w:val="none" w:sz="0" w:space="0" w:color="auto"/>
          </w:divBdr>
          <w:divsChild>
            <w:div w:id="1569537899">
              <w:marLeft w:val="0"/>
              <w:marRight w:val="0"/>
              <w:marTop w:val="0"/>
              <w:marBottom w:val="0"/>
              <w:divBdr>
                <w:top w:val="none" w:sz="0" w:space="0" w:color="auto"/>
                <w:left w:val="none" w:sz="0" w:space="0" w:color="auto"/>
                <w:bottom w:val="none" w:sz="0" w:space="0" w:color="auto"/>
                <w:right w:val="none" w:sz="0" w:space="0" w:color="auto"/>
              </w:divBdr>
              <w:divsChild>
                <w:div w:id="99965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0622">
      <w:bodyDiv w:val="1"/>
      <w:marLeft w:val="0"/>
      <w:marRight w:val="0"/>
      <w:marTop w:val="0"/>
      <w:marBottom w:val="0"/>
      <w:divBdr>
        <w:top w:val="none" w:sz="0" w:space="0" w:color="auto"/>
        <w:left w:val="none" w:sz="0" w:space="0" w:color="auto"/>
        <w:bottom w:val="none" w:sz="0" w:space="0" w:color="auto"/>
        <w:right w:val="none" w:sz="0" w:space="0" w:color="auto"/>
      </w:divBdr>
    </w:div>
    <w:div w:id="1724402230">
      <w:bodyDiv w:val="1"/>
      <w:marLeft w:val="0"/>
      <w:marRight w:val="0"/>
      <w:marTop w:val="0"/>
      <w:marBottom w:val="0"/>
      <w:divBdr>
        <w:top w:val="none" w:sz="0" w:space="0" w:color="auto"/>
        <w:left w:val="none" w:sz="0" w:space="0" w:color="auto"/>
        <w:bottom w:val="none" w:sz="0" w:space="0" w:color="auto"/>
        <w:right w:val="none" w:sz="0" w:space="0" w:color="auto"/>
      </w:divBdr>
    </w:div>
    <w:div w:id="1728798471">
      <w:bodyDiv w:val="1"/>
      <w:marLeft w:val="0"/>
      <w:marRight w:val="0"/>
      <w:marTop w:val="0"/>
      <w:marBottom w:val="0"/>
      <w:divBdr>
        <w:top w:val="none" w:sz="0" w:space="0" w:color="auto"/>
        <w:left w:val="none" w:sz="0" w:space="0" w:color="auto"/>
        <w:bottom w:val="none" w:sz="0" w:space="0" w:color="auto"/>
        <w:right w:val="none" w:sz="0" w:space="0" w:color="auto"/>
      </w:divBdr>
      <w:divsChild>
        <w:div w:id="1599828319">
          <w:marLeft w:val="0"/>
          <w:marRight w:val="0"/>
          <w:marTop w:val="0"/>
          <w:marBottom w:val="0"/>
          <w:divBdr>
            <w:top w:val="none" w:sz="0" w:space="0" w:color="auto"/>
            <w:left w:val="none" w:sz="0" w:space="0" w:color="auto"/>
            <w:bottom w:val="none" w:sz="0" w:space="0" w:color="auto"/>
            <w:right w:val="none" w:sz="0" w:space="0" w:color="auto"/>
          </w:divBdr>
        </w:div>
      </w:divsChild>
    </w:div>
    <w:div w:id="1736123000">
      <w:bodyDiv w:val="1"/>
      <w:marLeft w:val="0"/>
      <w:marRight w:val="0"/>
      <w:marTop w:val="0"/>
      <w:marBottom w:val="0"/>
      <w:divBdr>
        <w:top w:val="none" w:sz="0" w:space="0" w:color="auto"/>
        <w:left w:val="none" w:sz="0" w:space="0" w:color="auto"/>
        <w:bottom w:val="none" w:sz="0" w:space="0" w:color="auto"/>
        <w:right w:val="none" w:sz="0" w:space="0" w:color="auto"/>
      </w:divBdr>
    </w:div>
    <w:div w:id="1790708903">
      <w:bodyDiv w:val="1"/>
      <w:marLeft w:val="0"/>
      <w:marRight w:val="0"/>
      <w:marTop w:val="0"/>
      <w:marBottom w:val="0"/>
      <w:divBdr>
        <w:top w:val="none" w:sz="0" w:space="0" w:color="auto"/>
        <w:left w:val="none" w:sz="0" w:space="0" w:color="auto"/>
        <w:bottom w:val="none" w:sz="0" w:space="0" w:color="auto"/>
        <w:right w:val="none" w:sz="0" w:space="0" w:color="auto"/>
      </w:divBdr>
    </w:div>
    <w:div w:id="1799755741">
      <w:bodyDiv w:val="1"/>
      <w:marLeft w:val="0"/>
      <w:marRight w:val="0"/>
      <w:marTop w:val="0"/>
      <w:marBottom w:val="0"/>
      <w:divBdr>
        <w:top w:val="none" w:sz="0" w:space="0" w:color="auto"/>
        <w:left w:val="none" w:sz="0" w:space="0" w:color="auto"/>
        <w:bottom w:val="none" w:sz="0" w:space="0" w:color="auto"/>
        <w:right w:val="none" w:sz="0" w:space="0" w:color="auto"/>
      </w:divBdr>
    </w:div>
    <w:div w:id="1807774813">
      <w:bodyDiv w:val="1"/>
      <w:marLeft w:val="0"/>
      <w:marRight w:val="0"/>
      <w:marTop w:val="0"/>
      <w:marBottom w:val="0"/>
      <w:divBdr>
        <w:top w:val="none" w:sz="0" w:space="0" w:color="auto"/>
        <w:left w:val="none" w:sz="0" w:space="0" w:color="auto"/>
        <w:bottom w:val="none" w:sz="0" w:space="0" w:color="auto"/>
        <w:right w:val="none" w:sz="0" w:space="0" w:color="auto"/>
      </w:divBdr>
    </w:div>
    <w:div w:id="1850681612">
      <w:bodyDiv w:val="1"/>
      <w:marLeft w:val="0"/>
      <w:marRight w:val="0"/>
      <w:marTop w:val="0"/>
      <w:marBottom w:val="0"/>
      <w:divBdr>
        <w:top w:val="none" w:sz="0" w:space="0" w:color="auto"/>
        <w:left w:val="none" w:sz="0" w:space="0" w:color="auto"/>
        <w:bottom w:val="none" w:sz="0" w:space="0" w:color="auto"/>
        <w:right w:val="none" w:sz="0" w:space="0" w:color="auto"/>
      </w:divBdr>
    </w:div>
    <w:div w:id="1857503087">
      <w:bodyDiv w:val="1"/>
      <w:marLeft w:val="0"/>
      <w:marRight w:val="0"/>
      <w:marTop w:val="0"/>
      <w:marBottom w:val="0"/>
      <w:divBdr>
        <w:top w:val="none" w:sz="0" w:space="0" w:color="auto"/>
        <w:left w:val="none" w:sz="0" w:space="0" w:color="auto"/>
        <w:bottom w:val="none" w:sz="0" w:space="0" w:color="auto"/>
        <w:right w:val="none" w:sz="0" w:space="0" w:color="auto"/>
      </w:divBdr>
    </w:div>
    <w:div w:id="1866479891">
      <w:bodyDiv w:val="1"/>
      <w:marLeft w:val="0"/>
      <w:marRight w:val="0"/>
      <w:marTop w:val="0"/>
      <w:marBottom w:val="0"/>
      <w:divBdr>
        <w:top w:val="none" w:sz="0" w:space="0" w:color="auto"/>
        <w:left w:val="none" w:sz="0" w:space="0" w:color="auto"/>
        <w:bottom w:val="none" w:sz="0" w:space="0" w:color="auto"/>
        <w:right w:val="none" w:sz="0" w:space="0" w:color="auto"/>
      </w:divBdr>
    </w:div>
    <w:div w:id="1903246586">
      <w:bodyDiv w:val="1"/>
      <w:marLeft w:val="0"/>
      <w:marRight w:val="0"/>
      <w:marTop w:val="0"/>
      <w:marBottom w:val="0"/>
      <w:divBdr>
        <w:top w:val="none" w:sz="0" w:space="0" w:color="auto"/>
        <w:left w:val="none" w:sz="0" w:space="0" w:color="auto"/>
        <w:bottom w:val="none" w:sz="0" w:space="0" w:color="auto"/>
        <w:right w:val="none" w:sz="0" w:space="0" w:color="auto"/>
      </w:divBdr>
    </w:div>
    <w:div w:id="1937446293">
      <w:bodyDiv w:val="1"/>
      <w:marLeft w:val="0"/>
      <w:marRight w:val="0"/>
      <w:marTop w:val="0"/>
      <w:marBottom w:val="0"/>
      <w:divBdr>
        <w:top w:val="none" w:sz="0" w:space="0" w:color="auto"/>
        <w:left w:val="none" w:sz="0" w:space="0" w:color="auto"/>
        <w:bottom w:val="none" w:sz="0" w:space="0" w:color="auto"/>
        <w:right w:val="none" w:sz="0" w:space="0" w:color="auto"/>
      </w:divBdr>
    </w:div>
    <w:div w:id="1967814788">
      <w:bodyDiv w:val="1"/>
      <w:marLeft w:val="0"/>
      <w:marRight w:val="0"/>
      <w:marTop w:val="0"/>
      <w:marBottom w:val="0"/>
      <w:divBdr>
        <w:top w:val="none" w:sz="0" w:space="0" w:color="auto"/>
        <w:left w:val="none" w:sz="0" w:space="0" w:color="auto"/>
        <w:bottom w:val="none" w:sz="0" w:space="0" w:color="auto"/>
        <w:right w:val="none" w:sz="0" w:space="0" w:color="auto"/>
      </w:divBdr>
    </w:div>
    <w:div w:id="1970160460">
      <w:bodyDiv w:val="1"/>
      <w:marLeft w:val="0"/>
      <w:marRight w:val="0"/>
      <w:marTop w:val="0"/>
      <w:marBottom w:val="0"/>
      <w:divBdr>
        <w:top w:val="none" w:sz="0" w:space="0" w:color="auto"/>
        <w:left w:val="none" w:sz="0" w:space="0" w:color="auto"/>
        <w:bottom w:val="none" w:sz="0" w:space="0" w:color="auto"/>
        <w:right w:val="none" w:sz="0" w:space="0" w:color="auto"/>
      </w:divBdr>
    </w:div>
    <w:div w:id="1983004698">
      <w:bodyDiv w:val="1"/>
      <w:marLeft w:val="0"/>
      <w:marRight w:val="0"/>
      <w:marTop w:val="0"/>
      <w:marBottom w:val="0"/>
      <w:divBdr>
        <w:top w:val="none" w:sz="0" w:space="0" w:color="auto"/>
        <w:left w:val="none" w:sz="0" w:space="0" w:color="auto"/>
        <w:bottom w:val="none" w:sz="0" w:space="0" w:color="auto"/>
        <w:right w:val="none" w:sz="0" w:space="0" w:color="auto"/>
      </w:divBdr>
    </w:div>
    <w:div w:id="1993555230">
      <w:bodyDiv w:val="1"/>
      <w:marLeft w:val="0"/>
      <w:marRight w:val="0"/>
      <w:marTop w:val="0"/>
      <w:marBottom w:val="0"/>
      <w:divBdr>
        <w:top w:val="none" w:sz="0" w:space="0" w:color="auto"/>
        <w:left w:val="none" w:sz="0" w:space="0" w:color="auto"/>
        <w:bottom w:val="none" w:sz="0" w:space="0" w:color="auto"/>
        <w:right w:val="none" w:sz="0" w:space="0" w:color="auto"/>
      </w:divBdr>
    </w:div>
    <w:div w:id="2009212633">
      <w:bodyDiv w:val="1"/>
      <w:marLeft w:val="0"/>
      <w:marRight w:val="0"/>
      <w:marTop w:val="0"/>
      <w:marBottom w:val="0"/>
      <w:divBdr>
        <w:top w:val="none" w:sz="0" w:space="0" w:color="auto"/>
        <w:left w:val="none" w:sz="0" w:space="0" w:color="auto"/>
        <w:bottom w:val="none" w:sz="0" w:space="0" w:color="auto"/>
        <w:right w:val="none" w:sz="0" w:space="0" w:color="auto"/>
      </w:divBdr>
    </w:div>
    <w:div w:id="2010206012">
      <w:bodyDiv w:val="1"/>
      <w:marLeft w:val="0"/>
      <w:marRight w:val="0"/>
      <w:marTop w:val="0"/>
      <w:marBottom w:val="0"/>
      <w:divBdr>
        <w:top w:val="none" w:sz="0" w:space="0" w:color="auto"/>
        <w:left w:val="none" w:sz="0" w:space="0" w:color="auto"/>
        <w:bottom w:val="none" w:sz="0" w:space="0" w:color="auto"/>
        <w:right w:val="none" w:sz="0" w:space="0" w:color="auto"/>
      </w:divBdr>
    </w:div>
    <w:div w:id="2018648693">
      <w:bodyDiv w:val="1"/>
      <w:marLeft w:val="0"/>
      <w:marRight w:val="0"/>
      <w:marTop w:val="0"/>
      <w:marBottom w:val="0"/>
      <w:divBdr>
        <w:top w:val="none" w:sz="0" w:space="0" w:color="auto"/>
        <w:left w:val="none" w:sz="0" w:space="0" w:color="auto"/>
        <w:bottom w:val="none" w:sz="0" w:space="0" w:color="auto"/>
        <w:right w:val="none" w:sz="0" w:space="0" w:color="auto"/>
      </w:divBdr>
    </w:div>
    <w:div w:id="2030794340">
      <w:bodyDiv w:val="1"/>
      <w:marLeft w:val="0"/>
      <w:marRight w:val="0"/>
      <w:marTop w:val="0"/>
      <w:marBottom w:val="0"/>
      <w:divBdr>
        <w:top w:val="none" w:sz="0" w:space="0" w:color="auto"/>
        <w:left w:val="none" w:sz="0" w:space="0" w:color="auto"/>
        <w:bottom w:val="none" w:sz="0" w:space="0" w:color="auto"/>
        <w:right w:val="none" w:sz="0" w:space="0" w:color="auto"/>
      </w:divBdr>
    </w:div>
    <w:div w:id="2031370340">
      <w:bodyDiv w:val="1"/>
      <w:marLeft w:val="0"/>
      <w:marRight w:val="0"/>
      <w:marTop w:val="0"/>
      <w:marBottom w:val="0"/>
      <w:divBdr>
        <w:top w:val="none" w:sz="0" w:space="0" w:color="auto"/>
        <w:left w:val="none" w:sz="0" w:space="0" w:color="auto"/>
        <w:bottom w:val="none" w:sz="0" w:space="0" w:color="auto"/>
        <w:right w:val="none" w:sz="0" w:space="0" w:color="auto"/>
      </w:divBdr>
    </w:div>
    <w:div w:id="2043286108">
      <w:bodyDiv w:val="1"/>
      <w:marLeft w:val="0"/>
      <w:marRight w:val="0"/>
      <w:marTop w:val="0"/>
      <w:marBottom w:val="0"/>
      <w:divBdr>
        <w:top w:val="none" w:sz="0" w:space="0" w:color="auto"/>
        <w:left w:val="none" w:sz="0" w:space="0" w:color="auto"/>
        <w:bottom w:val="none" w:sz="0" w:space="0" w:color="auto"/>
        <w:right w:val="none" w:sz="0" w:space="0" w:color="auto"/>
      </w:divBdr>
      <w:divsChild>
        <w:div w:id="1188712463">
          <w:marLeft w:val="0"/>
          <w:marRight w:val="0"/>
          <w:marTop w:val="0"/>
          <w:marBottom w:val="0"/>
          <w:divBdr>
            <w:top w:val="none" w:sz="0" w:space="0" w:color="auto"/>
            <w:left w:val="none" w:sz="0" w:space="0" w:color="auto"/>
            <w:bottom w:val="none" w:sz="0" w:space="0" w:color="auto"/>
            <w:right w:val="none" w:sz="0" w:space="0" w:color="auto"/>
          </w:divBdr>
          <w:divsChild>
            <w:div w:id="260529040">
              <w:marLeft w:val="0"/>
              <w:marRight w:val="0"/>
              <w:marTop w:val="0"/>
              <w:marBottom w:val="0"/>
              <w:divBdr>
                <w:top w:val="none" w:sz="0" w:space="0" w:color="auto"/>
                <w:left w:val="none" w:sz="0" w:space="0" w:color="auto"/>
                <w:bottom w:val="none" w:sz="0" w:space="0" w:color="auto"/>
                <w:right w:val="none" w:sz="0" w:space="0" w:color="auto"/>
              </w:divBdr>
              <w:divsChild>
                <w:div w:id="16462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96077">
      <w:bodyDiv w:val="1"/>
      <w:marLeft w:val="0"/>
      <w:marRight w:val="0"/>
      <w:marTop w:val="0"/>
      <w:marBottom w:val="0"/>
      <w:divBdr>
        <w:top w:val="none" w:sz="0" w:space="0" w:color="auto"/>
        <w:left w:val="none" w:sz="0" w:space="0" w:color="auto"/>
        <w:bottom w:val="none" w:sz="0" w:space="0" w:color="auto"/>
        <w:right w:val="none" w:sz="0" w:space="0" w:color="auto"/>
      </w:divBdr>
    </w:div>
    <w:div w:id="2108308156">
      <w:bodyDiv w:val="1"/>
      <w:marLeft w:val="0"/>
      <w:marRight w:val="0"/>
      <w:marTop w:val="0"/>
      <w:marBottom w:val="0"/>
      <w:divBdr>
        <w:top w:val="none" w:sz="0" w:space="0" w:color="auto"/>
        <w:left w:val="none" w:sz="0" w:space="0" w:color="auto"/>
        <w:bottom w:val="none" w:sz="0" w:space="0" w:color="auto"/>
        <w:right w:val="none" w:sz="0" w:space="0" w:color="auto"/>
      </w:divBdr>
      <w:divsChild>
        <w:div w:id="1436442674">
          <w:marLeft w:val="0"/>
          <w:marRight w:val="0"/>
          <w:marTop w:val="0"/>
          <w:marBottom w:val="0"/>
          <w:divBdr>
            <w:top w:val="none" w:sz="0" w:space="0" w:color="auto"/>
            <w:left w:val="none" w:sz="0" w:space="0" w:color="auto"/>
            <w:bottom w:val="none" w:sz="0" w:space="0" w:color="auto"/>
            <w:right w:val="none" w:sz="0" w:space="0" w:color="auto"/>
          </w:divBdr>
        </w:div>
      </w:divsChild>
    </w:div>
    <w:div w:id="214206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hyperlink" Target="https://doi.org/10.1016/j.buildenv.2018.06.046" TargetMode="External"/><Relationship Id="rId47" Type="http://schemas.openxmlformats.org/officeDocument/2006/relationships/hyperlink" Target="https://doi.org/10.1016/j.buildenv.2021.108253" TargetMode="External"/><Relationship Id="rId63" Type="http://schemas.openxmlformats.org/officeDocument/2006/relationships/hyperlink" Target="https://doi.org/10.1002/col.22127" TargetMode="External"/><Relationship Id="rId68" Type="http://schemas.openxmlformats.org/officeDocument/2006/relationships/hyperlink" Target="https://doi.org/10.1136/bmj.n71" TargetMode="External"/><Relationship Id="rId84" Type="http://schemas.openxmlformats.org/officeDocument/2006/relationships/hyperlink" Target="https://psycnet.apa.org/doi/10.1016/j.jenvp.2022.101845" TargetMode="External"/><Relationship Id="rId89" Type="http://schemas.openxmlformats.org/officeDocument/2006/relationships/hyperlink" Target="https://doi.org/10.1016/B978-0-08-097086-8.25006-X" TargetMode="External"/><Relationship Id="rId16" Type="http://schemas.openxmlformats.org/officeDocument/2006/relationships/chart" Target="charts/chart2.xml"/><Relationship Id="rId11" Type="http://schemas.openxmlformats.org/officeDocument/2006/relationships/hyperlink" Target="https://web.s.ebscohost.com/ehost/breadbox/clustersearch?cluster=LJ%20%22female%22&amp;sid=5b3186c8-02d1-4310-9ca1-1d6cc2f18470%40redis&amp;vid=14" TargetMode="External"/><Relationship Id="rId32" Type="http://schemas.openxmlformats.org/officeDocument/2006/relationships/hyperlink" Target="https://doi.org/10.3109/00207459008994241" TargetMode="External"/><Relationship Id="rId37" Type="http://schemas.openxmlformats.org/officeDocument/2006/relationships/hyperlink" Target="https://doi.org/10.1016/0005-7916(94)90063-9" TargetMode="External"/><Relationship Id="rId53" Type="http://schemas.openxmlformats.org/officeDocument/2006/relationships/hyperlink" Target="https://doi.org/10.3389/fpsyg.2014.00570" TargetMode="External"/><Relationship Id="rId58" Type="http://schemas.openxmlformats.org/officeDocument/2006/relationships/hyperlink" Target="https://doi.org/10.1111/1467-9450.00251" TargetMode="External"/><Relationship Id="rId74" Type="http://schemas.openxmlformats.org/officeDocument/2006/relationships/hyperlink" Target="https://doi.org/10.1177/0020764017744582" TargetMode="External"/><Relationship Id="rId79" Type="http://schemas.openxmlformats.org/officeDocument/2006/relationships/hyperlink" Target="https://psycnet.apa.org/doi/10.1037/h0077714" TargetMode="External"/><Relationship Id="rId5" Type="http://schemas.openxmlformats.org/officeDocument/2006/relationships/webSettings" Target="webSettings.xml"/><Relationship Id="rId90" Type="http://schemas.openxmlformats.org/officeDocument/2006/relationships/hyperlink" Target="https://doi.org/10.1177/1420326X17735162" TargetMode="External"/><Relationship Id="rId95" Type="http://schemas.openxmlformats.org/officeDocument/2006/relationships/hyperlink" Target="https://doi.org/10.1037/a0023980" TargetMode="Externa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hyperlink" Target="https://doi.org/10.1126/science.1076358" TargetMode="External"/><Relationship Id="rId48" Type="http://schemas.openxmlformats.org/officeDocument/2006/relationships/hyperlink" Target="https://doi.org/10.1080/00994480.1979.10748577" TargetMode="External"/><Relationship Id="rId64" Type="http://schemas.openxmlformats.org/officeDocument/2006/relationships/hyperlink" Target="https://doi.org/10.1080/02699930802204677" TargetMode="External"/><Relationship Id="rId69" Type="http://schemas.openxmlformats.org/officeDocument/2006/relationships/hyperlink" Target="https://doi.org/10.1159/000328950" TargetMode="External"/><Relationship Id="rId80" Type="http://schemas.openxmlformats.org/officeDocument/2006/relationships/hyperlink" Target="https://doi.org/10.1016/0092-6566(77)90037-x" TargetMode="External"/><Relationship Id="rId85" Type="http://schemas.openxmlformats.org/officeDocument/2006/relationships/hyperlink" Target="https://doi.org/10.3390/s18072074" TargetMode="External"/><Relationship Id="rId3" Type="http://schemas.openxmlformats.org/officeDocument/2006/relationships/styles" Target="styles.xml"/><Relationship Id="rId12" Type="http://schemas.openxmlformats.org/officeDocument/2006/relationships/hyperlink" Target="https://web.s.ebscohost.com/ehost/breadbox/clustersearch?cluster=LJ%20%22male%22&amp;sid=5b3186c8-02d1-4310-9ca1-1d6cc2f18470%40redis&amp;vid=14" TargetMode="External"/><Relationship Id="rId17" Type="http://schemas.openxmlformats.org/officeDocument/2006/relationships/image" Target="media/image2.tiff"/><Relationship Id="rId25" Type="http://schemas.openxmlformats.org/officeDocument/2006/relationships/chart" Target="charts/chart10.xml"/><Relationship Id="rId33" Type="http://schemas.openxmlformats.org/officeDocument/2006/relationships/hyperlink" Target="https://doi.org/10.1007/978-981-13-7142-4_21" TargetMode="External"/><Relationship Id="rId38" Type="http://schemas.openxmlformats.org/officeDocument/2006/relationships/hyperlink" Target="https://doi.org/10.1111/j.1751-9004.2011.00372.x" TargetMode="External"/><Relationship Id="rId46" Type="http://schemas.openxmlformats.org/officeDocument/2006/relationships/hyperlink" Target="https://doi.org/10.1126/science.847460" TargetMode="External"/><Relationship Id="rId59" Type="http://schemas.openxmlformats.org/officeDocument/2006/relationships/hyperlink" Target="https://doi.org/10.1002/col.20476" TargetMode="External"/><Relationship Id="rId67" Type="http://schemas.openxmlformats.org/officeDocument/2006/relationships/hyperlink" Target="https://doi.org/10.3390/ijerph18020609" TargetMode="External"/><Relationship Id="rId20" Type="http://schemas.openxmlformats.org/officeDocument/2006/relationships/chart" Target="charts/chart5.xml"/><Relationship Id="rId41" Type="http://schemas.openxmlformats.org/officeDocument/2006/relationships/hyperlink" Target="https://doi.org/10.1111/j.1749-6632.2001.tb03475.x" TargetMode="External"/><Relationship Id="rId54" Type="http://schemas.openxmlformats.org/officeDocument/2006/relationships/hyperlink" Target="https://doi.org/10.1016/B978-0-12-417188-6.00002-5" TargetMode="External"/><Relationship Id="rId62" Type="http://schemas.openxmlformats.org/officeDocument/2006/relationships/hyperlink" Target="https://doi.org/10.1080/15502724.2023.2279946" TargetMode="External"/><Relationship Id="rId70" Type="http://schemas.openxmlformats.org/officeDocument/2006/relationships/hyperlink" Target="https://doi.org/10.1111/j.1939-1668.2007.tb00419.x" TargetMode="External"/><Relationship Id="rId75" Type="http://schemas.openxmlformats.org/officeDocument/2006/relationships/hyperlink" Target="https://doi.org/10.1007/978-1-4614-0158-2_14" TargetMode="External"/><Relationship Id="rId83" Type="http://schemas.openxmlformats.org/officeDocument/2006/relationships/hyperlink" Target="https://doi.org/10.1016/j.neulet.2014.09.046" TargetMode="External"/><Relationship Id="rId88" Type="http://schemas.openxmlformats.org/officeDocument/2006/relationships/hyperlink" Target="https://doi.org/10.3389/fpsyg.2017.01454" TargetMode="External"/><Relationship Id="rId91" Type="http://schemas.openxmlformats.org/officeDocument/2006/relationships/hyperlink" Target="https://doi.org/10.1080/00994480.1998.10748216" TargetMode="External"/><Relationship Id="rId96" Type="http://schemas.openxmlformats.org/officeDocument/2006/relationships/hyperlink" Target="https://doi.org/10.52965/001c.7016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s://doi.org/10.1016/j.jenvp.2019.101344" TargetMode="External"/><Relationship Id="rId49" Type="http://schemas.openxmlformats.org/officeDocument/2006/relationships/hyperlink" Target="https://doi.org/10.1177/14673584211039867" TargetMode="External"/><Relationship Id="rId57" Type="http://schemas.openxmlformats.org/officeDocument/2006/relationships/hyperlink" Target="https://doi.org/10.1038/sj.jea.7500165" TargetMode="External"/><Relationship Id="rId10" Type="http://schemas.openxmlformats.org/officeDocument/2006/relationships/hyperlink" Target="https://web.s.ebscohost.com/ehost/breadbox/clustersearch?cluster=LJ%20%22human%22&amp;sid=5b3186c8-02d1-4310-9ca1-1d6cc2f18470%40redis&amp;vid=14" TargetMode="External"/><Relationship Id="rId31" Type="http://schemas.openxmlformats.org/officeDocument/2006/relationships/hyperlink" Target="https://www.aihw.gov.au/reports/mental-health-services/mental-health-services-in-australia/report-contents/summary" TargetMode="External"/><Relationship Id="rId44" Type="http://schemas.openxmlformats.org/officeDocument/2006/relationships/hyperlink" Target="https://doi.org/10.5040/9781492596332.ch-028" TargetMode="External"/><Relationship Id="rId52" Type="http://schemas.openxmlformats.org/officeDocument/2006/relationships/hyperlink" Target="https://doi.org/10.1006/jevp.2001.0222" TargetMode="External"/><Relationship Id="rId60" Type="http://schemas.openxmlformats.org/officeDocument/2006/relationships/hyperlink" Target="https://psycnet.apa.org/doi/10.1207/S15327965PLI1103_01" TargetMode="External"/><Relationship Id="rId65" Type="http://schemas.openxmlformats.org/officeDocument/2006/relationships/hyperlink" Target="https://doi.org/10.1159/000494921" TargetMode="External"/><Relationship Id="rId73" Type="http://schemas.openxmlformats.org/officeDocument/2006/relationships/hyperlink" Target="https://doi.org/10.1016/j.jenvp.2014.04.005" TargetMode="External"/><Relationship Id="rId78" Type="http://schemas.openxmlformats.org/officeDocument/2006/relationships/hyperlink" Target="https://psycnet.apa.org/doi/10.1037/1089-2680.2.3.247" TargetMode="External"/><Relationship Id="rId81" Type="http://schemas.openxmlformats.org/officeDocument/2006/relationships/hyperlink" Target="https://psycnet.apa.org/doi/10.1037/0022-3514.38.2.311" TargetMode="External"/><Relationship Id="rId86" Type="http://schemas.openxmlformats.org/officeDocument/2006/relationships/hyperlink" Target="https://doi.org/10.1080/09593969.2022.2049852" TargetMode="External"/><Relationship Id="rId94" Type="http://schemas.openxmlformats.org/officeDocument/2006/relationships/hyperlink" Target="http://dx.doi.org/10.5057/ijae.14.19"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ubmed.ncbi.nlm.nih.gov/?term=Klepeis+NE&amp;cauthor_id=11477521" TargetMode="External"/><Relationship Id="rId13" Type="http://schemas.openxmlformats.org/officeDocument/2006/relationships/hyperlink" Target="https://web.s.ebscohost.com/ehost/breadbox/clustersearch?cluster=LJ%20%22transgender%22&amp;sid=5b3186c8-02d1-4310-9ca1-1d6cc2f18470%40redis&amp;vid=14" TargetMode="External"/><Relationship Id="rId18" Type="http://schemas.openxmlformats.org/officeDocument/2006/relationships/chart" Target="charts/chart3.xml"/><Relationship Id="rId39" Type="http://schemas.openxmlformats.org/officeDocument/2006/relationships/hyperlink" Target="https://doi.org/10.3390/designs4030026" TargetMode="External"/><Relationship Id="rId34" Type="http://schemas.openxmlformats.org/officeDocument/2006/relationships/hyperlink" Target="https://doi.org/10.1080/02699930903132496" TargetMode="External"/><Relationship Id="rId50" Type="http://schemas.openxmlformats.org/officeDocument/2006/relationships/hyperlink" Target="https://doi.org/10.1176/appi.ajp.162.4.656" TargetMode="External"/><Relationship Id="rId55" Type="http://schemas.openxmlformats.org/officeDocument/2006/relationships/hyperlink" Target="https://doi.org/10.1146/annurev.psych.53.100901.135217" TargetMode="External"/><Relationship Id="rId76" Type="http://schemas.openxmlformats.org/officeDocument/2006/relationships/hyperlink" Target="https://doi.org/10.1007/s11121-012-0305-2" TargetMode="External"/><Relationship Id="rId97" Type="http://schemas.openxmlformats.org/officeDocument/2006/relationships/hyperlink" Target="https://doi.org/10.1016/j.scitotenv.2023.161933" TargetMode="External"/><Relationship Id="rId7" Type="http://schemas.openxmlformats.org/officeDocument/2006/relationships/endnotes" Target="endnotes.xml"/><Relationship Id="rId71" Type="http://schemas.openxmlformats.org/officeDocument/2006/relationships/hyperlink" Target="https://doi.org/10.1192/bjpo.bp.115.001610" TargetMode="External"/><Relationship Id="rId92" Type="http://schemas.openxmlformats.org/officeDocument/2006/relationships/hyperlink" Target="https://doi.org/10.1007/s10804-009-9082-y" TargetMode="Externa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hyperlink" Target="https://doi.org/10.1108/17465729200700011" TargetMode="External"/><Relationship Id="rId45" Type="http://schemas.openxmlformats.org/officeDocument/2006/relationships/hyperlink" Target="https://doi.org/10.1177/1754073911410740" TargetMode="External"/><Relationship Id="rId66" Type="http://schemas.openxmlformats.org/officeDocument/2006/relationships/hyperlink" Target="https://doi.org/10.1093/aje/kwx290" TargetMode="External"/><Relationship Id="rId87" Type="http://schemas.openxmlformats.org/officeDocument/2006/relationships/hyperlink" Target="https://doi.org/10.3992/jgb.7.1.87" TargetMode="External"/><Relationship Id="rId61" Type="http://schemas.openxmlformats.org/officeDocument/2006/relationships/hyperlink" Target="https://doi.org/10.1177/1477153521999592" TargetMode="External"/><Relationship Id="rId82" Type="http://schemas.openxmlformats.org/officeDocument/2006/relationships/hyperlink" Target="https://psycnet.apa.org/doi/10.1037/0022-3514.57.3.493" TargetMode="External"/><Relationship Id="rId19" Type="http://schemas.openxmlformats.org/officeDocument/2006/relationships/chart" Target="charts/chart4.xml"/><Relationship Id="rId14" Type="http://schemas.openxmlformats.org/officeDocument/2006/relationships/image" Target="media/image1.jpeg"/><Relationship Id="rId30" Type="http://schemas.openxmlformats.org/officeDocument/2006/relationships/footer" Target="footer1.xml"/><Relationship Id="rId35" Type="http://schemas.openxmlformats.org/officeDocument/2006/relationships/hyperlink" Target="https://doi.org/10.1016/j.sleh.2021.06.001" TargetMode="External"/><Relationship Id="rId56" Type="http://schemas.openxmlformats.org/officeDocument/2006/relationships/hyperlink" Target="https://doi.org/10.1016/j.buildenv.2021.107686" TargetMode="External"/><Relationship Id="rId77" Type="http://schemas.openxmlformats.org/officeDocument/2006/relationships/hyperlink" Target="https://doi.org/10.1177/19375867231219031" TargetMode="External"/><Relationship Id="rId100" Type="http://schemas.openxmlformats.org/officeDocument/2006/relationships/theme" Target="theme/theme1.xml"/><Relationship Id="rId8" Type="http://schemas.openxmlformats.org/officeDocument/2006/relationships/hyperlink" Target="mailto:yazdanfar@iust.ac.ir" TargetMode="External"/><Relationship Id="rId51" Type="http://schemas.openxmlformats.org/officeDocument/2006/relationships/hyperlink" Target="https://doi.org/10.1109/ICT4M.2014.7020611" TargetMode="External"/><Relationship Id="rId72" Type="http://schemas.openxmlformats.org/officeDocument/2006/relationships/hyperlink" Target="https://doi.org/10.1017/s0954579405050340" TargetMode="External"/><Relationship Id="rId93" Type="http://schemas.openxmlformats.org/officeDocument/2006/relationships/hyperlink" Target="https://doi.org/10.1016/0165-0327(95)00081-x" TargetMode="External"/><Relationship Id="rId98" Type="http://schemas.openxmlformats.org/officeDocument/2006/relationships/hyperlink" Target="https://doi.org/10.3390/buildings1209135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95162732552589E-2"/>
          <c:y val="0.10217280904433095"/>
          <c:w val="0.92511784979468525"/>
          <c:h val="0.63984467021002223"/>
        </c:manualLayout>
      </c:layout>
      <c:barChart>
        <c:barDir val="col"/>
        <c:grouping val="clustered"/>
        <c:varyColors val="0"/>
        <c:ser>
          <c:idx val="0"/>
          <c:order val="0"/>
          <c:tx>
            <c:strRef>
              <c:f>Sheet1!$B$1</c:f>
              <c:strCache>
                <c:ptCount val="1"/>
                <c:pt idx="0">
                  <c:v>Q</c:v>
                </c:pt>
              </c:strCache>
            </c:strRef>
          </c:tx>
          <c:spPr>
            <a:solidFill>
              <a:srgbClr val="C9C8E6"/>
            </a:solidFill>
            <a:ln w="3175">
              <a:solidFill>
                <a:schemeClr val="tx1"/>
              </a:solidFill>
            </a:ln>
            <a:effectLst/>
          </c:spPr>
          <c:invertIfNegative val="0"/>
          <c:dPt>
            <c:idx val="0"/>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1-15D5-4839-899D-AF3667EC0A9A}"/>
              </c:ext>
            </c:extLst>
          </c:dPt>
          <c:dPt>
            <c:idx val="1"/>
            <c:invertIfNegative val="0"/>
            <c:bubble3D val="0"/>
            <c:spPr>
              <a:solidFill>
                <a:srgbClr val="C9C8E6"/>
              </a:solidFill>
              <a:ln w="3175">
                <a:solidFill>
                  <a:schemeClr val="tx1"/>
                </a:solidFill>
              </a:ln>
              <a:effectLst/>
            </c:spPr>
            <c:extLst>
              <c:ext xmlns:c16="http://schemas.microsoft.com/office/drawing/2014/chart" uri="{C3380CC4-5D6E-409C-BE32-E72D297353CC}">
                <c16:uniqueId val="{00000003-15D5-4839-899D-AF3667EC0A9A}"/>
              </c:ext>
            </c:extLst>
          </c:dPt>
          <c:dPt>
            <c:idx val="2"/>
            <c:invertIfNegative val="0"/>
            <c:bubble3D val="0"/>
            <c:spPr>
              <a:solidFill>
                <a:srgbClr val="C9C8E6"/>
              </a:solidFill>
              <a:ln w="3175">
                <a:solidFill>
                  <a:schemeClr val="tx1"/>
                </a:solidFill>
              </a:ln>
              <a:effectLst/>
            </c:spPr>
            <c:extLst>
              <c:ext xmlns:c16="http://schemas.microsoft.com/office/drawing/2014/chart" uri="{C3380CC4-5D6E-409C-BE32-E72D297353CC}">
                <c16:uniqueId val="{00000005-15D5-4839-899D-AF3667EC0A9A}"/>
              </c:ext>
            </c:extLst>
          </c:dPt>
          <c:dPt>
            <c:idx val="3"/>
            <c:invertIfNegative val="0"/>
            <c:bubble3D val="0"/>
            <c:spPr>
              <a:solidFill>
                <a:srgbClr val="C9C8E6"/>
              </a:solidFill>
              <a:ln w="3175">
                <a:solidFill>
                  <a:schemeClr val="tx1"/>
                </a:solidFill>
              </a:ln>
              <a:effectLst/>
            </c:spPr>
            <c:extLst>
              <c:ext xmlns:c16="http://schemas.microsoft.com/office/drawing/2014/chart" uri="{C3380CC4-5D6E-409C-BE32-E72D297353CC}">
                <c16:uniqueId val="{00000007-15D5-4839-899D-AF3667EC0A9A}"/>
              </c:ext>
            </c:extLst>
          </c:dPt>
          <c:dPt>
            <c:idx val="6"/>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9-15D5-4839-899D-AF3667EC0A9A}"/>
              </c:ext>
            </c:extLst>
          </c:dPt>
          <c:dPt>
            <c:idx val="11"/>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B-15D5-4839-899D-AF3667EC0A9A}"/>
              </c:ext>
            </c:extLst>
          </c:dPt>
          <c:dPt>
            <c:idx val="13"/>
            <c:invertIfNegative val="0"/>
            <c:bubble3D val="0"/>
            <c:spPr>
              <a:solidFill>
                <a:schemeClr val="bg2">
                  <a:lumMod val="75000"/>
                </a:schemeClr>
              </a:solidFill>
              <a:ln w="3175">
                <a:solidFill>
                  <a:schemeClr val="tx1"/>
                </a:solidFill>
              </a:ln>
              <a:effectLst/>
            </c:spPr>
            <c:extLst>
              <c:ext xmlns:c16="http://schemas.microsoft.com/office/drawing/2014/chart" uri="{C3380CC4-5D6E-409C-BE32-E72D297353CC}">
                <c16:uniqueId val="{0000000D-15D5-4839-899D-AF3667EC0A9A}"/>
              </c:ext>
            </c:extLst>
          </c:dPt>
          <c:dPt>
            <c:idx val="14"/>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F-15D5-4839-899D-AF3667EC0A9A}"/>
              </c:ext>
            </c:extLst>
          </c:dPt>
          <c:dPt>
            <c:idx val="16"/>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11-15D5-4839-899D-AF3667EC0A9A}"/>
              </c:ext>
            </c:extLst>
          </c:dPt>
          <c:dPt>
            <c:idx val="17"/>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13-15D5-4839-899D-AF3667EC0A9A}"/>
              </c:ext>
            </c:extLst>
          </c:dPt>
          <c:dPt>
            <c:idx val="19"/>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15-15D5-4839-899D-AF3667EC0A9A}"/>
              </c:ext>
            </c:extLst>
          </c:dPt>
          <c:dPt>
            <c:idx val="20"/>
            <c:invertIfNegative val="0"/>
            <c:bubble3D val="0"/>
            <c:spPr>
              <a:solidFill>
                <a:schemeClr val="bg2">
                  <a:lumMod val="75000"/>
                </a:schemeClr>
              </a:solidFill>
              <a:ln w="3175">
                <a:solidFill>
                  <a:schemeClr val="tx1"/>
                </a:solidFill>
              </a:ln>
              <a:effectLst/>
            </c:spPr>
            <c:extLst>
              <c:ext xmlns:c16="http://schemas.microsoft.com/office/drawing/2014/chart" uri="{C3380CC4-5D6E-409C-BE32-E72D297353CC}">
                <c16:uniqueId val="{00000017-15D5-4839-899D-AF3667EC0A9A}"/>
              </c:ext>
            </c:extLst>
          </c:dPt>
          <c:dPt>
            <c:idx val="21"/>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19-15D5-4839-899D-AF3667EC0A9A}"/>
              </c:ext>
            </c:extLst>
          </c:dPt>
          <c:dPt>
            <c:idx val="22"/>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1B-15D5-4839-899D-AF3667EC0A9A}"/>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Sheet1!$A$3:$A$25</c:f>
              <c:numCache>
                <c:formatCode>General</c:formatCode>
                <c:ptCount val="2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3017</c:v>
                </c:pt>
                <c:pt idx="17">
                  <c:v>2018</c:v>
                </c:pt>
                <c:pt idx="18">
                  <c:v>2019</c:v>
                </c:pt>
                <c:pt idx="19">
                  <c:v>2020</c:v>
                </c:pt>
                <c:pt idx="20">
                  <c:v>2021</c:v>
                </c:pt>
                <c:pt idx="21">
                  <c:v>2022</c:v>
                </c:pt>
                <c:pt idx="22">
                  <c:v>2023</c:v>
                </c:pt>
              </c:numCache>
            </c:numRef>
          </c:cat>
          <c:val>
            <c:numRef>
              <c:f>Sheet1!$B$3:$B$25</c:f>
              <c:numCache>
                <c:formatCode>General</c:formatCode>
                <c:ptCount val="23"/>
                <c:pt idx="0">
                  <c:v>1</c:v>
                </c:pt>
                <c:pt idx="6">
                  <c:v>1</c:v>
                </c:pt>
                <c:pt idx="11">
                  <c:v>1</c:v>
                </c:pt>
                <c:pt idx="13">
                  <c:v>2</c:v>
                </c:pt>
                <c:pt idx="14">
                  <c:v>1</c:v>
                </c:pt>
                <c:pt idx="16">
                  <c:v>1</c:v>
                </c:pt>
                <c:pt idx="17">
                  <c:v>1</c:v>
                </c:pt>
                <c:pt idx="19">
                  <c:v>1</c:v>
                </c:pt>
                <c:pt idx="20">
                  <c:v>2</c:v>
                </c:pt>
                <c:pt idx="21">
                  <c:v>1</c:v>
                </c:pt>
                <c:pt idx="22">
                  <c:v>3</c:v>
                </c:pt>
              </c:numCache>
            </c:numRef>
          </c:val>
          <c:extLst>
            <c:ext xmlns:c16="http://schemas.microsoft.com/office/drawing/2014/chart" uri="{C3380CC4-5D6E-409C-BE32-E72D297353CC}">
              <c16:uniqueId val="{0000001C-15D5-4839-899D-AF3667EC0A9A}"/>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7314550905133"/>
          <c:y val="0.30472684554856899"/>
          <c:w val="0.79280903255666657"/>
          <c:h val="0.24570881029008537"/>
        </c:manualLayout>
      </c:layout>
      <c:barChart>
        <c:barDir val="col"/>
        <c:grouping val="clustered"/>
        <c:varyColors val="0"/>
        <c:ser>
          <c:idx val="0"/>
          <c:order val="0"/>
          <c:tx>
            <c:strRef>
              <c:f>Sheet1!$B$1</c:f>
              <c:strCache>
                <c:ptCount val="1"/>
                <c:pt idx="0">
                  <c:v>Column1</c:v>
                </c:pt>
              </c:strCache>
            </c:strRef>
          </c:tx>
          <c:spPr>
            <a:solidFill>
              <a:srgbClr val="C9C8E6"/>
            </a:solidFill>
            <a:ln w="3175">
              <a:solidFill>
                <a:schemeClr val="tx1"/>
              </a:solidFill>
            </a:ln>
            <a:effectLst/>
          </c:spPr>
          <c:invertIfNegative val="0"/>
          <c:dPt>
            <c:idx val="0"/>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1-8721-499A-989A-80DF7835AF73}"/>
              </c:ext>
            </c:extLst>
          </c:dPt>
          <c:dPt>
            <c:idx val="1"/>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3-8721-499A-989A-80DF7835AF73}"/>
              </c:ext>
            </c:extLst>
          </c:dPt>
          <c:dPt>
            <c:idx val="2"/>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5-8721-499A-989A-80DF7835AF73}"/>
              </c:ext>
            </c:extLst>
          </c:dPt>
          <c:dPt>
            <c:idx val="3"/>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7-8721-499A-989A-80DF7835AF73}"/>
              </c:ext>
            </c:extLst>
          </c:dPt>
          <c:dPt>
            <c:idx val="4"/>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9-8721-499A-989A-80DF7835AF73}"/>
              </c:ext>
            </c:extLst>
          </c:dPt>
          <c:dPt>
            <c:idx val="5"/>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B-8721-499A-989A-80DF7835AF73}"/>
              </c:ext>
            </c:extLst>
          </c:dPt>
          <c:dLbls>
            <c:spPr>
              <a:noFill/>
              <a:ln>
                <a:noFill/>
              </a:ln>
              <a:effectLst/>
            </c:spPr>
            <c:txPr>
              <a:bodyPr rot="0" spcFirstLastPara="1" vertOverflow="ellipsis" vert="horz" wrap="square" lIns="0" tIns="19050" rIns="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Greenery</c:v>
                </c:pt>
                <c:pt idx="1">
                  <c:v>Color of wall</c:v>
                </c:pt>
                <c:pt idx="2">
                  <c:v>View</c:v>
                </c:pt>
                <c:pt idx="3">
                  <c:v>Noise</c:v>
                </c:pt>
                <c:pt idx="4">
                  <c:v>Heat</c:v>
                </c:pt>
                <c:pt idx="5">
                  <c:v>Gender</c:v>
                </c:pt>
              </c:strCache>
            </c:strRef>
          </c:cat>
          <c:val>
            <c:numRef>
              <c:f>Sheet1!$B$2:$B$7</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C-8721-499A-989A-80DF7835AF73}"/>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600" b="0" i="0" u="none" strike="noStrike" kern="1200" baseline="0">
                <a:solidFill>
                  <a:schemeClr val="tx1"/>
                </a:solidFill>
                <a:latin typeface="Times New Roman" panose="02020603050405020304" pitchFamily="18" charset="0"/>
                <a:ea typeface="+mn-ea"/>
                <a:cs typeface="B Mitra" panose="00000400000000000000" pitchFamily="2" charset="-78"/>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7314550905133"/>
          <c:y val="2.0522048703146202E-2"/>
          <c:w val="0.79280903255666657"/>
          <c:h val="0.52759239976132255"/>
        </c:manualLayout>
      </c:layout>
      <c:barChart>
        <c:barDir val="col"/>
        <c:grouping val="clustered"/>
        <c:varyColors val="0"/>
        <c:ser>
          <c:idx val="0"/>
          <c:order val="0"/>
          <c:tx>
            <c:strRef>
              <c:f>Sheet1!$B$1</c:f>
              <c:strCache>
                <c:ptCount val="1"/>
                <c:pt idx="0">
                  <c:v>Column1</c:v>
                </c:pt>
              </c:strCache>
            </c:strRef>
          </c:tx>
          <c:spPr>
            <a:solidFill>
              <a:srgbClr val="C9C8E6"/>
            </a:solidFill>
            <a:ln w="3175">
              <a:solidFill>
                <a:schemeClr val="tx1"/>
              </a:solidFill>
            </a:ln>
            <a:effectLst/>
          </c:spPr>
          <c:invertIfNegative val="0"/>
          <c:dPt>
            <c:idx val="0"/>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1-08AD-4A74-B21C-FB93C56856FC}"/>
              </c:ext>
            </c:extLst>
          </c:dPt>
          <c:dPt>
            <c:idx val="1"/>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3-08AD-4A74-B21C-FB93C56856FC}"/>
              </c:ext>
            </c:extLst>
          </c:dPt>
          <c:dLbls>
            <c:spPr>
              <a:noFill/>
              <a:ln>
                <a:noFill/>
              </a:ln>
              <a:effectLst/>
            </c:spPr>
            <c:txPr>
              <a:bodyPr rot="0" spcFirstLastPara="1" vertOverflow="ellipsis" vert="horz" wrap="square" lIns="0" tIns="19050" rIns="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Ethnicity or culture</c:v>
                </c:pt>
                <c:pt idx="1">
                  <c:v>Shopping orientations </c:v>
                </c:pt>
              </c:strCache>
            </c:strRef>
          </c:cat>
          <c:val>
            <c:numRef>
              <c:f>Sheet1!$B$2:$B$3</c:f>
              <c:numCache>
                <c:formatCode>General</c:formatCode>
                <c:ptCount val="2"/>
                <c:pt idx="0">
                  <c:v>2</c:v>
                </c:pt>
                <c:pt idx="1">
                  <c:v>1</c:v>
                </c:pt>
              </c:numCache>
            </c:numRef>
          </c:val>
          <c:extLst>
            <c:ext xmlns:c16="http://schemas.microsoft.com/office/drawing/2014/chart" uri="{C3380CC4-5D6E-409C-BE32-E72D297353CC}">
              <c16:uniqueId val="{00000004-08AD-4A74-B21C-FB93C56856FC}"/>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600" b="0" i="0" u="none" strike="noStrike" kern="1200" baseline="0">
                <a:solidFill>
                  <a:schemeClr val="tx1"/>
                </a:solidFill>
                <a:latin typeface="Times New Roman" panose="02020603050405020304" pitchFamily="18" charset="0"/>
                <a:ea typeface="+mn-ea"/>
                <a:cs typeface="B Mitra" panose="00000400000000000000" pitchFamily="2" charset="-78"/>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7314550905133"/>
          <c:y val="2.3464122069487076E-2"/>
          <c:w val="0.76105832742471169"/>
          <c:h val="0.54127333143245671"/>
        </c:manualLayout>
      </c:layout>
      <c:barChart>
        <c:barDir val="col"/>
        <c:grouping val="clustered"/>
        <c:varyColors val="0"/>
        <c:ser>
          <c:idx val="0"/>
          <c:order val="0"/>
          <c:tx>
            <c:strRef>
              <c:f>Sheet1!$B$1</c:f>
              <c:strCache>
                <c:ptCount val="1"/>
                <c:pt idx="0">
                  <c:v>Column1</c:v>
                </c:pt>
              </c:strCache>
            </c:strRef>
          </c:tx>
          <c:spPr>
            <a:solidFill>
              <a:srgbClr val="C9C8E6"/>
            </a:solidFill>
            <a:ln w="3175">
              <a:solidFill>
                <a:schemeClr val="tx1"/>
              </a:solidFill>
            </a:ln>
            <a:effectLst/>
          </c:spPr>
          <c:invertIfNegative val="0"/>
          <c:dPt>
            <c:idx val="0"/>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1-1C20-4C66-BD76-7087915133AF}"/>
              </c:ext>
            </c:extLst>
          </c:dPt>
          <c:dPt>
            <c:idx val="1"/>
            <c:invertIfNegative val="0"/>
            <c:bubble3D val="0"/>
            <c:spPr>
              <a:solidFill>
                <a:schemeClr val="bg2">
                  <a:lumMod val="75000"/>
                </a:schemeClr>
              </a:solidFill>
              <a:ln w="3175">
                <a:solidFill>
                  <a:schemeClr val="tx1"/>
                </a:solidFill>
              </a:ln>
              <a:effectLst/>
            </c:spPr>
            <c:extLst>
              <c:ext xmlns:c16="http://schemas.microsoft.com/office/drawing/2014/chart" uri="{C3380CC4-5D6E-409C-BE32-E72D297353CC}">
                <c16:uniqueId val="{00000003-1C20-4C66-BD76-7087915133AF}"/>
              </c:ext>
            </c:extLst>
          </c:dPt>
          <c:dPt>
            <c:idx val="2"/>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5-1C20-4C66-BD76-7087915133AF}"/>
              </c:ext>
            </c:extLst>
          </c:dPt>
          <c:dPt>
            <c:idx val="3"/>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7-1C20-4C66-BD76-7087915133AF}"/>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2D of VA/PA</c:v>
                </c:pt>
                <c:pt idx="1">
                  <c:v>3D of PAD/VAD</c:v>
                </c:pt>
                <c:pt idx="2">
                  <c:v>2D of PE</c:v>
                </c:pt>
                <c:pt idx="3">
                  <c:v>4D of AOEC</c:v>
                </c:pt>
              </c:strCache>
            </c:strRef>
          </c:cat>
          <c:val>
            <c:numRef>
              <c:f>Sheet1!$B$3:$B$6</c:f>
              <c:numCache>
                <c:formatCode>General</c:formatCode>
                <c:ptCount val="4"/>
                <c:pt idx="0">
                  <c:v>9</c:v>
                </c:pt>
                <c:pt idx="1">
                  <c:v>4</c:v>
                </c:pt>
                <c:pt idx="2">
                  <c:v>1</c:v>
                </c:pt>
                <c:pt idx="3">
                  <c:v>1</c:v>
                </c:pt>
              </c:numCache>
            </c:numRef>
          </c:val>
          <c:extLst>
            <c:ext xmlns:c16="http://schemas.microsoft.com/office/drawing/2014/chart" uri="{C3380CC4-5D6E-409C-BE32-E72D297353CC}">
              <c16:uniqueId val="{00000008-1C20-4C66-BD76-7087915133AF}"/>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600" b="0" i="0" u="none" strike="noStrike" kern="1200" baseline="0">
                <a:solidFill>
                  <a:schemeClr val="tx1"/>
                </a:solidFill>
                <a:latin typeface="Times New Roman" panose="02020603050405020304" pitchFamily="18" charset="0"/>
                <a:ea typeface="+mn-ea"/>
                <a:cs typeface="B Mitra" panose="00000400000000000000" pitchFamily="2" charset="-78"/>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7314550905133"/>
          <c:y val="2.0522048703146202E-2"/>
          <c:w val="0.71354151753758055"/>
          <c:h val="0.52759239976132255"/>
        </c:manualLayout>
      </c:layout>
      <c:barChart>
        <c:barDir val="col"/>
        <c:grouping val="clustered"/>
        <c:varyColors val="0"/>
        <c:ser>
          <c:idx val="0"/>
          <c:order val="0"/>
          <c:tx>
            <c:strRef>
              <c:f>Sheet1!$B$1</c:f>
              <c:strCache>
                <c:ptCount val="1"/>
                <c:pt idx="0">
                  <c:v>Column1</c:v>
                </c:pt>
              </c:strCache>
            </c:strRef>
          </c:tx>
          <c:spPr>
            <a:solidFill>
              <a:srgbClr val="C9C8E6"/>
            </a:solidFill>
            <a:ln w="3175">
              <a:solidFill>
                <a:schemeClr val="tx1"/>
              </a:solidFill>
            </a:ln>
            <a:effectLst/>
          </c:spPr>
          <c:invertIfNegative val="0"/>
          <c:dPt>
            <c:idx val="0"/>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1-5100-4539-8F97-D7E7E1E9E7E1}"/>
              </c:ext>
            </c:extLst>
          </c:dPt>
          <c:dPt>
            <c:idx val="1"/>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3-5100-4539-8F97-D7E7E1E9E7E1}"/>
              </c:ext>
            </c:extLst>
          </c:dPt>
          <c:dPt>
            <c:idx val="2"/>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5-5100-4539-8F97-D7E7E1E9E7E1}"/>
              </c:ext>
            </c:extLst>
          </c:dPt>
          <c:dLbls>
            <c:spPr>
              <a:noFill/>
              <a:ln>
                <a:noFill/>
              </a:ln>
              <a:effectLst/>
            </c:spPr>
            <c:txPr>
              <a:bodyPr rot="0" spcFirstLastPara="1" vertOverflow="ellipsis" vert="horz" wrap="square" lIns="0" tIns="19050" rIns="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Subjective</c:v>
                </c:pt>
                <c:pt idx="1">
                  <c:v>Behavioral</c:v>
                </c:pt>
                <c:pt idx="2">
                  <c:v>Neurophysiological</c:v>
                </c:pt>
              </c:strCache>
            </c:strRef>
          </c:cat>
          <c:val>
            <c:numRef>
              <c:f>Sheet1!$B$3:$B$5</c:f>
              <c:numCache>
                <c:formatCode>General</c:formatCode>
                <c:ptCount val="3"/>
                <c:pt idx="0">
                  <c:v>13</c:v>
                </c:pt>
                <c:pt idx="1">
                  <c:v>1</c:v>
                </c:pt>
                <c:pt idx="2">
                  <c:v>1</c:v>
                </c:pt>
              </c:numCache>
            </c:numRef>
          </c:val>
          <c:extLst>
            <c:ext xmlns:c16="http://schemas.microsoft.com/office/drawing/2014/chart" uri="{C3380CC4-5D6E-409C-BE32-E72D297353CC}">
              <c16:uniqueId val="{00000006-5100-4539-8F97-D7E7E1E9E7E1}"/>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600" b="0" i="0" u="none" strike="noStrike" kern="1200" baseline="0">
                <a:solidFill>
                  <a:schemeClr val="tx1"/>
                </a:solidFill>
                <a:latin typeface="Times New Roman" panose="02020603050405020304" pitchFamily="18" charset="0"/>
                <a:ea typeface="+mn-ea"/>
                <a:cs typeface="B Mitra" panose="00000400000000000000" pitchFamily="2" charset="-78"/>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105655545825928E-2"/>
          <c:y val="5.0269732719396241E-2"/>
          <c:w val="0.93608975755500934"/>
          <c:h val="0.44216527522286686"/>
        </c:manualLayout>
      </c:layout>
      <c:barChart>
        <c:barDir val="col"/>
        <c:grouping val="clustered"/>
        <c:varyColors val="0"/>
        <c:ser>
          <c:idx val="0"/>
          <c:order val="0"/>
          <c:tx>
            <c:strRef>
              <c:f>Sheet1!$B$1</c:f>
              <c:strCache>
                <c:ptCount val="1"/>
                <c:pt idx="0">
                  <c:v>Column1</c:v>
                </c:pt>
              </c:strCache>
            </c:strRef>
          </c:tx>
          <c:spPr>
            <a:solidFill>
              <a:schemeClr val="bg2">
                <a:lumMod val="90000"/>
              </a:schemeClr>
            </a:solidFill>
            <a:ln w="3175">
              <a:solidFill>
                <a:schemeClr val="tx1"/>
              </a:solidFill>
            </a:ln>
            <a:effectLst/>
          </c:spPr>
          <c:invertIfNegative val="0"/>
          <c:dPt>
            <c:idx val="0"/>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1-1730-4145-A183-A322106A42F2}"/>
              </c:ext>
            </c:extLst>
          </c:dPt>
          <c:dPt>
            <c:idx val="1"/>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3-1730-4145-A183-A322106A42F2}"/>
              </c:ext>
            </c:extLst>
          </c:dPt>
          <c:dPt>
            <c:idx val="2"/>
            <c:invertIfNegative val="0"/>
            <c:bubble3D val="0"/>
            <c:spPr>
              <a:solidFill>
                <a:schemeClr val="bg2">
                  <a:lumMod val="75000"/>
                </a:schemeClr>
              </a:solidFill>
              <a:ln w="3175">
                <a:solidFill>
                  <a:schemeClr val="tx1"/>
                </a:solidFill>
              </a:ln>
              <a:effectLst/>
            </c:spPr>
            <c:extLst>
              <c:ext xmlns:c16="http://schemas.microsoft.com/office/drawing/2014/chart" uri="{C3380CC4-5D6E-409C-BE32-E72D297353CC}">
                <c16:uniqueId val="{00000005-1730-4145-A183-A322106A42F2}"/>
              </c:ext>
            </c:extLst>
          </c:dPt>
          <c:dPt>
            <c:idx val="3"/>
            <c:invertIfNegative val="0"/>
            <c:bubble3D val="0"/>
            <c:spPr>
              <a:solidFill>
                <a:schemeClr val="bg2">
                  <a:lumMod val="75000"/>
                </a:schemeClr>
              </a:solidFill>
              <a:ln w="3175">
                <a:solidFill>
                  <a:schemeClr val="tx1"/>
                </a:solidFill>
              </a:ln>
              <a:effectLst/>
            </c:spPr>
            <c:extLst>
              <c:ext xmlns:c16="http://schemas.microsoft.com/office/drawing/2014/chart" uri="{C3380CC4-5D6E-409C-BE32-E72D297353CC}">
                <c16:uniqueId val="{00000007-1730-4145-A183-A322106A42F2}"/>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Illuminance</c:v>
                </c:pt>
                <c:pt idx="1">
                  <c:v>Color Temperature</c:v>
                </c:pt>
                <c:pt idx="2">
                  <c:v>Lighting Color</c:v>
                </c:pt>
                <c:pt idx="3">
                  <c:v>Distribution / Direction</c:v>
                </c:pt>
                <c:pt idx="4">
                  <c:v>Window Transparency</c:v>
                </c:pt>
                <c:pt idx="5">
                  <c:v>Regional Solar condition</c:v>
                </c:pt>
                <c:pt idx="6">
                  <c:v>Color Rendering Index</c:v>
                </c:pt>
                <c:pt idx="7">
                  <c:v>Luminance</c:v>
                </c:pt>
                <c:pt idx="8">
                  <c:v>Lamp Filtering</c:v>
                </c:pt>
              </c:strCache>
            </c:strRef>
          </c:cat>
          <c:val>
            <c:numRef>
              <c:f>Sheet1!$B$3:$B$11</c:f>
              <c:numCache>
                <c:formatCode>General</c:formatCode>
                <c:ptCount val="9"/>
                <c:pt idx="0">
                  <c:v>8</c:v>
                </c:pt>
                <c:pt idx="1">
                  <c:v>7</c:v>
                </c:pt>
                <c:pt idx="2">
                  <c:v>4</c:v>
                </c:pt>
                <c:pt idx="3">
                  <c:v>4</c:v>
                </c:pt>
                <c:pt idx="4">
                  <c:v>1</c:v>
                </c:pt>
                <c:pt idx="5">
                  <c:v>1</c:v>
                </c:pt>
                <c:pt idx="6">
                  <c:v>1</c:v>
                </c:pt>
                <c:pt idx="7">
                  <c:v>1</c:v>
                </c:pt>
                <c:pt idx="8">
                  <c:v>1</c:v>
                </c:pt>
              </c:numCache>
            </c:numRef>
          </c:val>
          <c:extLst>
            <c:ext xmlns:c16="http://schemas.microsoft.com/office/drawing/2014/chart" uri="{C3380CC4-5D6E-409C-BE32-E72D297353CC}">
              <c16:uniqueId val="{00000008-1730-4145-A183-A322106A42F2}"/>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600" b="0" i="0" u="none" strike="noStrike" kern="1200" baseline="0">
                <a:solidFill>
                  <a:schemeClr val="tx1"/>
                </a:solidFill>
                <a:latin typeface="Times New Roman" panose="02020603050405020304" pitchFamily="18" charset="0"/>
                <a:ea typeface="+mn-ea"/>
                <a:cs typeface="B Mitra" panose="00000400000000000000" pitchFamily="2" charset="-78"/>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7314550905133"/>
          <c:y val="0.10217280904433095"/>
          <c:w val="0.79280903255666657"/>
          <c:h val="0.63984467021002223"/>
        </c:manualLayout>
      </c:layout>
      <c:barChart>
        <c:barDir val="col"/>
        <c:grouping val="clustered"/>
        <c:varyColors val="0"/>
        <c:ser>
          <c:idx val="0"/>
          <c:order val="0"/>
          <c:tx>
            <c:strRef>
              <c:f>Sheet1!$B$1</c:f>
              <c:strCache>
                <c:ptCount val="1"/>
                <c:pt idx="0">
                  <c:v>Q</c:v>
                </c:pt>
              </c:strCache>
            </c:strRef>
          </c:tx>
          <c:spPr>
            <a:solidFill>
              <a:srgbClr val="847DC5"/>
            </a:solidFill>
            <a:ln w="3175">
              <a:solidFill>
                <a:schemeClr val="tx1"/>
              </a:solidFill>
            </a:ln>
            <a:effectLst/>
          </c:spPr>
          <c:invertIfNegative val="0"/>
          <c:dPt>
            <c:idx val="0"/>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1-455C-4326-A59F-7332078E4D1E}"/>
              </c:ext>
            </c:extLst>
          </c:dPt>
          <c:dPt>
            <c:idx val="1"/>
            <c:invertIfNegative val="0"/>
            <c:bubble3D val="0"/>
            <c:spPr>
              <a:solidFill>
                <a:schemeClr val="bg2">
                  <a:lumMod val="75000"/>
                </a:schemeClr>
              </a:solidFill>
              <a:ln w="3175">
                <a:solidFill>
                  <a:schemeClr val="tx1"/>
                </a:solidFill>
              </a:ln>
              <a:effectLst/>
            </c:spPr>
            <c:extLst>
              <c:ext xmlns:c16="http://schemas.microsoft.com/office/drawing/2014/chart" uri="{C3380CC4-5D6E-409C-BE32-E72D297353CC}">
                <c16:uniqueId val="{00000003-455C-4326-A59F-7332078E4D1E}"/>
              </c:ext>
            </c:extLst>
          </c:dPt>
          <c:dPt>
            <c:idx val="2"/>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5-455C-4326-A59F-7332078E4D1E}"/>
              </c:ext>
            </c:extLst>
          </c:dPt>
          <c:dPt>
            <c:idx val="3"/>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7-455C-4326-A59F-7332078E4D1E}"/>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Q1</c:v>
                </c:pt>
                <c:pt idx="1">
                  <c:v>Q2</c:v>
                </c:pt>
                <c:pt idx="2">
                  <c:v>Q3</c:v>
                </c:pt>
                <c:pt idx="3">
                  <c:v>Q4</c:v>
                </c:pt>
              </c:strCache>
            </c:strRef>
          </c:cat>
          <c:val>
            <c:numRef>
              <c:f>Sheet1!$B$3:$B$6</c:f>
              <c:numCache>
                <c:formatCode>General</c:formatCode>
                <c:ptCount val="4"/>
                <c:pt idx="0">
                  <c:v>8</c:v>
                </c:pt>
                <c:pt idx="1">
                  <c:v>5</c:v>
                </c:pt>
                <c:pt idx="2">
                  <c:v>1</c:v>
                </c:pt>
                <c:pt idx="3">
                  <c:v>1</c:v>
                </c:pt>
              </c:numCache>
            </c:numRef>
          </c:val>
          <c:extLst>
            <c:ext xmlns:c16="http://schemas.microsoft.com/office/drawing/2014/chart" uri="{C3380CC4-5D6E-409C-BE32-E72D297353CC}">
              <c16:uniqueId val="{00000008-455C-4326-A59F-7332078E4D1E}"/>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7314550905133"/>
          <c:y val="2.7733887187306929E-2"/>
          <c:w val="0.79280903255666657"/>
          <c:h val="0.57822481093972844"/>
        </c:manualLayout>
      </c:layout>
      <c:barChart>
        <c:barDir val="col"/>
        <c:grouping val="clustered"/>
        <c:varyColors val="0"/>
        <c:ser>
          <c:idx val="0"/>
          <c:order val="0"/>
          <c:tx>
            <c:strRef>
              <c:f>Sheet1!$B$1</c:f>
              <c:strCache>
                <c:ptCount val="1"/>
                <c:pt idx="0">
                  <c:v>Column1</c:v>
                </c:pt>
              </c:strCache>
            </c:strRef>
          </c:tx>
          <c:spPr>
            <a:solidFill>
              <a:srgbClr val="C9C8E6"/>
            </a:solidFill>
            <a:ln w="3175">
              <a:solidFill>
                <a:schemeClr val="tx1"/>
              </a:solidFill>
            </a:ln>
            <a:effectLst/>
          </c:spPr>
          <c:invertIfNegative val="0"/>
          <c:dPt>
            <c:idx val="0"/>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1-5853-413C-82F2-005982C80A68}"/>
              </c:ext>
            </c:extLst>
          </c:dPt>
          <c:dPt>
            <c:idx val="1"/>
            <c:invertIfNegative val="0"/>
            <c:bubble3D val="0"/>
            <c:spPr>
              <a:solidFill>
                <a:schemeClr val="bg2">
                  <a:lumMod val="75000"/>
                </a:schemeClr>
              </a:solidFill>
              <a:ln w="3175">
                <a:solidFill>
                  <a:schemeClr val="tx1"/>
                </a:solidFill>
              </a:ln>
              <a:effectLst/>
            </c:spPr>
            <c:extLst>
              <c:ext xmlns:c16="http://schemas.microsoft.com/office/drawing/2014/chart" uri="{C3380CC4-5D6E-409C-BE32-E72D297353CC}">
                <c16:uniqueId val="{00000003-5853-413C-82F2-005982C80A68}"/>
              </c:ext>
            </c:extLst>
          </c:dPt>
          <c:dPt>
            <c:idx val="2"/>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5-5853-413C-82F2-005982C80A68}"/>
              </c:ext>
            </c:extLst>
          </c:dPt>
          <c:dPt>
            <c:idx val="3"/>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7-5853-413C-82F2-005982C80A68}"/>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Within-group</c:v>
                </c:pt>
                <c:pt idx="1">
                  <c:v>Between-group</c:v>
                </c:pt>
                <c:pt idx="2">
                  <c:v>Mixed</c:v>
                </c:pt>
                <c:pt idx="3">
                  <c:v>ABAB Withdrawal</c:v>
                </c:pt>
              </c:strCache>
            </c:strRef>
          </c:cat>
          <c:val>
            <c:numRef>
              <c:f>Sheet1!$B$3:$B$6</c:f>
              <c:numCache>
                <c:formatCode>General</c:formatCode>
                <c:ptCount val="4"/>
                <c:pt idx="0">
                  <c:v>6</c:v>
                </c:pt>
                <c:pt idx="1">
                  <c:v>4</c:v>
                </c:pt>
                <c:pt idx="2">
                  <c:v>4</c:v>
                </c:pt>
                <c:pt idx="3">
                  <c:v>1</c:v>
                </c:pt>
              </c:numCache>
            </c:numRef>
          </c:val>
          <c:extLst>
            <c:ext xmlns:c16="http://schemas.microsoft.com/office/drawing/2014/chart" uri="{C3380CC4-5D6E-409C-BE32-E72D297353CC}">
              <c16:uniqueId val="{00000008-5853-413C-82F2-005982C80A68}"/>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600" b="0" i="0" u="none" strike="noStrike" kern="1200" baseline="0">
                <a:solidFill>
                  <a:schemeClr val="tx1"/>
                </a:solidFill>
                <a:latin typeface="Times New Roman" panose="02020603050405020304" pitchFamily="18" charset="0"/>
                <a:ea typeface="+mn-ea"/>
                <a:cs typeface="B Mitra" panose="00000400000000000000" pitchFamily="2" charset="-78"/>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7314550905133"/>
          <c:y val="2.711154373757136E-2"/>
          <c:w val="0.79280903255666657"/>
          <c:h val="0.52526228839923617"/>
        </c:manualLayout>
      </c:layout>
      <c:barChart>
        <c:barDir val="col"/>
        <c:grouping val="clustered"/>
        <c:varyColors val="0"/>
        <c:ser>
          <c:idx val="0"/>
          <c:order val="0"/>
          <c:tx>
            <c:strRef>
              <c:f>Sheet1!$B$1</c:f>
              <c:strCache>
                <c:ptCount val="1"/>
                <c:pt idx="0">
                  <c:v>Column1</c:v>
                </c:pt>
              </c:strCache>
            </c:strRef>
          </c:tx>
          <c:spPr>
            <a:solidFill>
              <a:srgbClr val="C9C8E6"/>
            </a:solidFill>
            <a:ln w="3175">
              <a:solidFill>
                <a:schemeClr val="tx1"/>
              </a:solidFill>
            </a:ln>
            <a:effectLst/>
          </c:spPr>
          <c:invertIfNegative val="0"/>
          <c:dPt>
            <c:idx val="0"/>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1-90CE-455B-82EB-DA63D6A55DE0}"/>
              </c:ext>
            </c:extLst>
          </c:dPt>
          <c:dPt>
            <c:idx val="1"/>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3-90CE-455B-82EB-DA63D6A55DE0}"/>
              </c:ext>
            </c:extLst>
          </c:dPt>
          <c:dPt>
            <c:idx val="2"/>
            <c:invertIfNegative val="0"/>
            <c:bubble3D val="0"/>
            <c:spPr>
              <a:solidFill>
                <a:schemeClr val="bg2">
                  <a:lumMod val="75000"/>
                </a:schemeClr>
              </a:solidFill>
              <a:ln w="3175">
                <a:solidFill>
                  <a:schemeClr val="tx1"/>
                </a:solidFill>
              </a:ln>
              <a:effectLst/>
            </c:spPr>
            <c:extLst>
              <c:ext xmlns:c16="http://schemas.microsoft.com/office/drawing/2014/chart" uri="{C3380CC4-5D6E-409C-BE32-E72D297353CC}">
                <c16:uniqueId val="{00000005-90CE-455B-82EB-DA63D6A55DE0}"/>
              </c:ext>
            </c:extLst>
          </c:dPt>
          <c:dPt>
            <c:idx val="3"/>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7-90CE-455B-82EB-DA63D6A55DE0}"/>
              </c:ext>
            </c:extLst>
          </c:dPt>
          <c:dPt>
            <c:idx val="4"/>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9-90CE-455B-82EB-DA63D6A55DE0}"/>
              </c:ext>
            </c:extLst>
          </c:dPt>
          <c:dPt>
            <c:idx val="5"/>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B-90CE-455B-82EB-DA63D6A55DE0}"/>
              </c:ext>
            </c:extLst>
          </c:dPt>
          <c:dPt>
            <c:idx val="6"/>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D-90CE-455B-82EB-DA63D6A55DE0}"/>
              </c:ext>
            </c:extLst>
          </c:dPt>
          <c:dPt>
            <c:idx val="7"/>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F-90CE-455B-82EB-DA63D6A55DE0}"/>
              </c:ext>
            </c:extLst>
          </c:dPt>
          <c:dPt>
            <c:idx val="8"/>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11-90CE-455B-82EB-DA63D6A55DE0}"/>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Office</c:v>
                </c:pt>
                <c:pt idx="1">
                  <c:v>Clothing/Fashion store</c:v>
                </c:pt>
                <c:pt idx="2">
                  <c:v>Classroom/studio</c:v>
                </c:pt>
                <c:pt idx="3">
                  <c:v>Operating workplace</c:v>
                </c:pt>
                <c:pt idx="4">
                  <c:v>Waiting room</c:v>
                </c:pt>
                <c:pt idx="5">
                  <c:v>Laboratory booth</c:v>
                </c:pt>
                <c:pt idx="6">
                  <c:v>Restaurant</c:v>
                </c:pt>
                <c:pt idx="7">
                  <c:v>Living room</c:v>
                </c:pt>
                <c:pt idx="8">
                  <c:v>Supermarket</c:v>
                </c:pt>
              </c:strCache>
            </c:strRef>
          </c:cat>
          <c:val>
            <c:numRef>
              <c:f>Sheet1!$B$3:$B$11</c:f>
              <c:numCache>
                <c:formatCode>General</c:formatCode>
                <c:ptCount val="9"/>
                <c:pt idx="0">
                  <c:v>4</c:v>
                </c:pt>
                <c:pt idx="1">
                  <c:v>3</c:v>
                </c:pt>
                <c:pt idx="2">
                  <c:v>2</c:v>
                </c:pt>
                <c:pt idx="3">
                  <c:v>1</c:v>
                </c:pt>
                <c:pt idx="4">
                  <c:v>1</c:v>
                </c:pt>
                <c:pt idx="5">
                  <c:v>1</c:v>
                </c:pt>
                <c:pt idx="6">
                  <c:v>1</c:v>
                </c:pt>
                <c:pt idx="7">
                  <c:v>1</c:v>
                </c:pt>
                <c:pt idx="8">
                  <c:v>1</c:v>
                </c:pt>
              </c:numCache>
            </c:numRef>
          </c:val>
          <c:extLst>
            <c:ext xmlns:c16="http://schemas.microsoft.com/office/drawing/2014/chart" uri="{C3380CC4-5D6E-409C-BE32-E72D297353CC}">
              <c16:uniqueId val="{00000012-90CE-455B-82EB-DA63D6A55DE0}"/>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600" b="0" i="0" u="none" strike="noStrike" kern="1200" baseline="0">
                <a:solidFill>
                  <a:schemeClr val="tx1"/>
                </a:solidFill>
                <a:latin typeface="Times New Roman" panose="02020603050405020304" pitchFamily="18" charset="0"/>
                <a:ea typeface="+mn-ea"/>
                <a:cs typeface="B Mitra" panose="00000400000000000000" pitchFamily="2" charset="-78"/>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40878074851527"/>
          <c:y val="2.5889785621457516E-2"/>
          <c:w val="0.61608848026944607"/>
          <c:h val="0.70218965347778139"/>
        </c:manualLayout>
      </c:layout>
      <c:barChart>
        <c:barDir val="col"/>
        <c:grouping val="clustered"/>
        <c:varyColors val="0"/>
        <c:ser>
          <c:idx val="0"/>
          <c:order val="0"/>
          <c:tx>
            <c:strRef>
              <c:f>Sheet1!$B$1</c:f>
              <c:strCache>
                <c:ptCount val="1"/>
                <c:pt idx="0">
                  <c:v>Column1</c:v>
                </c:pt>
              </c:strCache>
            </c:strRef>
          </c:tx>
          <c:spPr>
            <a:solidFill>
              <a:srgbClr val="C9C8E6"/>
            </a:solidFill>
            <a:ln w="3175">
              <a:solidFill>
                <a:schemeClr val="tx1"/>
              </a:solidFill>
            </a:ln>
            <a:effectLst/>
          </c:spPr>
          <c:invertIfNegative val="0"/>
          <c:dPt>
            <c:idx val="0"/>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1-2F2D-4AD3-BA98-7F7305DE9522}"/>
              </c:ext>
            </c:extLst>
          </c:dPt>
          <c:dPt>
            <c:idx val="1"/>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3-2F2D-4AD3-BA98-7F7305DE9522}"/>
              </c:ext>
            </c:extLst>
          </c:dPt>
          <c:dPt>
            <c:idx val="2"/>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5-2F2D-4AD3-BA98-7F7305DE9522}"/>
              </c:ext>
            </c:extLst>
          </c:dPt>
          <c:dLbls>
            <c:dLbl>
              <c:idx val="0"/>
              <c:spPr>
                <a:noFill/>
                <a:ln>
                  <a:noFill/>
                </a:ln>
                <a:effectLst/>
              </c:spPr>
              <c:txPr>
                <a:bodyPr rot="0" spcFirstLastPara="1" vertOverflow="ellipsis" vert="horz" wrap="square" lIns="0" tIns="19050" rIns="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F2D-4AD3-BA98-7F7305DE952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1:1 Physical setting</c:v>
                </c:pt>
                <c:pt idx="1">
                  <c:v>VR</c:v>
                </c:pt>
                <c:pt idx="2">
                  <c:v>Time-lapse animation</c:v>
                </c:pt>
              </c:strCache>
            </c:strRef>
          </c:cat>
          <c:val>
            <c:numRef>
              <c:f>Sheet1!$B$3:$B$5</c:f>
              <c:numCache>
                <c:formatCode>General</c:formatCode>
                <c:ptCount val="3"/>
                <c:pt idx="0">
                  <c:v>13</c:v>
                </c:pt>
                <c:pt idx="1">
                  <c:v>1</c:v>
                </c:pt>
                <c:pt idx="2">
                  <c:v>1</c:v>
                </c:pt>
              </c:numCache>
            </c:numRef>
          </c:val>
          <c:extLst>
            <c:ext xmlns:c16="http://schemas.microsoft.com/office/drawing/2014/chart" uri="{C3380CC4-5D6E-409C-BE32-E72D297353CC}">
              <c16:uniqueId val="{00000006-2F2D-4AD3-BA98-7F7305DE9522}"/>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B Mitra" panose="00000400000000000000" pitchFamily="2" charset="-78"/>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899741440508522"/>
          <c:y val="5.4391443390395311E-2"/>
          <c:w val="0.55587034250991585"/>
          <c:h val="0.58211496600467605"/>
        </c:manualLayout>
      </c:layout>
      <c:barChart>
        <c:barDir val="col"/>
        <c:grouping val="clustered"/>
        <c:varyColors val="0"/>
        <c:ser>
          <c:idx val="0"/>
          <c:order val="0"/>
          <c:tx>
            <c:strRef>
              <c:f>Sheet1!$B$1</c:f>
              <c:strCache>
                <c:ptCount val="1"/>
                <c:pt idx="0">
                  <c:v>Column1</c:v>
                </c:pt>
              </c:strCache>
            </c:strRef>
          </c:tx>
          <c:spPr>
            <a:solidFill>
              <a:schemeClr val="bg2">
                <a:lumMod val="50000"/>
              </a:schemeClr>
            </a:solidFill>
            <a:ln w="3175">
              <a:solidFill>
                <a:schemeClr val="tx1"/>
              </a:solidFill>
            </a:ln>
            <a:effectLst/>
          </c:spPr>
          <c:invertIfNegative val="0"/>
          <c:dPt>
            <c:idx val="0"/>
            <c:invertIfNegative val="0"/>
            <c:bubble3D val="0"/>
            <c:extLst>
              <c:ext xmlns:c16="http://schemas.microsoft.com/office/drawing/2014/chart" uri="{C3380CC4-5D6E-409C-BE32-E72D297353CC}">
                <c16:uniqueId val="{00000000-EA4C-4D41-A0C4-9380A3A921D4}"/>
              </c:ext>
            </c:extLst>
          </c:dPt>
          <c:dPt>
            <c:idx val="1"/>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2-EA4C-4D41-A0C4-9380A3A921D4}"/>
              </c:ext>
            </c:extLst>
          </c:dPt>
          <c:dLbls>
            <c:dLbl>
              <c:idx val="0"/>
              <c:spPr>
                <a:noFill/>
                <a:ln w="0">
                  <a:noFill/>
                </a:ln>
                <a:effectLst/>
              </c:spPr>
              <c:txPr>
                <a:bodyPr rot="0" spcFirstLastPara="1" vertOverflow="ellipsis" vert="horz" wrap="square" lIns="0" tIns="19050" rIns="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A4C-4D41-A0C4-9380A3A921D4}"/>
                </c:ext>
              </c:extLst>
            </c:dLbl>
            <c:dLbl>
              <c:idx val="1"/>
              <c:spPr>
                <a:noFill/>
                <a:ln w="0">
                  <a:noFill/>
                </a:ln>
                <a:effectLst/>
              </c:spPr>
              <c:txPr>
                <a:bodyPr rot="0" spcFirstLastPara="1" vertOverflow="ellipsis" vert="horz" wrap="square" lIns="0" tIns="19050" rIns="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A4C-4D41-A0C4-9380A3A921D4}"/>
                </c:ext>
              </c:extLst>
            </c:dLbl>
            <c:spPr>
              <a:noFill/>
              <a:ln w="0">
                <a:solidFill>
                  <a:schemeClr val="tx1"/>
                </a:solidFill>
              </a:ln>
              <a:effectLst/>
            </c:spPr>
            <c:txPr>
              <a:bodyPr rot="0" spcFirstLastPara="1" vertOverflow="ellipsis" vert="horz" wrap="square" lIns="0" tIns="19050" rIns="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Artificial lighting </c:v>
                </c:pt>
                <c:pt idx="1">
                  <c:v>Natural lighting </c:v>
                </c:pt>
              </c:strCache>
            </c:strRef>
          </c:cat>
          <c:val>
            <c:numRef>
              <c:f>Sheet1!$B$3:$B$4</c:f>
              <c:numCache>
                <c:formatCode>General</c:formatCode>
                <c:ptCount val="2"/>
                <c:pt idx="0">
                  <c:v>14</c:v>
                </c:pt>
                <c:pt idx="1">
                  <c:v>1</c:v>
                </c:pt>
              </c:numCache>
            </c:numRef>
          </c:val>
          <c:extLst>
            <c:ext xmlns:c16="http://schemas.microsoft.com/office/drawing/2014/chart" uri="{C3380CC4-5D6E-409C-BE32-E72D297353CC}">
              <c16:uniqueId val="{00000003-EA4C-4D41-A0C4-9380A3A921D4}"/>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vert="horz" wrap="square" anchor="ctr" anchorCtr="0"/>
          <a:lstStyle/>
          <a:p>
            <a:pPr>
              <a:defRPr sz="600" b="0" i="0" u="none" strike="noStrike" kern="1200" baseline="0">
                <a:solidFill>
                  <a:schemeClr val="tx1"/>
                </a:solidFill>
                <a:latin typeface="Times New Roman" panose="02020603050405020304" pitchFamily="18" charset="0"/>
                <a:ea typeface="+mn-ea"/>
                <a:cs typeface="B Mitra" panose="00000400000000000000" pitchFamily="2" charset="-78"/>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rtl="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7314550905133"/>
          <c:y val="2.7166963900567213E-2"/>
          <c:w val="0.79280903255666657"/>
          <c:h val="0.60154575458287507"/>
        </c:manualLayout>
      </c:layout>
      <c:barChart>
        <c:barDir val="col"/>
        <c:grouping val="clustered"/>
        <c:varyColors val="0"/>
        <c:ser>
          <c:idx val="0"/>
          <c:order val="0"/>
          <c:tx>
            <c:strRef>
              <c:f>Sheet1!$B$1</c:f>
              <c:strCache>
                <c:ptCount val="1"/>
                <c:pt idx="0">
                  <c:v>Column1</c:v>
                </c:pt>
              </c:strCache>
            </c:strRef>
          </c:tx>
          <c:spPr>
            <a:solidFill>
              <a:schemeClr val="bg2">
                <a:lumMod val="50000"/>
              </a:schemeClr>
            </a:solidFill>
            <a:ln w="3175">
              <a:solidFill>
                <a:schemeClr val="tx1"/>
              </a:solidFill>
            </a:ln>
            <a:effectLst/>
          </c:spPr>
          <c:invertIfNegative val="0"/>
          <c:dPt>
            <c:idx val="0"/>
            <c:invertIfNegative val="0"/>
            <c:bubble3D val="0"/>
            <c:extLst>
              <c:ext xmlns:c16="http://schemas.microsoft.com/office/drawing/2014/chart" uri="{C3380CC4-5D6E-409C-BE32-E72D297353CC}">
                <c16:uniqueId val="{00000000-F280-4823-AB15-81374E988BD5}"/>
              </c:ext>
            </c:extLst>
          </c:dPt>
          <c:dPt>
            <c:idx val="1"/>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2-F280-4823-AB15-81374E988BD5}"/>
              </c:ext>
            </c:extLst>
          </c:dPt>
          <c:dPt>
            <c:idx val="2"/>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4-F280-4823-AB15-81374E988BD5}"/>
              </c:ext>
            </c:extLst>
          </c:dPt>
          <c:dLbls>
            <c:spPr>
              <a:noFill/>
              <a:ln>
                <a:noFill/>
              </a:ln>
              <a:effectLst/>
            </c:spPr>
            <c:txPr>
              <a:bodyPr rot="0" spcFirstLastPara="1" vertOverflow="ellipsis" vert="horz" wrap="square" lIns="0" tIns="19050" rIns="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Controlled lab/room</c:v>
                </c:pt>
                <c:pt idx="1">
                  <c:v>Real Environment</c:v>
                </c:pt>
                <c:pt idx="2">
                  <c:v>Not reporte</c:v>
                </c:pt>
              </c:strCache>
            </c:strRef>
          </c:cat>
          <c:val>
            <c:numRef>
              <c:f>Sheet1!$B$3:$B$5</c:f>
              <c:numCache>
                <c:formatCode>General</c:formatCode>
                <c:ptCount val="3"/>
                <c:pt idx="0">
                  <c:v>11</c:v>
                </c:pt>
                <c:pt idx="1">
                  <c:v>2</c:v>
                </c:pt>
                <c:pt idx="2">
                  <c:v>2</c:v>
                </c:pt>
              </c:numCache>
            </c:numRef>
          </c:val>
          <c:extLst>
            <c:ext xmlns:c16="http://schemas.microsoft.com/office/drawing/2014/chart" uri="{C3380CC4-5D6E-409C-BE32-E72D297353CC}">
              <c16:uniqueId val="{00000005-F280-4823-AB15-81374E988BD5}"/>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600" b="0" i="0" u="none" strike="noStrike" kern="1200" baseline="0">
                <a:solidFill>
                  <a:schemeClr val="tx1"/>
                </a:solidFill>
                <a:latin typeface="Times New Roman" panose="02020603050405020304" pitchFamily="18" charset="0"/>
                <a:ea typeface="+mn-ea"/>
                <a:cs typeface="B Mitra" panose="00000400000000000000" pitchFamily="2" charset="-78"/>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22728828856873E-2"/>
          <c:y val="6.1194019595718074E-2"/>
          <c:w val="0.89027341196974885"/>
          <c:h val="0.68082340492778726"/>
        </c:manualLayout>
      </c:layout>
      <c:barChart>
        <c:barDir val="col"/>
        <c:grouping val="clustered"/>
        <c:varyColors val="0"/>
        <c:ser>
          <c:idx val="0"/>
          <c:order val="0"/>
          <c:tx>
            <c:strRef>
              <c:f>Sheet1!$B$1</c:f>
              <c:strCache>
                <c:ptCount val="1"/>
                <c:pt idx="0">
                  <c:v>Column1</c:v>
                </c:pt>
              </c:strCache>
            </c:strRef>
          </c:tx>
          <c:spPr>
            <a:solidFill>
              <a:srgbClr val="C9C8E6"/>
            </a:solidFill>
            <a:ln w="3175">
              <a:solidFill>
                <a:schemeClr val="tx1"/>
              </a:solidFill>
            </a:ln>
            <a:effectLst/>
          </c:spPr>
          <c:invertIfNegative val="0"/>
          <c:dPt>
            <c:idx val="0"/>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1-F2BB-4337-ACD4-668A61667292}"/>
              </c:ext>
            </c:extLst>
          </c:dPt>
          <c:dPt>
            <c:idx val="1"/>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3-F2BB-4337-ACD4-668A61667292}"/>
              </c:ext>
            </c:extLst>
          </c:dPt>
          <c:dPt>
            <c:idx val="2"/>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5-F2BB-4337-ACD4-668A61667292}"/>
              </c:ext>
            </c:extLst>
          </c:dPt>
          <c:dPt>
            <c:idx val="3"/>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7-F2BB-4337-ACD4-668A61667292}"/>
              </c:ext>
            </c:extLst>
          </c:dPt>
          <c:dPt>
            <c:idx val="4"/>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9-F2BB-4337-ACD4-668A61667292}"/>
              </c:ext>
            </c:extLst>
          </c:dPt>
          <c:dPt>
            <c:idx val="5"/>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B-F2BB-4337-ACD4-668A61667292}"/>
              </c:ext>
            </c:extLst>
          </c:dPt>
          <c:dPt>
            <c:idx val="6"/>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D-F2BB-4337-ACD4-668A61667292}"/>
              </c:ext>
            </c:extLst>
          </c:dPt>
          <c:dPt>
            <c:idx val="7"/>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F-F2BB-4337-ACD4-668A61667292}"/>
              </c:ext>
            </c:extLst>
          </c:dPt>
          <c:dPt>
            <c:idx val="8"/>
            <c:invertIfNegative val="0"/>
            <c:bubble3D val="0"/>
            <c:spPr>
              <a:solidFill>
                <a:schemeClr val="bg2">
                  <a:lumMod val="75000"/>
                </a:schemeClr>
              </a:solidFill>
              <a:ln w="3175">
                <a:solidFill>
                  <a:schemeClr val="tx1"/>
                </a:solidFill>
              </a:ln>
              <a:effectLst/>
            </c:spPr>
            <c:extLst>
              <c:ext xmlns:c16="http://schemas.microsoft.com/office/drawing/2014/chart" uri="{C3380CC4-5D6E-409C-BE32-E72D297353CC}">
                <c16:uniqueId val="{00000011-F2BB-4337-ACD4-668A61667292}"/>
              </c:ext>
            </c:extLst>
          </c:dPt>
          <c:dPt>
            <c:idx val="9"/>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13-F2BB-4337-ACD4-668A61667292}"/>
              </c:ext>
            </c:extLst>
          </c:dPt>
          <c:dPt>
            <c:idx val="10"/>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15-F2BB-4337-ACD4-668A61667292}"/>
              </c:ext>
            </c:extLst>
          </c:dPt>
          <c:dPt>
            <c:idx val="11"/>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17-F2BB-4337-ACD4-668A61667292}"/>
              </c:ext>
            </c:extLst>
          </c:dPt>
          <c:dPt>
            <c:idx val="12"/>
            <c:invertIfNegative val="0"/>
            <c:bubble3D val="0"/>
            <c:spPr>
              <a:solidFill>
                <a:schemeClr val="bg2">
                  <a:lumMod val="75000"/>
                </a:schemeClr>
              </a:solidFill>
              <a:ln w="3175">
                <a:solidFill>
                  <a:schemeClr val="tx1"/>
                </a:solidFill>
              </a:ln>
              <a:effectLst/>
            </c:spPr>
            <c:extLst>
              <c:ext xmlns:c16="http://schemas.microsoft.com/office/drawing/2014/chart" uri="{C3380CC4-5D6E-409C-BE32-E72D297353CC}">
                <c16:uniqueId val="{00000019-F2BB-4337-ACD4-668A61667292}"/>
              </c:ext>
            </c:extLst>
          </c:dPt>
          <c:dPt>
            <c:idx val="13"/>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1B-F2BB-4337-ACD4-668A61667292}"/>
              </c:ext>
            </c:extLst>
          </c:dPt>
          <c:dPt>
            <c:idx val="14"/>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1D-F2BB-4337-ACD4-668A61667292}"/>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Sheet1!$B$3:$B$17</c:f>
              <c:numCache>
                <c:formatCode>General</c:formatCode>
                <c:ptCount val="15"/>
                <c:pt idx="0">
                  <c:v>55</c:v>
                </c:pt>
                <c:pt idx="1">
                  <c:v>295</c:v>
                </c:pt>
                <c:pt idx="2">
                  <c:v>58</c:v>
                </c:pt>
                <c:pt idx="3">
                  <c:v>32</c:v>
                </c:pt>
                <c:pt idx="4">
                  <c:v>82</c:v>
                </c:pt>
                <c:pt idx="5">
                  <c:v>42</c:v>
                </c:pt>
                <c:pt idx="6">
                  <c:v>58</c:v>
                </c:pt>
                <c:pt idx="7">
                  <c:v>37</c:v>
                </c:pt>
                <c:pt idx="8">
                  <c:v>184</c:v>
                </c:pt>
                <c:pt idx="9">
                  <c:v>33</c:v>
                </c:pt>
                <c:pt idx="10">
                  <c:v>28</c:v>
                </c:pt>
                <c:pt idx="11">
                  <c:v>95</c:v>
                </c:pt>
                <c:pt idx="12">
                  <c:v>188</c:v>
                </c:pt>
                <c:pt idx="13">
                  <c:v>98</c:v>
                </c:pt>
                <c:pt idx="14">
                  <c:v>128</c:v>
                </c:pt>
              </c:numCache>
            </c:numRef>
          </c:val>
          <c:extLst>
            <c:ext xmlns:c16="http://schemas.microsoft.com/office/drawing/2014/chart" uri="{C3380CC4-5D6E-409C-BE32-E72D297353CC}">
              <c16:uniqueId val="{0000001E-F2BB-4337-ACD4-668A61667292}"/>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7314550905133"/>
          <c:y val="2.0522048703146202E-2"/>
          <c:w val="0.79280903255666657"/>
          <c:h val="0.52759239976132255"/>
        </c:manualLayout>
      </c:layout>
      <c:barChart>
        <c:barDir val="col"/>
        <c:grouping val="clustered"/>
        <c:varyColors val="0"/>
        <c:ser>
          <c:idx val="0"/>
          <c:order val="0"/>
          <c:tx>
            <c:strRef>
              <c:f>Sheet1!$B$1</c:f>
              <c:strCache>
                <c:ptCount val="1"/>
                <c:pt idx="0">
                  <c:v>Column1</c:v>
                </c:pt>
              </c:strCache>
            </c:strRef>
          </c:tx>
          <c:spPr>
            <a:solidFill>
              <a:srgbClr val="C9C8E6"/>
            </a:solidFill>
            <a:ln w="3175">
              <a:solidFill>
                <a:schemeClr val="tx1"/>
              </a:solidFill>
            </a:ln>
            <a:effectLst/>
          </c:spPr>
          <c:invertIfNegative val="0"/>
          <c:dPt>
            <c:idx val="0"/>
            <c:invertIfNegative val="0"/>
            <c:bubble3D val="0"/>
            <c:spPr>
              <a:solidFill>
                <a:schemeClr val="bg2">
                  <a:lumMod val="50000"/>
                </a:schemeClr>
              </a:solidFill>
              <a:ln w="3175">
                <a:solidFill>
                  <a:schemeClr val="tx1"/>
                </a:solidFill>
              </a:ln>
              <a:effectLst/>
            </c:spPr>
            <c:extLst>
              <c:ext xmlns:c16="http://schemas.microsoft.com/office/drawing/2014/chart" uri="{C3380CC4-5D6E-409C-BE32-E72D297353CC}">
                <c16:uniqueId val="{00000001-32EC-429E-895A-13813C7795EA}"/>
              </c:ext>
            </c:extLst>
          </c:dPt>
          <c:dPt>
            <c:idx val="1"/>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3-32EC-429E-895A-13813C7795EA}"/>
              </c:ext>
            </c:extLst>
          </c:dPt>
          <c:dPt>
            <c:idx val="2"/>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5-32EC-429E-895A-13813C7795EA}"/>
              </c:ext>
            </c:extLst>
          </c:dPt>
          <c:dPt>
            <c:idx val="3"/>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7-32EC-429E-895A-13813C7795EA}"/>
              </c:ext>
            </c:extLst>
          </c:dPt>
          <c:dPt>
            <c:idx val="4"/>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9-32EC-429E-895A-13813C7795EA}"/>
              </c:ext>
            </c:extLst>
          </c:dPt>
          <c:dPt>
            <c:idx val="5"/>
            <c:invertIfNegative val="0"/>
            <c:bubble3D val="0"/>
            <c:spPr>
              <a:solidFill>
                <a:schemeClr val="bg2">
                  <a:lumMod val="90000"/>
                </a:schemeClr>
              </a:solidFill>
              <a:ln w="3175">
                <a:solidFill>
                  <a:schemeClr val="tx1"/>
                </a:solidFill>
              </a:ln>
              <a:effectLst/>
            </c:spPr>
            <c:extLst>
              <c:ext xmlns:c16="http://schemas.microsoft.com/office/drawing/2014/chart" uri="{C3380CC4-5D6E-409C-BE32-E72D297353CC}">
                <c16:uniqueId val="{0000000B-32EC-429E-895A-13813C7795EA}"/>
              </c:ext>
            </c:extLst>
          </c:dPt>
          <c:dLbls>
            <c:spPr>
              <a:noFill/>
              <a:ln>
                <a:noFill/>
              </a:ln>
              <a:effectLst/>
            </c:spPr>
            <c:txPr>
              <a:bodyPr rot="0" spcFirstLastPara="1" vertOverflow="ellipsis" vert="horz" wrap="square" lIns="0" tIns="19050" rIns="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Sheet1!$A$3:$A$8</c:f>
              <c:strCache>
                <c:ptCount val="6"/>
                <c:pt idx="0">
                  <c:v>Likert scale</c:v>
                </c:pt>
                <c:pt idx="1">
                  <c:v>Affect Grid</c:v>
                </c:pt>
                <c:pt idx="2">
                  <c:v>SAM</c:v>
                </c:pt>
                <c:pt idx="3">
                  <c:v>SCS</c:v>
                </c:pt>
                <c:pt idx="4">
                  <c:v>Facial Express (FRE)</c:v>
                </c:pt>
                <c:pt idx="5">
                  <c:v>EEG</c:v>
                </c:pt>
              </c:strCache>
            </c:strRef>
          </c:cat>
          <c:val>
            <c:numRef>
              <c:f>Sheet1!$B$3:$B$8</c:f>
              <c:numCache>
                <c:formatCode>General</c:formatCode>
                <c:ptCount val="6"/>
                <c:pt idx="0">
                  <c:v>8</c:v>
                </c:pt>
                <c:pt idx="1">
                  <c:v>2</c:v>
                </c:pt>
                <c:pt idx="2">
                  <c:v>2</c:v>
                </c:pt>
                <c:pt idx="3">
                  <c:v>1</c:v>
                </c:pt>
                <c:pt idx="4">
                  <c:v>1</c:v>
                </c:pt>
                <c:pt idx="5">
                  <c:v>1</c:v>
                </c:pt>
              </c:numCache>
            </c:numRef>
          </c:val>
          <c:extLst>
            <c:ext xmlns:c16="http://schemas.microsoft.com/office/drawing/2014/chart" uri="{C3380CC4-5D6E-409C-BE32-E72D297353CC}">
              <c16:uniqueId val="{0000000C-32EC-429E-895A-13813C7795EA}"/>
            </c:ext>
          </c:extLst>
        </c:ser>
        <c:dLbls>
          <c:dLblPos val="outEnd"/>
          <c:showLegendKey val="0"/>
          <c:showVal val="1"/>
          <c:showCatName val="0"/>
          <c:showSerName val="0"/>
          <c:showPercent val="0"/>
          <c:showBubbleSize val="0"/>
        </c:dLbls>
        <c:gapWidth val="219"/>
        <c:overlap val="-27"/>
        <c:axId val="1940670415"/>
        <c:axId val="1940670895"/>
      </c:barChart>
      <c:catAx>
        <c:axId val="194067041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600" b="0" i="0" u="none" strike="noStrike" kern="1200" baseline="0">
                <a:solidFill>
                  <a:schemeClr val="tx1"/>
                </a:solidFill>
                <a:latin typeface="Times New Roman" panose="02020603050405020304" pitchFamily="18" charset="0"/>
                <a:ea typeface="+mn-ea"/>
                <a:cs typeface="B Mitra" panose="00000400000000000000" pitchFamily="2" charset="-78"/>
              </a:defRPr>
            </a:pPr>
            <a:endParaRPr lang="en-US"/>
          </a:p>
        </c:txPr>
        <c:crossAx val="1940670895"/>
        <c:crosses val="autoZero"/>
        <c:auto val="1"/>
        <c:lblAlgn val="ctr"/>
        <c:lblOffset val="100"/>
        <c:noMultiLvlLbl val="0"/>
      </c:catAx>
      <c:valAx>
        <c:axId val="1940670895"/>
        <c:scaling>
          <c:orientation val="minMax"/>
        </c:scaling>
        <c:delete val="0"/>
        <c:axPos val="l"/>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670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B293F-BE57-47D5-A8CF-FF15597D5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8930</TotalTime>
  <Pages>21</Pages>
  <Words>15989</Words>
  <Characters>91143</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level</dc:creator>
  <cp:keywords/>
  <dc:description/>
  <cp:lastModifiedBy>Arash</cp:lastModifiedBy>
  <cp:revision>679</cp:revision>
  <cp:lastPrinted>2024-03-23T21:56:00Z</cp:lastPrinted>
  <dcterms:created xsi:type="dcterms:W3CDTF">2024-09-16T11:48:00Z</dcterms:created>
  <dcterms:modified xsi:type="dcterms:W3CDTF">2025-02-16T08:23:00Z</dcterms:modified>
</cp:coreProperties>
</file>