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7BA0D" w14:textId="7BDAE95B" w:rsidR="00B81C4D" w:rsidRDefault="00B81C4D" w:rsidP="000E78FC">
      <w:pPr>
        <w:pStyle w:val="NormalWeb"/>
        <w:jc w:val="center"/>
        <w:rPr>
          <w:b/>
          <w:bCs/>
          <w:sz w:val="28"/>
          <w:szCs w:val="28"/>
        </w:rPr>
      </w:pPr>
      <w:r w:rsidRPr="001E3D69">
        <w:rPr>
          <w:b/>
          <w:bCs/>
          <w:sz w:val="28"/>
          <w:szCs w:val="28"/>
        </w:rPr>
        <w:t xml:space="preserve">The Influence of </w:t>
      </w:r>
      <w:r>
        <w:rPr>
          <w:b/>
          <w:bCs/>
          <w:sz w:val="28"/>
          <w:szCs w:val="28"/>
        </w:rPr>
        <w:t>Tall</w:t>
      </w:r>
      <w:r w:rsidRPr="001E3D69">
        <w:rPr>
          <w:b/>
          <w:bCs/>
          <w:sz w:val="28"/>
          <w:szCs w:val="28"/>
        </w:rPr>
        <w:t xml:space="preserve"> Buildings on </w:t>
      </w:r>
      <w:r w:rsidR="000E78FC">
        <w:rPr>
          <w:b/>
          <w:bCs/>
          <w:sz w:val="28"/>
          <w:szCs w:val="28"/>
        </w:rPr>
        <w:t xml:space="preserve">Wind </w:t>
      </w:r>
      <w:r w:rsidRPr="001E3D69">
        <w:rPr>
          <w:b/>
          <w:bCs/>
          <w:sz w:val="28"/>
          <w:szCs w:val="28"/>
        </w:rPr>
        <w:t>flow and Pollutant Dispersion</w:t>
      </w:r>
      <w:r w:rsidR="00324536">
        <w:rPr>
          <w:b/>
          <w:bCs/>
          <w:sz w:val="28"/>
          <w:szCs w:val="28"/>
        </w:rPr>
        <w:t xml:space="preserve"> in Urban Areas</w:t>
      </w:r>
    </w:p>
    <w:p w14:paraId="74F58EA3" w14:textId="206C93EF" w:rsidR="007F5CE9" w:rsidRPr="00B200CA" w:rsidRDefault="007F5CE9" w:rsidP="007F5CE9">
      <w:pPr>
        <w:bidi w:val="0"/>
        <w:jc w:val="center"/>
        <w:rPr>
          <w:b/>
        </w:rPr>
      </w:pPr>
      <w:r>
        <w:rPr>
          <w:b/>
        </w:rPr>
        <w:t xml:space="preserve">Shima nouri </w:t>
      </w:r>
      <w:r>
        <w:rPr>
          <w:b/>
          <w:vertAlign w:val="superscript"/>
        </w:rPr>
        <w:t>1</w:t>
      </w:r>
      <w:r w:rsidRPr="00B200CA">
        <w:rPr>
          <w:b/>
        </w:rPr>
        <w:t>,</w:t>
      </w:r>
      <w:r>
        <w:rPr>
          <w:b/>
        </w:rPr>
        <w:t xml:space="preserve"> </w:t>
      </w:r>
      <w:r w:rsidRPr="00B200CA">
        <w:rPr>
          <w:b/>
        </w:rPr>
        <w:t xml:space="preserve">Mehrdad Karimimoshaver </w:t>
      </w:r>
      <w:r>
        <w:rPr>
          <w:b/>
          <w:vertAlign w:val="superscript"/>
        </w:rPr>
        <w:t>2</w:t>
      </w:r>
      <w:r w:rsidRPr="006A4564">
        <w:rPr>
          <w:sz w:val="16"/>
          <w:szCs w:val="16"/>
        </w:rPr>
        <w:t>*</w:t>
      </w:r>
      <w:r w:rsidRPr="00B200CA">
        <w:rPr>
          <w:b/>
        </w:rPr>
        <w:t xml:space="preserve">, </w:t>
      </w:r>
      <w:r w:rsidRPr="002F50DF">
        <w:rPr>
          <w:b/>
          <w:lang w:val="de-DE"/>
        </w:rPr>
        <w:t>Banu Özkazanç</w:t>
      </w:r>
      <w:r w:rsidRPr="002F50DF">
        <w:rPr>
          <w:b/>
          <w:lang w:val="tr-TR"/>
        </w:rPr>
        <w:t xml:space="preserve"> </w:t>
      </w:r>
      <w:r>
        <w:rPr>
          <w:b/>
          <w:vertAlign w:val="superscript"/>
        </w:rPr>
        <w:t>3</w:t>
      </w:r>
    </w:p>
    <w:p w14:paraId="0B6DFDBA" w14:textId="77777777" w:rsidR="007F5CE9" w:rsidRPr="000858AF" w:rsidRDefault="007F5CE9" w:rsidP="007F5CE9">
      <w:pPr>
        <w:bidi w:val="0"/>
        <w:rPr>
          <w:rFonts w:ascii="Traditional Arabic" w:hAnsi="Traditional Arabic"/>
        </w:rPr>
      </w:pPr>
    </w:p>
    <w:p w14:paraId="15AB7B73" w14:textId="1E5048DA" w:rsidR="007F5CE9" w:rsidRPr="00B200CA" w:rsidRDefault="007F5CE9" w:rsidP="007F5CE9">
      <w:pPr>
        <w:bidi w:val="0"/>
        <w:jc w:val="left"/>
        <w:rPr>
          <w:rFonts w:ascii="Cambria" w:hAnsi="Cambria"/>
          <w:i/>
          <w:iCs/>
          <w:sz w:val="16"/>
          <w:szCs w:val="16"/>
        </w:rPr>
      </w:pPr>
      <w:r>
        <w:rPr>
          <w:rFonts w:ascii="Cambria" w:hAnsi="Cambria"/>
          <w:i/>
          <w:iCs/>
          <w:sz w:val="16"/>
          <w:szCs w:val="16"/>
          <w:vertAlign w:val="superscript"/>
        </w:rPr>
        <w:t xml:space="preserve">1 </w:t>
      </w:r>
      <w:r w:rsidRPr="00B200CA">
        <w:rPr>
          <w:rFonts w:ascii="Cambria" w:hAnsi="Cambria"/>
          <w:i/>
          <w:iCs/>
          <w:sz w:val="16"/>
          <w:szCs w:val="16"/>
        </w:rPr>
        <w:t>Department of Architecture, Faculty of Art and Architecture, Bu-Ali Sina University, Hamedan, Iran (r.khalvandi@art.basu.ac.ir)</w:t>
      </w:r>
    </w:p>
    <w:p w14:paraId="6EABAB10" w14:textId="0907912A" w:rsidR="007F5CE9" w:rsidRPr="00B200CA" w:rsidRDefault="007F5CE9" w:rsidP="007F5CE9">
      <w:pPr>
        <w:bidi w:val="0"/>
        <w:jc w:val="left"/>
        <w:rPr>
          <w:rFonts w:ascii="Cambria" w:hAnsi="Cambria"/>
          <w:i/>
          <w:iCs/>
          <w:sz w:val="16"/>
          <w:szCs w:val="16"/>
        </w:rPr>
      </w:pPr>
      <w:r>
        <w:rPr>
          <w:rFonts w:ascii="Cambria" w:hAnsi="Cambria"/>
          <w:i/>
          <w:iCs/>
          <w:sz w:val="16"/>
          <w:szCs w:val="16"/>
          <w:vertAlign w:val="superscript"/>
        </w:rPr>
        <w:t>2</w:t>
      </w:r>
      <w:r>
        <w:rPr>
          <w:rFonts w:ascii="Cambria" w:hAnsi="Cambria"/>
          <w:i/>
          <w:iCs/>
          <w:sz w:val="16"/>
          <w:szCs w:val="16"/>
        </w:rPr>
        <w:t xml:space="preserve"> </w:t>
      </w:r>
      <w:r w:rsidRPr="00B200CA">
        <w:rPr>
          <w:rFonts w:ascii="Cambria" w:hAnsi="Cambria"/>
          <w:i/>
          <w:iCs/>
          <w:sz w:val="16"/>
          <w:szCs w:val="16"/>
        </w:rPr>
        <w:t>Department of Architecture, Faculty of Art and Architecture, Bu-Ali Sina University, Hamedan, Iran (mkmoshaver@basu.ac.ir)</w:t>
      </w:r>
    </w:p>
    <w:p w14:paraId="4ACE7F2C" w14:textId="77777777" w:rsidR="007F5CE9" w:rsidRPr="00B200CA" w:rsidRDefault="007F5CE9" w:rsidP="007F5CE9">
      <w:pPr>
        <w:bidi w:val="0"/>
        <w:jc w:val="left"/>
        <w:rPr>
          <w:rFonts w:ascii="Cambria" w:hAnsi="Cambria"/>
          <w:i/>
          <w:iCs/>
          <w:sz w:val="16"/>
          <w:szCs w:val="16"/>
        </w:rPr>
      </w:pPr>
      <w:r>
        <w:rPr>
          <w:rFonts w:ascii="Cambria" w:hAnsi="Cambria"/>
          <w:i/>
          <w:iCs/>
          <w:sz w:val="16"/>
          <w:szCs w:val="16"/>
          <w:vertAlign w:val="superscript"/>
        </w:rPr>
        <w:t>3</w:t>
      </w:r>
      <w:r w:rsidRPr="00B200CA">
        <w:rPr>
          <w:rFonts w:ascii="Cambria" w:hAnsi="Cambria"/>
          <w:i/>
          <w:iCs/>
          <w:sz w:val="16"/>
          <w:szCs w:val="16"/>
        </w:rPr>
        <w:t xml:space="preserve"> </w:t>
      </w:r>
      <w:r w:rsidRPr="002F50DF">
        <w:rPr>
          <w:rFonts w:ascii="Cambria" w:hAnsi="Cambria"/>
          <w:i/>
          <w:iCs/>
          <w:sz w:val="16"/>
          <w:szCs w:val="16"/>
        </w:rPr>
        <w:t>Department of Architecture, Faculty of Fine Arts, Design and Architecture, Istinye University</w:t>
      </w:r>
      <w:r>
        <w:rPr>
          <w:rFonts w:ascii="Cambria" w:hAnsi="Cambria"/>
          <w:i/>
          <w:iCs/>
          <w:sz w:val="16"/>
          <w:szCs w:val="16"/>
        </w:rPr>
        <w:t>, Istanbul, Turkey</w:t>
      </w:r>
      <w:r w:rsidRPr="00B200CA">
        <w:rPr>
          <w:rFonts w:ascii="Cambria" w:hAnsi="Cambria"/>
          <w:i/>
          <w:iCs/>
          <w:sz w:val="16"/>
          <w:szCs w:val="16"/>
        </w:rPr>
        <w:t>(</w:t>
      </w:r>
      <w:r w:rsidRPr="002F50DF">
        <w:rPr>
          <w:rFonts w:ascii="Cambria" w:hAnsi="Cambria"/>
          <w:i/>
          <w:iCs/>
          <w:sz w:val="16"/>
          <w:szCs w:val="16"/>
          <w:lang w:val="de-DE"/>
        </w:rPr>
        <w:t>banu.ozkazanc@istinye.edu.tr</w:t>
      </w:r>
      <w:r w:rsidRPr="00B200CA">
        <w:rPr>
          <w:rFonts w:ascii="Cambria" w:hAnsi="Cambria"/>
          <w:i/>
          <w:iCs/>
          <w:sz w:val="16"/>
          <w:szCs w:val="16"/>
        </w:rPr>
        <w:t>)</w:t>
      </w:r>
    </w:p>
    <w:p w14:paraId="21340B1F" w14:textId="77777777" w:rsidR="007F5CE9" w:rsidRDefault="007F5CE9" w:rsidP="000E78FC">
      <w:pPr>
        <w:pStyle w:val="NormalWeb"/>
        <w:jc w:val="center"/>
        <w:rPr>
          <w:rStyle w:val="Strong"/>
        </w:rPr>
      </w:pPr>
    </w:p>
    <w:p w14:paraId="69D94A7B" w14:textId="77777777" w:rsidR="00B81C4D" w:rsidRPr="00B81C4D" w:rsidRDefault="00B81C4D" w:rsidP="00B81C4D">
      <w:pPr>
        <w:widowControl w:val="0"/>
        <w:spacing w:before="80"/>
        <w:outlineLvl w:val="0"/>
        <w:rPr>
          <w:rFonts w:ascii="Cambria" w:hAnsi="Cambria" w:cs="Arial Unicode MS"/>
          <w:sz w:val="16"/>
          <w:szCs w:val="16"/>
          <w:lang w:bidi="fa-IR"/>
        </w:rPr>
      </w:pPr>
    </w:p>
    <w:p w14:paraId="500B2EA5" w14:textId="77777777" w:rsidR="00CC501D" w:rsidRDefault="00CC501D" w:rsidP="00B81C4D">
      <w:pPr>
        <w:widowControl w:val="0"/>
        <w:bidi w:val="0"/>
        <w:spacing w:before="80"/>
        <w:outlineLvl w:val="0"/>
        <w:rPr>
          <w:rFonts w:ascii="Cambria" w:hAnsi="Cambria" w:cs="Times New Roman"/>
          <w:sz w:val="16"/>
          <w:szCs w:val="16"/>
        </w:rPr>
      </w:pPr>
      <w:r>
        <w:rPr>
          <w:rFonts w:ascii="Cambria" w:hAnsi="Cambria" w:cs="Times New Roman"/>
          <w:b/>
          <w:bCs/>
          <w:noProof w:val="0"/>
        </w:rPr>
        <w:t>ABSTRACT</w:t>
      </w:r>
    </w:p>
    <w:p w14:paraId="5809413D" w14:textId="239A36FD" w:rsidR="00B81C4D" w:rsidRPr="00334219" w:rsidRDefault="00B81C4D" w:rsidP="00632AA8">
      <w:pPr>
        <w:widowControl w:val="0"/>
        <w:bidi w:val="0"/>
        <w:spacing w:before="80"/>
        <w:outlineLvl w:val="0"/>
        <w:rPr>
          <w:rFonts w:ascii="Cambria" w:hAnsi="Cambria" w:cs="Times New Roman"/>
          <w:sz w:val="16"/>
          <w:szCs w:val="16"/>
        </w:rPr>
      </w:pPr>
      <w:r w:rsidRPr="00334219">
        <w:rPr>
          <w:rFonts w:ascii="Cambria" w:hAnsi="Cambria" w:cs="Times New Roman"/>
          <w:sz w:val="16"/>
          <w:szCs w:val="16"/>
        </w:rPr>
        <w:t xml:space="preserve">Air pollution in many cities is influenced by wind speed and direction, which in turn are affected by urban morphology. </w:t>
      </w:r>
      <w:r w:rsidR="00632AA8">
        <w:rPr>
          <w:rFonts w:ascii="Cambria" w:hAnsi="Cambria" w:cs="Times New Roman"/>
          <w:sz w:val="16"/>
          <w:szCs w:val="16"/>
        </w:rPr>
        <w:t>A</w:t>
      </w:r>
      <w:r w:rsidR="00B6484A" w:rsidRPr="00B6484A">
        <w:rPr>
          <w:rFonts w:ascii="Cambria" w:hAnsi="Cambria" w:cs="Times New Roman"/>
          <w:sz w:val="16"/>
          <w:szCs w:val="16"/>
        </w:rPr>
        <w:t xml:space="preserve">ir quality is closely related to urban fabric, which refers to the physical layout and design of urban areas. Factors such as building density, </w:t>
      </w:r>
      <w:r w:rsidR="00A31B53" w:rsidRPr="00A31B53">
        <w:rPr>
          <w:rFonts w:ascii="Cambria" w:hAnsi="Cambria" w:cs="Times New Roman"/>
          <w:sz w:val="16"/>
          <w:szCs w:val="16"/>
        </w:rPr>
        <w:t>green spaces</w:t>
      </w:r>
      <w:r w:rsidR="00B6484A" w:rsidRPr="00B6484A">
        <w:rPr>
          <w:rFonts w:ascii="Cambria" w:hAnsi="Cambria" w:cs="Times New Roman"/>
          <w:sz w:val="16"/>
          <w:szCs w:val="16"/>
        </w:rPr>
        <w:t>, transportation infrastructure, land use</w:t>
      </w:r>
      <w:r w:rsidR="00B6484A">
        <w:rPr>
          <w:rFonts w:ascii="Cambria" w:hAnsi="Cambria" w:cs="Times New Roman"/>
          <w:sz w:val="16"/>
          <w:szCs w:val="16"/>
        </w:rPr>
        <w:t xml:space="preserve">, </w:t>
      </w:r>
      <w:r w:rsidR="00B6484A" w:rsidRPr="00334219">
        <w:rPr>
          <w:rFonts w:ascii="Cambria" w:hAnsi="Cambria" w:cs="Times New Roman"/>
          <w:sz w:val="16"/>
          <w:szCs w:val="16"/>
        </w:rPr>
        <w:t>and the shape and size of</w:t>
      </w:r>
      <w:r w:rsidR="00B6484A">
        <w:rPr>
          <w:rFonts w:ascii="Cambria" w:hAnsi="Cambria" w:cs="Times New Roman"/>
          <w:sz w:val="16"/>
          <w:szCs w:val="16"/>
        </w:rPr>
        <w:t xml:space="preserve"> </w:t>
      </w:r>
      <w:r w:rsidR="00B6484A" w:rsidRPr="00334219">
        <w:rPr>
          <w:rFonts w:ascii="Cambria" w:hAnsi="Cambria" w:cs="Times New Roman"/>
          <w:sz w:val="16"/>
          <w:szCs w:val="16"/>
        </w:rPr>
        <w:t>buildings</w:t>
      </w:r>
      <w:r w:rsidR="00B6484A" w:rsidRPr="00B6484A">
        <w:rPr>
          <w:rFonts w:ascii="Cambria" w:hAnsi="Cambria" w:cs="Times New Roman"/>
          <w:sz w:val="16"/>
          <w:szCs w:val="16"/>
        </w:rPr>
        <w:t xml:space="preserve"> significantly influence air quality.</w:t>
      </w:r>
      <w:r w:rsidRPr="00334219">
        <w:rPr>
          <w:rFonts w:ascii="Cambria" w:hAnsi="Cambria" w:cs="Times New Roman"/>
          <w:sz w:val="16"/>
          <w:szCs w:val="16"/>
        </w:rPr>
        <w:t xml:space="preserve"> These features affect the concentration of pollutant</w:t>
      </w:r>
      <w:r w:rsidR="00632AA8">
        <w:rPr>
          <w:rFonts w:ascii="Cambria" w:hAnsi="Cambria" w:cs="Times New Roman"/>
          <w:sz w:val="16"/>
          <w:szCs w:val="16"/>
        </w:rPr>
        <w:t>s</w:t>
      </w:r>
      <w:r w:rsidRPr="00334219">
        <w:rPr>
          <w:rFonts w:ascii="Cambria" w:hAnsi="Cambria" w:cs="Times New Roman"/>
          <w:sz w:val="16"/>
          <w:szCs w:val="16"/>
        </w:rPr>
        <w:t xml:space="preserve"> in the environment by shaping w</w:t>
      </w:r>
      <w:r w:rsidR="00A31B53">
        <w:rPr>
          <w:rFonts w:ascii="Cambria" w:hAnsi="Cambria" w:cs="Times New Roman"/>
          <w:sz w:val="16"/>
          <w:szCs w:val="16"/>
        </w:rPr>
        <w:t>ind</w:t>
      </w:r>
      <w:r w:rsidR="000E78FC">
        <w:rPr>
          <w:rFonts w:ascii="Cambria" w:hAnsi="Cambria" w:cs="Times New Roman"/>
          <w:sz w:val="16"/>
          <w:szCs w:val="16"/>
        </w:rPr>
        <w:t xml:space="preserve"> </w:t>
      </w:r>
      <w:r w:rsidRPr="00334219">
        <w:rPr>
          <w:rFonts w:ascii="Cambria" w:hAnsi="Cambria" w:cs="Times New Roman"/>
          <w:sz w:val="16"/>
          <w:szCs w:val="16"/>
        </w:rPr>
        <w:t xml:space="preserve">flow </w:t>
      </w:r>
      <w:r w:rsidR="00926364">
        <w:rPr>
          <w:rFonts w:ascii="Cambria" w:hAnsi="Cambria" w:cs="Times New Roman"/>
          <w:sz w:val="16"/>
          <w:szCs w:val="16"/>
        </w:rPr>
        <w:t>and local dispersion patterns</w:t>
      </w:r>
      <w:r w:rsidR="00926364">
        <w:rPr>
          <w:rFonts w:ascii="Cambria" w:hAnsi="Cambria" w:cs="Times New Roman" w:hint="cs"/>
          <w:sz w:val="16"/>
          <w:szCs w:val="16"/>
          <w:rtl/>
        </w:rPr>
        <w:t xml:space="preserve">. </w:t>
      </w:r>
      <w:r w:rsidR="00632AA8">
        <w:rPr>
          <w:rFonts w:ascii="Cambria" w:hAnsi="Cambria" w:cs="Times New Roman"/>
          <w:sz w:val="16"/>
          <w:szCs w:val="16"/>
        </w:rPr>
        <w:t>T</w:t>
      </w:r>
      <w:r w:rsidR="00926364" w:rsidRPr="00926364">
        <w:rPr>
          <w:rFonts w:ascii="Cambria" w:hAnsi="Cambria" w:cs="Times New Roman"/>
          <w:sz w:val="16"/>
          <w:szCs w:val="16"/>
        </w:rPr>
        <w:t xml:space="preserve">his </w:t>
      </w:r>
      <w:r w:rsidR="00632AA8">
        <w:rPr>
          <w:rFonts w:ascii="Cambria" w:hAnsi="Cambria" w:cs="Times New Roman"/>
          <w:sz w:val="16"/>
          <w:szCs w:val="16"/>
        </w:rPr>
        <w:t>study</w:t>
      </w:r>
      <w:r w:rsidR="00926364" w:rsidRPr="00926364">
        <w:rPr>
          <w:rFonts w:ascii="Cambria" w:hAnsi="Cambria" w:cs="Times New Roman"/>
          <w:sz w:val="16"/>
          <w:szCs w:val="16"/>
        </w:rPr>
        <w:t xml:space="preserve"> examines how the height of bui</w:t>
      </w:r>
      <w:r w:rsidR="00926364">
        <w:rPr>
          <w:rFonts w:ascii="Cambria" w:hAnsi="Cambria" w:cs="Times New Roman"/>
          <w:sz w:val="16"/>
          <w:szCs w:val="16"/>
        </w:rPr>
        <w:t>ldings influences air pollution</w:t>
      </w:r>
      <w:r w:rsidR="00926364">
        <w:rPr>
          <w:rFonts w:ascii="Cambria" w:hAnsi="Cambria" w:cs="Times New Roman" w:hint="cs"/>
          <w:sz w:val="16"/>
          <w:szCs w:val="16"/>
          <w:rtl/>
        </w:rPr>
        <w:t>.</w:t>
      </w:r>
      <w:r w:rsidRPr="00334219">
        <w:rPr>
          <w:rFonts w:ascii="Cambria" w:hAnsi="Cambria" w:cs="Times New Roman"/>
          <w:sz w:val="16"/>
          <w:szCs w:val="16"/>
        </w:rPr>
        <w:t xml:space="preserve"> In recent years, the strong tendency towards the construction of tall buildings has had adverse effects on cities. </w:t>
      </w:r>
      <w:r w:rsidR="00C46B42" w:rsidRPr="00C46B42">
        <w:rPr>
          <w:rFonts w:ascii="Cambria" w:hAnsi="Cambria" w:cs="Times New Roman"/>
          <w:sz w:val="16"/>
          <w:szCs w:val="16"/>
        </w:rPr>
        <w:t xml:space="preserve">The rise in tall buildings, along with their impact on wind </w:t>
      </w:r>
      <w:r w:rsidR="0076090E">
        <w:rPr>
          <w:rFonts w:ascii="Cambria" w:hAnsi="Cambria" w:cs="Times New Roman"/>
          <w:sz w:val="16"/>
          <w:szCs w:val="16"/>
        </w:rPr>
        <w:t>flow</w:t>
      </w:r>
      <w:r w:rsidR="00C46B42" w:rsidRPr="00C46B42">
        <w:rPr>
          <w:rFonts w:ascii="Cambria" w:hAnsi="Cambria" w:cs="Times New Roman"/>
          <w:sz w:val="16"/>
          <w:szCs w:val="16"/>
        </w:rPr>
        <w:t xml:space="preserve">s and the spread of pollutants, presents a </w:t>
      </w:r>
      <w:r w:rsidR="009640F4">
        <w:rPr>
          <w:rFonts w:ascii="Cambria" w:hAnsi="Cambria" w:cs="Times New Roman"/>
          <w:sz w:val="16"/>
          <w:szCs w:val="16"/>
        </w:rPr>
        <w:t>significant challenge for urban</w:t>
      </w:r>
      <w:r w:rsidRPr="00334219">
        <w:rPr>
          <w:rFonts w:ascii="Cambria" w:hAnsi="Cambria" w:cs="Times New Roman"/>
          <w:sz w:val="16"/>
          <w:szCs w:val="16"/>
        </w:rPr>
        <w:t xml:space="preserve"> planners. Today, the risks of air pollution are </w:t>
      </w:r>
      <w:r w:rsidR="00632AA8">
        <w:rPr>
          <w:rFonts w:ascii="Cambria" w:hAnsi="Cambria" w:cs="Times New Roman"/>
          <w:sz w:val="16"/>
          <w:szCs w:val="16"/>
        </w:rPr>
        <w:t>increasing</w:t>
      </w:r>
      <w:r w:rsidRPr="00334219">
        <w:rPr>
          <w:rFonts w:ascii="Cambria" w:hAnsi="Cambria" w:cs="Times New Roman"/>
          <w:sz w:val="16"/>
          <w:szCs w:val="16"/>
        </w:rPr>
        <w:t>, and therefore methods of monitoring how pollutants are released are of particular importance. This study evaluates the impact of tall buildings on pollutant dispersion and aims to provide a program tailored to the data obtained to control and improve the current situation. This research</w:t>
      </w:r>
      <w:r w:rsidR="00BB5FEB" w:rsidRPr="00BB5FEB">
        <w:t xml:space="preserve"> </w:t>
      </w:r>
      <w:r w:rsidR="00BB5FEB" w:rsidRPr="00BB5FEB">
        <w:rPr>
          <w:rFonts w:ascii="Cambria" w:hAnsi="Cambria" w:cs="Times New Roman"/>
          <w:sz w:val="16"/>
          <w:szCs w:val="16"/>
        </w:rPr>
        <w:t>was conducted on two groups of buildings in the southwestern part of Tehran (District 18)</w:t>
      </w:r>
      <w:r w:rsidRPr="00334219">
        <w:rPr>
          <w:rFonts w:ascii="Cambria" w:hAnsi="Cambria" w:cs="Times New Roman"/>
          <w:sz w:val="16"/>
          <w:szCs w:val="16"/>
        </w:rPr>
        <w:t xml:space="preserve"> using computational fluid dynamics (CFD) simulation and geographic information systems (GIS). The results of the study show that as the wind speed in a path increases, the concentration of pollutant</w:t>
      </w:r>
      <w:r w:rsidR="00632AA8">
        <w:rPr>
          <w:rFonts w:ascii="Cambria" w:hAnsi="Cambria" w:cs="Times New Roman"/>
          <w:sz w:val="16"/>
          <w:szCs w:val="16"/>
        </w:rPr>
        <w:t>s</w:t>
      </w:r>
      <w:r w:rsidRPr="00334219">
        <w:rPr>
          <w:rFonts w:ascii="Cambria" w:hAnsi="Cambria" w:cs="Times New Roman"/>
          <w:sz w:val="16"/>
          <w:szCs w:val="16"/>
        </w:rPr>
        <w:t xml:space="preserve"> decreases. A</w:t>
      </w:r>
      <w:r w:rsidR="00632AA8">
        <w:rPr>
          <w:rFonts w:ascii="Cambria" w:hAnsi="Cambria" w:cs="Times New Roman"/>
          <w:sz w:val="16"/>
          <w:szCs w:val="16"/>
        </w:rPr>
        <w:t>dditionally</w:t>
      </w:r>
      <w:r w:rsidRPr="00334219">
        <w:rPr>
          <w:rFonts w:ascii="Cambria" w:hAnsi="Cambria" w:cs="Times New Roman"/>
          <w:sz w:val="16"/>
          <w:szCs w:val="16"/>
        </w:rPr>
        <w:t>, increasing the height of a building in a single state increases the wind speed on two sides and decreases the wind speed on the other two sides. In general, based on the assumption of pollutant dilution with increasing wind speed, building height plays an effective role in pollution dispersion.</w:t>
      </w:r>
    </w:p>
    <w:p w14:paraId="76189E11" w14:textId="77777777" w:rsidR="00B81C4D" w:rsidRDefault="00B81C4D" w:rsidP="00B81C4D">
      <w:pPr>
        <w:widowControl w:val="0"/>
        <w:bidi w:val="0"/>
        <w:rPr>
          <w:rFonts w:ascii="Cambria" w:hAnsi="Cambria" w:cs="Times New Roman"/>
          <w:b/>
          <w:bCs/>
          <w:noProof w:val="0"/>
        </w:rPr>
      </w:pPr>
    </w:p>
    <w:p w14:paraId="2974FB5F" w14:textId="77777777" w:rsidR="00B81C4D" w:rsidRDefault="00B81C4D" w:rsidP="00B81C4D">
      <w:pPr>
        <w:widowControl w:val="0"/>
        <w:bidi w:val="0"/>
        <w:ind w:right="1134"/>
        <w:jc w:val="left"/>
        <w:rPr>
          <w:rFonts w:ascii="Cambria" w:hAnsi="Cambria" w:cs="Times New Roman"/>
          <w:noProof w:val="0"/>
          <w:sz w:val="14"/>
          <w:szCs w:val="14"/>
        </w:rPr>
      </w:pPr>
      <w:r w:rsidRPr="003B41B4">
        <w:rPr>
          <w:rFonts w:ascii="Cambria" w:hAnsi="Cambria" w:cs="Times New Roman"/>
          <w:i/>
          <w:iCs/>
          <w:noProof w:val="0"/>
          <w:sz w:val="16"/>
          <w:szCs w:val="16"/>
        </w:rPr>
        <w:t>Keywords</w:t>
      </w:r>
      <w:r w:rsidRPr="003B41B4">
        <w:rPr>
          <w:rFonts w:ascii="Cambria" w:hAnsi="Cambria" w:cs="Times New Roman"/>
          <w:noProof w:val="0"/>
          <w:sz w:val="16"/>
          <w:szCs w:val="16"/>
        </w:rPr>
        <w:t>:</w:t>
      </w:r>
      <w:r>
        <w:rPr>
          <w:rFonts w:ascii="Cambria" w:hAnsi="Cambria" w:cs="Times New Roman"/>
          <w:noProof w:val="0"/>
          <w:sz w:val="16"/>
          <w:szCs w:val="16"/>
        </w:rPr>
        <w:t xml:space="preserve"> </w:t>
      </w:r>
      <w:r w:rsidRPr="00334219">
        <w:rPr>
          <w:rFonts w:ascii="Cambria" w:hAnsi="Cambria" w:cs="Times New Roman"/>
          <w:noProof w:val="0"/>
          <w:sz w:val="14"/>
          <w:szCs w:val="14"/>
        </w:rPr>
        <w:t>Pollutant concentration, pollutant dispersion, building height, wind flow, Tehran</w:t>
      </w:r>
    </w:p>
    <w:p w14:paraId="07DC3578" w14:textId="77777777" w:rsidR="00B81C4D" w:rsidRPr="00334219" w:rsidRDefault="00B81C4D" w:rsidP="00B81C4D">
      <w:pPr>
        <w:widowControl w:val="0"/>
        <w:bidi w:val="0"/>
        <w:ind w:right="1134"/>
        <w:jc w:val="left"/>
        <w:rPr>
          <w:rFonts w:ascii="Cambria" w:hAnsi="Cambria" w:cs="Times New Roman"/>
          <w:noProof w:val="0"/>
          <w:sz w:val="14"/>
          <w:szCs w:val="14"/>
        </w:rPr>
      </w:pPr>
    </w:p>
    <w:p w14:paraId="25FBFAC9" w14:textId="77777777" w:rsidR="00B81C4D" w:rsidRPr="009B1DA5" w:rsidRDefault="00B81C4D" w:rsidP="00B81C4D">
      <w:pPr>
        <w:widowControl w:val="0"/>
        <w:tabs>
          <w:tab w:val="left" w:pos="3643"/>
        </w:tabs>
        <w:bidi w:val="0"/>
        <w:jc w:val="left"/>
        <w:rPr>
          <w:rFonts w:ascii="Cambria" w:hAnsi="Cambria"/>
          <w:sz w:val="14"/>
          <w:szCs w:val="14"/>
        </w:rPr>
      </w:pPr>
    </w:p>
    <w:p w14:paraId="4ED0C1B7" w14:textId="77777777" w:rsidR="003978A0" w:rsidRPr="003B41B4" w:rsidRDefault="003978A0" w:rsidP="00B81C4D">
      <w:pPr>
        <w:widowControl w:val="0"/>
        <w:bidi w:val="0"/>
        <w:rPr>
          <w:rFonts w:ascii="Cambria" w:hAnsi="Cambria" w:cs="Times New Roman"/>
          <w:b/>
          <w:bCs/>
          <w:noProof w:val="0"/>
          <w:rtl/>
        </w:rPr>
      </w:pPr>
      <w:r w:rsidRPr="003B41B4">
        <w:rPr>
          <w:rFonts w:ascii="Cambria" w:hAnsi="Cambria" w:cs="Times New Roman"/>
          <w:b/>
          <w:bCs/>
          <w:noProof w:val="0"/>
        </w:rPr>
        <w:t>INTRODUCTION</w:t>
      </w:r>
      <w:r w:rsidRPr="003B41B4">
        <w:rPr>
          <w:rStyle w:val="FootnoteReference"/>
          <w:rFonts w:ascii="Cambria" w:hAnsi="Cambria" w:cs="Times New Roman"/>
          <w:b/>
          <w:bCs/>
          <w:noProof w:val="0"/>
          <w:color w:val="FFFFFF" w:themeColor="background1"/>
        </w:rPr>
        <w:footnoteReference w:id="1"/>
      </w:r>
    </w:p>
    <w:p w14:paraId="39A47B5F" w14:textId="77777777" w:rsidR="003978A0" w:rsidRPr="003B41B4" w:rsidRDefault="003978A0" w:rsidP="003978A0">
      <w:pPr>
        <w:autoSpaceDE w:val="0"/>
        <w:autoSpaceDN w:val="0"/>
        <w:bidi w:val="0"/>
        <w:adjustRightInd w:val="0"/>
        <w:rPr>
          <w:rFonts w:cs="Times New Roman"/>
          <w:iCs/>
          <w:lang w:val="en-AU"/>
        </w:rPr>
      </w:pPr>
    </w:p>
    <w:p w14:paraId="761DC8F2" w14:textId="487881DC" w:rsidR="003978A0" w:rsidRPr="00334219" w:rsidRDefault="003978A0" w:rsidP="000E78FC">
      <w:pPr>
        <w:bidi w:val="0"/>
        <w:rPr>
          <w:rFonts w:cs="Times New Roman"/>
          <w:lang w:bidi="fa-IR"/>
        </w:rPr>
      </w:pPr>
      <w:r w:rsidRPr="00334219">
        <w:rPr>
          <w:rFonts w:cs="Times New Roman"/>
          <w:lang w:bidi="fa-IR"/>
        </w:rPr>
        <w:t xml:space="preserve">In recent years, the rapid construction of tall buildings has raised concerns about their adverse impacts on urban environments. Urban ventilation is significantly influenced by wind speed and direction, which in turn are affected by urban morphology (Ramponi et al., 2015; Aristodemou et al., 2020; Lim et al., 2022; li et al., 2023; Ming et al., 2017; Sev, 2005; Shirzadi &amp; Tominaga, 2023 ; Poon, 2005; Burnett, 2005; Ayres, 2005). The urban fabric, encompassing building geometry and morphology, vegetation cover, and building shape and size, plays a crucial role in air quality (Aristodemo et al., 2020). These features influence pollutant concentrations by shaping </w:t>
      </w:r>
      <w:r w:rsidR="000E78FC">
        <w:rPr>
          <w:rFonts w:cs="Times New Roman"/>
          <w:lang w:bidi="fa-IR"/>
        </w:rPr>
        <w:t>wind f</w:t>
      </w:r>
      <w:r w:rsidRPr="00334219">
        <w:rPr>
          <w:rFonts w:cs="Times New Roman"/>
          <w:lang w:bidi="fa-IR"/>
        </w:rPr>
        <w:t>low and local dispersion patterns (Carpentieri &amp; Robins, 2015). According to the World Health Organization (WHO), air pollution accounts for an estimated 4.2 million premature deaths globally each year (Aristodemou et al., 2020). Studies have established a link between respiratory and cardiovascular diseases and airborne particulate matter, with fine particles less than 0.1 micrometers in diameter being a primary health concern even at low concentrations (Ruuskanen et al., 2001).</w:t>
      </w:r>
    </w:p>
    <w:p w14:paraId="6FB2D928" w14:textId="77777777" w:rsidR="003978A0" w:rsidRPr="00334219" w:rsidRDefault="003978A0" w:rsidP="003978A0">
      <w:pPr>
        <w:bidi w:val="0"/>
        <w:rPr>
          <w:rFonts w:cs="Times New Roman"/>
          <w:lang w:bidi="fa-IR"/>
        </w:rPr>
      </w:pPr>
      <w:r w:rsidRPr="00334219">
        <w:rPr>
          <w:rFonts w:cs="Times New Roman"/>
          <w:lang w:bidi="fa-IR"/>
        </w:rPr>
        <w:t>Cancer is another global health concern, with over 110 to 140 deaths per million people annually in Europe attributed to cancer. In Iran, cancer accounts for 15% of all annual deaths (Seifi et al., 2019). Over the past seven decades, extensive research has investigated the impact of urban fabric on pollutant dispersion, employing both experimental (measurement) and computational (simulation) approaches (Carpentier &amp; Robins, 2015). Prior to the advent of measurement and simulation techniques, limited information was available on the relationship between pollutant dispersion and tall buildings. It was generally acknowledged that urbanization can impede natural ventilation, as buildings obstruct breezes originating from natural features such as oceans, seas, lakes, forests, farms, and mountains (AL-Kodmany, 2018).</w:t>
      </w:r>
    </w:p>
    <w:p w14:paraId="045BC918" w14:textId="43ED0EA7" w:rsidR="00543FD6" w:rsidRPr="00334219" w:rsidRDefault="008525CA" w:rsidP="00543FD6">
      <w:pPr>
        <w:bidi w:val="0"/>
        <w:rPr>
          <w:rFonts w:cs="Times New Roman"/>
          <w:lang w:bidi="fa-IR"/>
        </w:rPr>
      </w:pPr>
      <w:r w:rsidRPr="008525CA">
        <w:rPr>
          <w:rFonts w:cs="Times New Roman"/>
          <w:lang w:bidi="fa-IR"/>
        </w:rPr>
        <w:t>Recently, methods such as computational fluid dynamics (CFD), which rely on software simulations, as well as experimental and semi-experimental techniques that gather meteorological data over designated timeframes, including wind tunnel tests, have been used to investigate urban airflow and the dispersion of pollutants</w:t>
      </w:r>
      <w:r w:rsidR="003978A0" w:rsidRPr="00334219">
        <w:rPr>
          <w:rFonts w:cs="Times New Roman"/>
          <w:lang w:bidi="fa-IR"/>
        </w:rPr>
        <w:t xml:space="preserve"> (Hang et al., 2012).</w:t>
      </w:r>
      <w:r w:rsidR="00543FD6" w:rsidRPr="00543FD6">
        <w:t xml:space="preserve"> </w:t>
      </w:r>
      <w:r w:rsidR="00543FD6" w:rsidRPr="00543FD6">
        <w:rPr>
          <w:rFonts w:cs="Times New Roman"/>
          <w:lang w:bidi="fa-IR"/>
        </w:rPr>
        <w:t xml:space="preserve">Each of these methods may be more advantageous than the others depending on the context. The choice of methods should consider limitations such as calculation time, measurement accuracy, and project budget. For instance, while wind tunnel and field studies are effective in predicting column dilutions, they are primarily hindered by time and financial constraints (Chavez et al., 2011). Similarly, although employing a </w:t>
      </w:r>
      <w:r w:rsidR="00543FD6">
        <w:rPr>
          <w:rFonts w:cs="Times New Roman"/>
          <w:lang w:bidi="fa-IR"/>
        </w:rPr>
        <w:t>network</w:t>
      </w:r>
      <w:r w:rsidR="00543FD6" w:rsidRPr="00543FD6">
        <w:rPr>
          <w:rFonts w:cs="Times New Roman"/>
          <w:lang w:bidi="fa-IR"/>
        </w:rPr>
        <w:t xml:space="preserve">-based </w:t>
      </w:r>
      <w:r w:rsidR="00543FD6" w:rsidRPr="00543FD6">
        <w:rPr>
          <w:rFonts w:cs="Times New Roman"/>
          <w:lang w:bidi="fa-IR"/>
        </w:rPr>
        <w:lastRenderedPageBreak/>
        <w:t xml:space="preserve">method like </w:t>
      </w:r>
      <w:r w:rsidR="00543FD6" w:rsidRPr="00334219">
        <w:rPr>
          <w:rFonts w:cs="Times New Roman"/>
          <w:lang w:bidi="fa-IR"/>
        </w:rPr>
        <w:t>multi-zone models</w:t>
      </w:r>
      <w:r w:rsidR="00543FD6" w:rsidRPr="00543FD6">
        <w:rPr>
          <w:rFonts w:cs="Times New Roman"/>
          <w:lang w:bidi="fa-IR"/>
        </w:rPr>
        <w:t xml:space="preserve"> may enhance calculation speed compared </w:t>
      </w:r>
      <w:r w:rsidR="00543FD6">
        <w:rPr>
          <w:rFonts w:cs="Times New Roman"/>
          <w:lang w:bidi="fa-IR"/>
        </w:rPr>
        <w:t>to</w:t>
      </w:r>
      <w:r w:rsidR="00543FD6" w:rsidRPr="00543FD6">
        <w:rPr>
          <w:rFonts w:cs="Times New Roman"/>
          <w:lang w:bidi="fa-IR"/>
        </w:rPr>
        <w:t xml:space="preserve"> </w:t>
      </w:r>
      <w:r w:rsidR="00543FD6" w:rsidRPr="00334219">
        <w:rPr>
          <w:rFonts w:cs="Times New Roman"/>
          <w:lang w:bidi="fa-IR"/>
        </w:rPr>
        <w:t xml:space="preserve">CFD </w:t>
      </w:r>
      <w:r w:rsidR="00543FD6">
        <w:rPr>
          <w:rFonts w:cs="Times New Roman"/>
          <w:lang w:bidi="fa-IR"/>
        </w:rPr>
        <w:t>methodes</w:t>
      </w:r>
      <w:r w:rsidR="00543FD6" w:rsidRPr="00543FD6">
        <w:rPr>
          <w:rFonts w:cs="Times New Roman"/>
          <w:lang w:bidi="fa-IR"/>
        </w:rPr>
        <w:t xml:space="preserve">, it can </w:t>
      </w:r>
      <w:r w:rsidR="00543FD6">
        <w:rPr>
          <w:rFonts w:cs="Times New Roman"/>
          <w:lang w:bidi="fa-IR"/>
        </w:rPr>
        <w:t xml:space="preserve">compromise calculation accuracy </w:t>
      </w:r>
      <w:r w:rsidR="00543FD6" w:rsidRPr="00334219">
        <w:rPr>
          <w:rFonts w:cs="Times New Roman"/>
          <w:lang w:bidi="fa-IR"/>
        </w:rPr>
        <w:t>(Wang and Chen, 2015).</w:t>
      </w:r>
      <w:r w:rsidR="00543FD6" w:rsidRPr="00543FD6">
        <w:rPr>
          <w:rFonts w:cs="Times New Roman"/>
          <w:lang w:bidi="fa-IR"/>
        </w:rPr>
        <w:t xml:space="preserve"> </w:t>
      </w:r>
      <w:r w:rsidR="00543FD6" w:rsidRPr="00334219">
        <w:rPr>
          <w:rFonts w:cs="Times New Roman"/>
          <w:lang w:bidi="fa-IR"/>
        </w:rPr>
        <w:t>Challenges associated with experimental methods include replicating experiments under identical conditions (Lateb et al, 2015), while wind tunnel limitations include the inability to conduct multiple experiments at different locations and provide a comprehensive picture of the flow field (Ramponi et al., 2015).</w:t>
      </w:r>
    </w:p>
    <w:p w14:paraId="66732FE8" w14:textId="2807C390" w:rsidR="003978A0" w:rsidRPr="00334219" w:rsidRDefault="00543FD6" w:rsidP="00146DEB">
      <w:pPr>
        <w:bidi w:val="0"/>
        <w:rPr>
          <w:rFonts w:cs="Times New Roman"/>
          <w:lang w:bidi="fa-IR"/>
        </w:rPr>
      </w:pPr>
      <w:r w:rsidRPr="00334219">
        <w:rPr>
          <w:rFonts w:cs="Times New Roman"/>
          <w:lang w:bidi="fa-IR"/>
        </w:rPr>
        <w:t>One of the earliest studies that combined experimental (wind tunnel) and numerical data to investigate the impact of tall buildings on air pollution dispersion was conducted by Carpentier and Robins (2015). They examined two groups of buildings with different heights and found that height was the main factor in shaping the different flow patterns.</w:t>
      </w:r>
    </w:p>
    <w:p w14:paraId="6C01B889" w14:textId="77777777" w:rsidR="003978A0" w:rsidRPr="00334219" w:rsidRDefault="003978A0" w:rsidP="003978A0">
      <w:pPr>
        <w:bidi w:val="0"/>
        <w:rPr>
          <w:rFonts w:cs="Times New Roman"/>
          <w:lang w:bidi="fa-IR"/>
        </w:rPr>
      </w:pPr>
      <w:r w:rsidRPr="00334219">
        <w:rPr>
          <w:rFonts w:cs="Times New Roman"/>
          <w:lang w:bidi="fa-IR"/>
        </w:rPr>
        <w:t>Aristodemou et al. (2018) conducted a study to evaluate air quality in an urban area and identify "dead zones" (areas with minimal airflow) that are influenced by the height of buildings in the surrounding area. Tasiko et al. (2009) demonstrated an inverse relationship between wind speed and air pollution due to the dilution of gases in the ambient air. In contrast, Kubilay et al. (2017) found that there is generally no clear relationship between air exchange rate and overall pollutant exchange rate.</w:t>
      </w:r>
    </w:p>
    <w:p w14:paraId="19115722" w14:textId="77777777" w:rsidR="003978A0" w:rsidRPr="00334219" w:rsidRDefault="003978A0" w:rsidP="003978A0">
      <w:pPr>
        <w:bidi w:val="0"/>
        <w:rPr>
          <w:rFonts w:cs="Times New Roman"/>
          <w:lang w:bidi="fa-IR"/>
        </w:rPr>
      </w:pPr>
      <w:r w:rsidRPr="00334219">
        <w:rPr>
          <w:rFonts w:cs="Times New Roman"/>
          <w:lang w:bidi="fa-IR"/>
        </w:rPr>
        <w:t>Dilution or dispersion is defined as the reduction in the ratio of pollutant concentration near the source to the concentration measured at another point (Chavez et al., 2011). Ramponi et al. (2015) stated that air quality in an area can be improved by wind flow as wind can dilute and remove pollutants.</w:t>
      </w:r>
    </w:p>
    <w:p w14:paraId="49487477" w14:textId="77777777" w:rsidR="003978A0" w:rsidRPr="00334219" w:rsidRDefault="003978A0" w:rsidP="003978A0">
      <w:pPr>
        <w:bidi w:val="0"/>
        <w:rPr>
          <w:rFonts w:cs="Times New Roman"/>
          <w:lang w:bidi="fa-IR"/>
        </w:rPr>
      </w:pPr>
      <w:r w:rsidRPr="00334219">
        <w:rPr>
          <w:rFonts w:cs="Times New Roman"/>
          <w:lang w:bidi="fa-IR"/>
        </w:rPr>
        <w:t>Evaluation of the impact of urban morphology, including building height and density, on pollutant dispersion shows that the urban fabric plays a significant role in the dispersion of a pollutant because these factors are related to the amount of wind entering the area and consequently the pollutant concentration at pedestrian level (Yuan et al., 2014).</w:t>
      </w:r>
    </w:p>
    <w:p w14:paraId="7BA8CD26" w14:textId="77777777" w:rsidR="003978A0" w:rsidRPr="00334219" w:rsidRDefault="003978A0" w:rsidP="003978A0">
      <w:pPr>
        <w:bidi w:val="0"/>
        <w:rPr>
          <w:rFonts w:cs="Times New Roman"/>
          <w:lang w:bidi="fa-IR"/>
        </w:rPr>
      </w:pPr>
      <w:r w:rsidRPr="00334219">
        <w:rPr>
          <w:rFonts w:cs="Times New Roman"/>
          <w:lang w:bidi="fa-IR"/>
        </w:rPr>
        <w:t>Experimental studies conducted by Makhelouf (2012) in the La Défense district of Paris demonstrate that the impact of height on pollution distribution encompasses the concept of space between buildings. Building height alone does not have a significant impact on the phenomenon of pollutant dispersion; the most important factor is the arrangement or morphology of the area.</w:t>
      </w:r>
    </w:p>
    <w:p w14:paraId="15D3156E" w14:textId="77777777" w:rsidR="003978A0" w:rsidRPr="00334219" w:rsidRDefault="003978A0" w:rsidP="003978A0">
      <w:pPr>
        <w:bidi w:val="0"/>
        <w:rPr>
          <w:rFonts w:cs="Times New Roman"/>
          <w:lang w:bidi="fa-IR"/>
        </w:rPr>
      </w:pPr>
      <w:r w:rsidRPr="00334219">
        <w:rPr>
          <w:rFonts w:cs="Times New Roman"/>
          <w:lang w:bidi="fa-IR"/>
        </w:rPr>
        <w:t>Eeftens et al. (2013) found that on average, in the long term, traffic-related pollution is trapped by surrounding buildings and generally accumulates in areas where the urban fabric prevents wind flow and reduces vertical air exchange.</w:t>
      </w:r>
    </w:p>
    <w:p w14:paraId="5DE9E2B8" w14:textId="335F87FE" w:rsidR="003978A0" w:rsidRDefault="003978A0" w:rsidP="003978A0">
      <w:pPr>
        <w:bidi w:val="0"/>
        <w:rPr>
          <w:rFonts w:cs="Times New Roman"/>
          <w:lang w:bidi="fa-IR"/>
        </w:rPr>
      </w:pPr>
      <w:r w:rsidRPr="00334219">
        <w:rPr>
          <w:rFonts w:cs="Times New Roman"/>
          <w:lang w:bidi="fa-IR"/>
        </w:rPr>
        <w:t>Yang et al. (2019) investigated the results of their studies in two parts related to building density and height, and the different results for both groups emphasize the need for a comprehensive analysis that includes two essential parameters: average height and building density.</w:t>
      </w:r>
    </w:p>
    <w:p w14:paraId="72F0F615" w14:textId="0E6965C1" w:rsidR="00901EBB" w:rsidRPr="00334219" w:rsidRDefault="00901EBB" w:rsidP="0083553E">
      <w:pPr>
        <w:bidi w:val="0"/>
        <w:rPr>
          <w:rFonts w:cs="Times New Roman"/>
          <w:lang w:bidi="fa-IR"/>
        </w:rPr>
      </w:pPr>
      <w:r w:rsidRPr="00901EBB">
        <w:rPr>
          <w:rFonts w:cs="Times New Roman"/>
          <w:lang w:bidi="fa-IR"/>
        </w:rPr>
        <w:t>Recently, most stu</w:t>
      </w:r>
      <w:r>
        <w:rPr>
          <w:rFonts w:cs="Times New Roman"/>
          <w:lang w:bidi="fa-IR"/>
        </w:rPr>
        <w:t xml:space="preserve">dies concerning changes in </w:t>
      </w:r>
      <w:r w:rsidRPr="00334219">
        <w:rPr>
          <w:rFonts w:cs="Times New Roman"/>
          <w:lang w:bidi="fa-IR"/>
        </w:rPr>
        <w:t xml:space="preserve">wind flow </w:t>
      </w:r>
      <w:r w:rsidRPr="00901EBB">
        <w:rPr>
          <w:rFonts w:cs="Times New Roman"/>
          <w:lang w:bidi="fa-IR"/>
        </w:rPr>
        <w:t xml:space="preserve">patterns in Tehran have been conducted using environmental data and CFD simulations that focus on a single high-rise building. This research, which employs CFD simulations, is positioned close to two weather stations in District 18 of Tehran, as it is more responsive to key meteorological data. In contrast to earlier studies, it investigates a cluster of interconnected buildings instead of just one, </w:t>
      </w:r>
      <w:r w:rsidR="0083553E" w:rsidRPr="0083553E">
        <w:rPr>
          <w:rFonts w:cs="Times New Roman"/>
          <w:lang w:bidi="fa-IR"/>
        </w:rPr>
        <w:t>to explore the impact of building height on urban pollution dispersion</w:t>
      </w:r>
      <w:r w:rsidR="0083553E">
        <w:rPr>
          <w:rFonts w:cs="Times New Roman"/>
          <w:lang w:bidi="fa-IR"/>
        </w:rPr>
        <w:t>.</w:t>
      </w:r>
    </w:p>
    <w:p w14:paraId="70AB8ACD" w14:textId="04C8A78D" w:rsidR="003978A0" w:rsidRPr="00334219" w:rsidRDefault="003978A0" w:rsidP="00544C07">
      <w:pPr>
        <w:bidi w:val="0"/>
        <w:rPr>
          <w:rFonts w:cs="Times New Roman"/>
          <w:lang w:bidi="fa-IR"/>
        </w:rPr>
      </w:pPr>
      <w:r w:rsidRPr="00334219">
        <w:rPr>
          <w:rFonts w:cs="Times New Roman"/>
          <w:lang w:bidi="fa-IR"/>
        </w:rPr>
        <w:t xml:space="preserve">Despite the studies conducted to date, there is still a lack of direct understanding of how pollutants disperse in a real-world setting in interaction with tall buildings. Further parametric studies are needed in this regard. In this context, the main question of this research is </w:t>
      </w:r>
      <w:r w:rsidR="0083553E">
        <w:rPr>
          <w:rFonts w:cs="Times New Roman"/>
          <w:lang w:bidi="fa-IR"/>
        </w:rPr>
        <w:t>i</w:t>
      </w:r>
      <w:r w:rsidR="0083553E" w:rsidRPr="0083553E">
        <w:rPr>
          <w:rFonts w:cs="Times New Roman"/>
          <w:lang w:bidi="fa-IR"/>
        </w:rPr>
        <w:t>n what way does the variation in the height of buildings within a group affect</w:t>
      </w:r>
      <w:r w:rsidR="00632AA8">
        <w:rPr>
          <w:rFonts w:cs="Times New Roman"/>
          <w:lang w:bidi="fa-IR"/>
        </w:rPr>
        <w:t>s</w:t>
      </w:r>
      <w:r w:rsidR="0083553E" w:rsidRPr="0083553E">
        <w:rPr>
          <w:rFonts w:cs="Times New Roman"/>
          <w:lang w:bidi="fa-IR"/>
        </w:rPr>
        <w:t xml:space="preserve"> the dispersion of air pollutants in an urban area of Tehran</w:t>
      </w:r>
      <w:r w:rsidRPr="00334219">
        <w:rPr>
          <w:rFonts w:cs="Times New Roman"/>
          <w:lang w:bidi="fa-IR"/>
        </w:rPr>
        <w:t xml:space="preserve">. This research is conducted with the aim of </w:t>
      </w:r>
      <w:r w:rsidR="005D48E2" w:rsidRPr="005D48E2">
        <w:rPr>
          <w:rFonts w:cs="Times New Roman"/>
          <w:lang w:bidi="fa-IR"/>
        </w:rPr>
        <w:t>Understanding the importance of urban planning</w:t>
      </w:r>
      <w:r w:rsidR="00632AA8">
        <w:rPr>
          <w:rFonts w:cs="Times New Roman"/>
          <w:lang w:bidi="fa-IR"/>
        </w:rPr>
        <w:t>, which</w:t>
      </w:r>
      <w:r w:rsidR="005D48E2" w:rsidRPr="005D48E2">
        <w:rPr>
          <w:rFonts w:cs="Times New Roman"/>
          <w:lang w:bidi="fa-IR"/>
        </w:rPr>
        <w:t xml:space="preserve"> involves the careful arrangement of structures</w:t>
      </w:r>
      <w:r w:rsidR="00544C07">
        <w:rPr>
          <w:rFonts w:cs="Times New Roman"/>
          <w:lang w:bidi="fa-IR"/>
        </w:rPr>
        <w:t xml:space="preserve"> and</w:t>
      </w:r>
      <w:r w:rsidR="005D48E2" w:rsidRPr="005D48E2">
        <w:rPr>
          <w:rFonts w:cs="Times New Roman"/>
          <w:lang w:bidi="fa-IR"/>
        </w:rPr>
        <w:t xml:space="preserve"> deliberate decisions regarding building heights to reduce the concentration and spread of pollutants. This approach can lead to cleaner urban air, ultimately benefiting both the ecosystem and the well-being of city residents.</w:t>
      </w:r>
    </w:p>
    <w:p w14:paraId="7FF8D221" w14:textId="77777777" w:rsidR="003978A0" w:rsidRDefault="003978A0" w:rsidP="003978A0">
      <w:pPr>
        <w:bidi w:val="0"/>
        <w:rPr>
          <w:rFonts w:cs="Times New Roman"/>
        </w:rPr>
      </w:pPr>
    </w:p>
    <w:p w14:paraId="07A23F57" w14:textId="77777777" w:rsidR="003978A0" w:rsidRDefault="003978A0" w:rsidP="003978A0">
      <w:pPr>
        <w:bidi w:val="0"/>
        <w:rPr>
          <w:rFonts w:cs="Times New Roman"/>
        </w:rPr>
      </w:pPr>
    </w:p>
    <w:p w14:paraId="7664B01D" w14:textId="77777777" w:rsidR="003978A0" w:rsidRDefault="003978A0" w:rsidP="003978A0">
      <w:pPr>
        <w:widowControl w:val="0"/>
        <w:bidi w:val="0"/>
        <w:rPr>
          <w:rFonts w:ascii="Cambria" w:hAnsi="Cambria" w:cs="Times New Roman"/>
          <w:b/>
          <w:bCs/>
          <w:noProof w:val="0"/>
          <w:color w:val="0D0D0D" w:themeColor="text1" w:themeTint="F2"/>
        </w:rPr>
      </w:pPr>
      <w:r>
        <w:rPr>
          <w:rFonts w:ascii="Cambria" w:hAnsi="Cambria" w:cs="Times New Roman"/>
          <w:b/>
          <w:bCs/>
          <w:noProof w:val="0"/>
          <w:color w:val="0D0D0D" w:themeColor="text1" w:themeTint="F2"/>
        </w:rPr>
        <w:t>MATERIAL AND METHODS</w:t>
      </w:r>
    </w:p>
    <w:p w14:paraId="0FC53BA1" w14:textId="77777777" w:rsidR="003978A0" w:rsidRDefault="003978A0" w:rsidP="003978A0">
      <w:pPr>
        <w:widowControl w:val="0"/>
        <w:bidi w:val="0"/>
        <w:rPr>
          <w:rFonts w:ascii="Cambria" w:hAnsi="Cambria" w:cs="Times New Roman"/>
          <w:b/>
          <w:bCs/>
          <w:noProof w:val="0"/>
          <w:color w:val="0D0D0D" w:themeColor="text1" w:themeTint="F2"/>
        </w:rPr>
      </w:pPr>
    </w:p>
    <w:p w14:paraId="1C8D42F7" w14:textId="77777777" w:rsidR="003978A0" w:rsidRPr="00334219" w:rsidRDefault="003978A0" w:rsidP="003978A0">
      <w:pPr>
        <w:bidi w:val="0"/>
        <w:rPr>
          <w:color w:val="0D0D0D" w:themeColor="text1" w:themeTint="F2"/>
        </w:rPr>
      </w:pPr>
      <w:r w:rsidRPr="00334219">
        <w:rPr>
          <w:color w:val="0D0D0D" w:themeColor="text1" w:themeTint="F2"/>
        </w:rPr>
        <w:t>The methodology of this research is based on Computational Fluid Dynamics (CFD) simulation and GIS-based field data with a spatiotemporal average.</w:t>
      </w:r>
    </w:p>
    <w:p w14:paraId="724ECF66" w14:textId="6948E7AA" w:rsidR="003978A0" w:rsidRDefault="003978A0" w:rsidP="00BA6A26">
      <w:pPr>
        <w:bidi w:val="0"/>
        <w:rPr>
          <w:color w:val="0D0D0D" w:themeColor="text1" w:themeTint="F2"/>
        </w:rPr>
      </w:pPr>
      <w:r w:rsidRPr="00334219">
        <w:rPr>
          <w:color w:val="0D0D0D" w:themeColor="text1" w:themeTint="F2"/>
        </w:rPr>
        <w:t>According to the Tehran City Statistical Yearbook of 2019, and the number of days of unhealthy air, PM2.5 suspende</w:t>
      </w:r>
      <w:r w:rsidR="00F146C3">
        <w:rPr>
          <w:color w:val="0D0D0D" w:themeColor="text1" w:themeTint="F2"/>
        </w:rPr>
        <w:t>d particles which have</w:t>
      </w:r>
      <w:r w:rsidRPr="00334219">
        <w:rPr>
          <w:color w:val="0D0D0D" w:themeColor="text1" w:themeTint="F2"/>
        </w:rPr>
        <w:t xml:space="preserve"> the highest impact factor, were selected as the representative pollutant in the study area (Tehran City Statistical Yearbook, 2019). Real-time weather information for the 22 districts of Tehran was obtained from the Tehran Municipality Air Quality Control Company's weather stations (URL 1). </w:t>
      </w:r>
      <w:r w:rsidR="00737E7D" w:rsidRPr="00737E7D">
        <w:rPr>
          <w:color w:val="0D0D0D" w:themeColor="text1" w:themeTint="F2"/>
        </w:rPr>
        <w:t xml:space="preserve">There are three specific winds in Tehran: the north wind, the east wind, and the west wind, which represents the general wind directions (dominant wind). The average wind speed has been measured between 10 and 29 km/h at various times and on different days. According to information from the Tehran City Monitoring System, May and June in the first half of 2019 had the highest unhealthy and very unhealthy pollution indices. Additionally, quality statistics from 2019 to 2021 indicate that the greatest fluctuations in urban air quality, in terms of </w:t>
      </w:r>
      <w:r w:rsidR="00BA6A26" w:rsidRPr="00371243">
        <w:rPr>
          <w:sz w:val="18"/>
          <w:szCs w:val="18"/>
        </w:rPr>
        <w:t xml:space="preserve">PM2.5 </w:t>
      </w:r>
      <w:r w:rsidR="00737E7D" w:rsidRPr="00737E7D">
        <w:rPr>
          <w:color w:val="0D0D0D" w:themeColor="text1" w:themeTint="F2"/>
        </w:rPr>
        <w:t xml:space="preserve"> particle concentration, occurred in Tehran between February and May. Therefore, to draw more accurate conclusions, the data reviewed has been selected to include the months with the highest air quality differences during the first five </w:t>
      </w:r>
      <w:r w:rsidR="00737E7D" w:rsidRPr="00737E7D">
        <w:rPr>
          <w:color w:val="0D0D0D" w:themeColor="text1" w:themeTint="F2"/>
        </w:rPr>
        <w:lastRenderedPageBreak/>
        <w:t xml:space="preserve">months of the year. </w:t>
      </w:r>
      <w:r w:rsidR="00737E7D" w:rsidRPr="00334219">
        <w:rPr>
          <w:color w:val="0D0D0D" w:themeColor="text1" w:themeTint="F2"/>
        </w:rPr>
        <w:t>(Tehran City Statistical Yearbook, 2019</w:t>
      </w:r>
      <w:r w:rsidR="00737E7D">
        <w:rPr>
          <w:color w:val="0D0D0D" w:themeColor="text1" w:themeTint="F2"/>
        </w:rPr>
        <w:t>-2021</w:t>
      </w:r>
      <w:r w:rsidR="00737E7D" w:rsidRPr="00334219">
        <w:rPr>
          <w:color w:val="0D0D0D" w:themeColor="text1" w:themeTint="F2"/>
        </w:rPr>
        <w:t xml:space="preserve">). </w:t>
      </w:r>
      <w:r w:rsidRPr="00334219">
        <w:rPr>
          <w:color w:val="0D0D0D" w:themeColor="text1" w:themeTint="F2"/>
        </w:rPr>
        <w:t>Two sites were selected in District 18 (Figure 1), both located next to one of the two weather stations. The first site is located in the Qaem area (Real-time AQI , 2020, Ghaem) and the second site is located in the ShadAbad area of Tehran (Real-time AQI , 2020, ShadAbad).</w:t>
      </w:r>
    </w:p>
    <w:p w14:paraId="54777BCE" w14:textId="77777777" w:rsidR="00B81C4D" w:rsidRDefault="00B81C4D" w:rsidP="00B81C4D">
      <w:pPr>
        <w:bidi w:val="0"/>
        <w:rPr>
          <w:color w:val="0D0D0D" w:themeColor="text1" w:themeTint="F2"/>
        </w:rPr>
      </w:pPr>
    </w:p>
    <w:p w14:paraId="06D58281" w14:textId="680BF119" w:rsidR="00B81C4D" w:rsidRDefault="00235C9E" w:rsidP="00B81C4D">
      <w:pPr>
        <w:bidi w:val="0"/>
        <w:rPr>
          <w:color w:val="0D0D0D" w:themeColor="text1" w:themeTint="F2"/>
        </w:rPr>
      </w:pPr>
      <w:r>
        <mc:AlternateContent>
          <mc:Choice Requires="wps">
            <w:drawing>
              <wp:anchor distT="0" distB="0" distL="114300" distR="114300" simplePos="0" relativeHeight="251660288" behindDoc="0" locked="0" layoutInCell="1" allowOverlap="1" wp14:anchorId="4428B564" wp14:editId="115A06EE">
                <wp:simplePos x="0" y="0"/>
                <wp:positionH relativeFrom="margin">
                  <wp:align>center</wp:align>
                </wp:positionH>
                <wp:positionV relativeFrom="paragraph">
                  <wp:posOffset>3153830</wp:posOffset>
                </wp:positionV>
                <wp:extent cx="6015355" cy="262890"/>
                <wp:effectExtent l="0" t="0" r="4445" b="3810"/>
                <wp:wrapSquare wrapText="bothSides"/>
                <wp:docPr id="1" name="Text Box 1"/>
                <wp:cNvGraphicFramePr/>
                <a:graphic xmlns:a="http://schemas.openxmlformats.org/drawingml/2006/main">
                  <a:graphicData uri="http://schemas.microsoft.com/office/word/2010/wordprocessingShape">
                    <wps:wsp>
                      <wps:cNvSpPr txBox="1"/>
                      <wps:spPr>
                        <a:xfrm>
                          <a:off x="0" y="0"/>
                          <a:ext cx="6015355" cy="262890"/>
                        </a:xfrm>
                        <a:prstGeom prst="rect">
                          <a:avLst/>
                        </a:prstGeom>
                        <a:solidFill>
                          <a:prstClr val="white"/>
                        </a:solidFill>
                        <a:ln>
                          <a:noFill/>
                        </a:ln>
                        <a:effectLst/>
                      </wps:spPr>
                      <wps:txbx>
                        <w:txbxContent>
                          <w:p w14:paraId="0D7B5FAD" w14:textId="396111A7" w:rsidR="004E267F" w:rsidRPr="003978A0" w:rsidRDefault="004E267F" w:rsidP="00B81C4D">
                            <w:pPr>
                              <w:pStyle w:val="Caption"/>
                              <w:jc w:val="center"/>
                              <w:rPr>
                                <w:rFonts w:eastAsia="Calibri"/>
                                <w:b w:val="0"/>
                                <w:bCs w:val="0"/>
                                <w:noProof/>
                                <w:color w:val="0D0D0D" w:themeColor="text1" w:themeTint="F2"/>
                                <w:sz w:val="18"/>
                                <w:szCs w:val="18"/>
                              </w:rPr>
                            </w:pPr>
                            <w:r w:rsidRPr="003978A0">
                              <w:rPr>
                                <w:sz w:val="18"/>
                                <w:szCs w:val="18"/>
                              </w:rPr>
                              <w:t xml:space="preserve">Figure </w:t>
                            </w:r>
                            <w:r w:rsidRPr="003978A0">
                              <w:rPr>
                                <w:color w:val="0D0D0D" w:themeColor="text1" w:themeTint="F2"/>
                                <w:sz w:val="18"/>
                                <w:szCs w:val="18"/>
                              </w:rPr>
                              <w:fldChar w:fldCharType="begin"/>
                            </w:r>
                            <w:r w:rsidRPr="003978A0">
                              <w:rPr>
                                <w:color w:val="0D0D0D" w:themeColor="text1" w:themeTint="F2"/>
                                <w:sz w:val="18"/>
                                <w:szCs w:val="18"/>
                              </w:rPr>
                              <w:instrText xml:space="preserve"> SEQ Figure \* ARABIC </w:instrText>
                            </w:r>
                            <w:r w:rsidRPr="003978A0">
                              <w:rPr>
                                <w:color w:val="0D0D0D" w:themeColor="text1" w:themeTint="F2"/>
                                <w:sz w:val="18"/>
                                <w:szCs w:val="18"/>
                              </w:rPr>
                              <w:fldChar w:fldCharType="separate"/>
                            </w:r>
                            <w:r w:rsidR="006A3B03">
                              <w:rPr>
                                <w:noProof/>
                                <w:color w:val="0D0D0D" w:themeColor="text1" w:themeTint="F2"/>
                                <w:sz w:val="18"/>
                                <w:szCs w:val="18"/>
                              </w:rPr>
                              <w:t>1</w:t>
                            </w:r>
                            <w:r w:rsidRPr="003978A0">
                              <w:rPr>
                                <w:color w:val="0D0D0D" w:themeColor="text1" w:themeTint="F2"/>
                                <w:sz w:val="18"/>
                                <w:szCs w:val="18"/>
                              </w:rPr>
                              <w:fldChar w:fldCharType="end"/>
                            </w:r>
                            <w:r w:rsidRPr="003978A0">
                              <w:rPr>
                                <w:noProof/>
                                <w:sz w:val="18"/>
                                <w:szCs w:val="18"/>
                              </w:rPr>
                              <w:t>.</w:t>
                            </w:r>
                            <w:r w:rsidRPr="003978A0">
                              <w:rPr>
                                <w:b w:val="0"/>
                                <w:bCs w:val="0"/>
                                <w:noProof/>
                                <w:sz w:val="18"/>
                                <w:szCs w:val="18"/>
                              </w:rPr>
                              <w:t xml:space="preserve"> Location of the tested area, District 18 of Tehran (Green color: Location of the first site, Ghaem area, and red color: the second site, ShadAbad in Tehran)</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type w14:anchorId="4428B564" id="_x0000_t202" coordsize="21600,21600" o:spt="202" path="m,l,21600r21600,l21600,xe">
                <v:stroke joinstyle="miter"/>
                <v:path gradientshapeok="t" o:connecttype="rect"/>
              </v:shapetype>
              <v:shape id="Text Box 1" o:spid="_x0000_s1026" type="#_x0000_t202" style="position:absolute;left:0;text-align:left;margin-left:0;margin-top:248.35pt;width:473.65pt;height:20.7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" stroked="f">
                <v:textbox style="mso-fit-shape-to-text:t" inset="0,0,0,0">
                  <w:txbxContent>
                    <w:p w14:paraId="0D7B5FAD" w14:textId="396111A7" w:rsidR="004E267F" w:rsidRPr="003978A0" w:rsidRDefault="004E267F" w:rsidP="00B81C4D">
                      <w:pPr>
                        <w:pStyle w:val="Caption"/>
                        <w:jc w:val="center"/>
                        <w:rPr>
                          <w:rFonts w:eastAsia="Calibri"/>
                          <w:b w:val="0"/>
                          <w:bCs w:val="0"/>
                          <w:noProof/>
                          <w:color w:val="0D0D0D" w:themeColor="text1" w:themeTint="F2"/>
                          <w:sz w:val="18"/>
                          <w:szCs w:val="18"/>
                        </w:rPr>
                      </w:pPr>
                      <w:r w:rsidRPr="003978A0">
                        <w:rPr>
                          <w:sz w:val="18"/>
                          <w:szCs w:val="18"/>
                        </w:rPr>
                        <w:t xml:space="preserve">Figure </w:t>
                      </w:r>
                      <w:r w:rsidRPr="003978A0">
                        <w:rPr>
                          <w:color w:val="0D0D0D" w:themeColor="text1" w:themeTint="F2"/>
                          <w:sz w:val="18"/>
                          <w:szCs w:val="18"/>
                        </w:rPr>
                        <w:fldChar w:fldCharType="begin"/>
                      </w:r>
                      <w:r w:rsidRPr="003978A0">
                        <w:rPr>
                          <w:color w:val="0D0D0D" w:themeColor="text1" w:themeTint="F2"/>
                          <w:sz w:val="18"/>
                          <w:szCs w:val="18"/>
                        </w:rPr>
                        <w:instrText xml:space="preserve"> SEQ Figure \* ARABIC </w:instrText>
                      </w:r>
                      <w:r w:rsidRPr="003978A0">
                        <w:rPr>
                          <w:color w:val="0D0D0D" w:themeColor="text1" w:themeTint="F2"/>
                          <w:sz w:val="18"/>
                          <w:szCs w:val="18"/>
                        </w:rPr>
                        <w:fldChar w:fldCharType="separate"/>
                      </w:r>
                      <w:r w:rsidR="006A3B03">
                        <w:rPr>
                          <w:noProof/>
                          <w:color w:val="0D0D0D" w:themeColor="text1" w:themeTint="F2"/>
                          <w:sz w:val="18"/>
                          <w:szCs w:val="18"/>
                        </w:rPr>
                        <w:t>1</w:t>
                      </w:r>
                      <w:r w:rsidRPr="003978A0">
                        <w:rPr>
                          <w:color w:val="0D0D0D" w:themeColor="text1" w:themeTint="F2"/>
                          <w:sz w:val="18"/>
                          <w:szCs w:val="18"/>
                        </w:rPr>
                        <w:fldChar w:fldCharType="end"/>
                      </w:r>
                      <w:r w:rsidRPr="003978A0">
                        <w:rPr>
                          <w:noProof/>
                          <w:sz w:val="18"/>
                          <w:szCs w:val="18"/>
                        </w:rPr>
                        <w:t>.</w:t>
                      </w:r>
                      <w:r w:rsidRPr="003978A0">
                        <w:rPr>
                          <w:b w:val="0"/>
                          <w:bCs w:val="0"/>
                          <w:noProof/>
                          <w:sz w:val="18"/>
                          <w:szCs w:val="18"/>
                        </w:rPr>
                        <w:t xml:space="preserve"> Location of the tested area, District 18 of Tehran (Green color: Location of the first site, Ghaem area, and red color: the second site, ShadAbad in Tehran)</w:t>
                      </w:r>
                    </w:p>
                  </w:txbxContent>
                </v:textbox>
                <w10:wrap type="square" anchorx="margin"/>
              </v:shape>
            </w:pict>
          </mc:Fallback>
        </mc:AlternateContent>
      </w:r>
      <w:r>
        <w:rPr>
          <w:color w:val="0D0D0D" w:themeColor="text1" w:themeTint="F2"/>
        </w:rPr>
        <w:drawing>
          <wp:anchor distT="0" distB="0" distL="114300" distR="114300" simplePos="0" relativeHeight="251659264" behindDoc="0" locked="0" layoutInCell="1" allowOverlap="1" wp14:anchorId="405D29F6" wp14:editId="57BA9258">
            <wp:simplePos x="0" y="0"/>
            <wp:positionH relativeFrom="margin">
              <wp:align>center</wp:align>
            </wp:positionH>
            <wp:positionV relativeFrom="paragraph">
              <wp:posOffset>270715</wp:posOffset>
            </wp:positionV>
            <wp:extent cx="6015355" cy="2811780"/>
            <wp:effectExtent l="0" t="0" r="4445" b="7620"/>
            <wp:wrapSquare wrapText="bothSides"/>
            <wp:docPr id="1332018830" name="Picture 133201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5355" cy="2811780"/>
                    </a:xfrm>
                    <a:prstGeom prst="rect">
                      <a:avLst/>
                    </a:prstGeom>
                    <a:noFill/>
                  </pic:spPr>
                </pic:pic>
              </a:graphicData>
            </a:graphic>
            <wp14:sizeRelH relativeFrom="page">
              <wp14:pctWidth>0</wp14:pctWidth>
            </wp14:sizeRelH>
            <wp14:sizeRelV relativeFrom="page">
              <wp14:pctHeight>0</wp14:pctHeight>
            </wp14:sizeRelV>
          </wp:anchor>
        </w:drawing>
      </w:r>
    </w:p>
    <w:p w14:paraId="47FC3B38" w14:textId="179B7F7A" w:rsidR="00B81C4D" w:rsidRDefault="00B81C4D" w:rsidP="00B81C4D">
      <w:pPr>
        <w:bidi w:val="0"/>
        <w:rPr>
          <w:color w:val="0D0D0D" w:themeColor="text1" w:themeTint="F2"/>
        </w:rPr>
      </w:pPr>
    </w:p>
    <w:p w14:paraId="3278C190" w14:textId="77777777" w:rsidR="00B81C4D" w:rsidRPr="00334219" w:rsidRDefault="00B81C4D" w:rsidP="00B81C4D">
      <w:pPr>
        <w:bidi w:val="0"/>
        <w:rPr>
          <w:color w:val="0D0D0D" w:themeColor="text1" w:themeTint="F2"/>
        </w:rPr>
      </w:pPr>
    </w:p>
    <w:p w14:paraId="5DA69291" w14:textId="1013988B" w:rsidR="003978A0" w:rsidRDefault="003978A0" w:rsidP="003978A0">
      <w:pPr>
        <w:bidi w:val="0"/>
        <w:rPr>
          <w:color w:val="0D0D0D" w:themeColor="text1" w:themeTint="F2"/>
        </w:rPr>
      </w:pPr>
    </w:p>
    <w:p w14:paraId="5A51BC09" w14:textId="5ACFB57B" w:rsidR="003978A0" w:rsidRDefault="00E53509" w:rsidP="003978A0">
      <w:pPr>
        <w:bidi w:val="0"/>
        <w:rPr>
          <w:color w:val="0D0D0D" w:themeColor="text1" w:themeTint="F2"/>
        </w:rPr>
      </w:pPr>
      <w:r>
        <w:drawing>
          <wp:anchor distT="0" distB="0" distL="114300" distR="114300" simplePos="0" relativeHeight="251661312" behindDoc="0" locked="0" layoutInCell="1" allowOverlap="1" wp14:anchorId="7552C788" wp14:editId="779D603D">
            <wp:simplePos x="0" y="0"/>
            <wp:positionH relativeFrom="column">
              <wp:posOffset>2828925</wp:posOffset>
            </wp:positionH>
            <wp:positionV relativeFrom="paragraph">
              <wp:posOffset>31115</wp:posOffset>
            </wp:positionV>
            <wp:extent cx="1847850" cy="1847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margin">
              <wp14:pctWidth>0</wp14:pctWidth>
            </wp14:sizeRelH>
            <wp14:sizeRelV relativeFrom="margin">
              <wp14:pctHeight>0</wp14:pctHeight>
            </wp14:sizeRelV>
          </wp:anchor>
        </w:drawing>
      </w:r>
    </w:p>
    <w:p w14:paraId="4E883F87" w14:textId="63C6915C" w:rsidR="00AF3F19" w:rsidRDefault="00AF3F19" w:rsidP="003978A0">
      <w:pPr>
        <w:keepNext/>
        <w:bidi w:val="0"/>
        <w:rPr>
          <w:color w:val="0D0D0D" w:themeColor="text1" w:themeTint="F2"/>
        </w:rPr>
      </w:pPr>
    </w:p>
    <w:p w14:paraId="0CA78CAD" w14:textId="2BB1F6F3" w:rsidR="003978A0" w:rsidRDefault="003978A0" w:rsidP="00AF3F19">
      <w:pPr>
        <w:keepNext/>
        <w:bidi w:val="0"/>
      </w:pPr>
      <w:r>
        <w:rPr>
          <w:color w:val="0D0D0D" w:themeColor="text1" w:themeTint="F2"/>
        </w:rPr>
        <w:drawing>
          <wp:inline distT="0" distB="0" distL="0" distR="0" wp14:anchorId="349C067F" wp14:editId="14290577">
            <wp:extent cx="3009331" cy="1670050"/>
            <wp:effectExtent l="0" t="0" r="0" b="6350"/>
            <wp:docPr id="1332018832" name="Picture 133201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3699"/>
                    <a:stretch/>
                  </pic:blipFill>
                  <pic:spPr bwMode="auto">
                    <a:xfrm>
                      <a:off x="0" y="0"/>
                      <a:ext cx="3014346" cy="1672833"/>
                    </a:xfrm>
                    <a:prstGeom prst="rect">
                      <a:avLst/>
                    </a:prstGeom>
                    <a:noFill/>
                    <a:ln>
                      <a:noFill/>
                    </a:ln>
                    <a:extLst>
                      <a:ext uri="{53640926-AAD7-44D8-BBD7-CCE9431645EC}">
                        <a14:shadowObscured xmlns:a14="http://schemas.microsoft.com/office/drawing/2010/main"/>
                      </a:ext>
                    </a:extLst>
                  </pic:spPr>
                </pic:pic>
              </a:graphicData>
            </a:graphic>
          </wp:inline>
        </w:drawing>
      </w:r>
    </w:p>
    <w:p w14:paraId="29F91953" w14:textId="12961653" w:rsidR="00EE55BB" w:rsidRDefault="00EE55BB" w:rsidP="00B81C4D">
      <w:pPr>
        <w:pStyle w:val="Caption"/>
        <w:jc w:val="center"/>
        <w:rPr>
          <w:sz w:val="18"/>
          <w:szCs w:val="18"/>
        </w:rPr>
      </w:pPr>
    </w:p>
    <w:p w14:paraId="12CC6F70" w14:textId="414EA228" w:rsidR="003978A0" w:rsidRPr="00371243" w:rsidRDefault="003978A0" w:rsidP="00B81C4D">
      <w:pPr>
        <w:pStyle w:val="Caption"/>
        <w:jc w:val="center"/>
        <w:rPr>
          <w:b w:val="0"/>
          <w:bCs w:val="0"/>
          <w:color w:val="0D0D0D" w:themeColor="text1" w:themeTint="F2"/>
          <w:sz w:val="18"/>
          <w:szCs w:val="18"/>
        </w:rPr>
      </w:pPr>
      <w:r w:rsidRPr="00371243">
        <w:rPr>
          <w:sz w:val="18"/>
          <w:szCs w:val="18"/>
        </w:rPr>
        <w:t xml:space="preserve">Figure </w:t>
      </w:r>
      <w:r w:rsidRPr="00371243">
        <w:rPr>
          <w:sz w:val="18"/>
          <w:szCs w:val="18"/>
        </w:rPr>
        <w:fldChar w:fldCharType="begin"/>
      </w:r>
      <w:r w:rsidRPr="00371243">
        <w:rPr>
          <w:sz w:val="18"/>
          <w:szCs w:val="18"/>
        </w:rPr>
        <w:instrText xml:space="preserve"> SEQ Figure \* ARABIC </w:instrText>
      </w:r>
      <w:r w:rsidRPr="00371243">
        <w:rPr>
          <w:sz w:val="18"/>
          <w:szCs w:val="18"/>
        </w:rPr>
        <w:fldChar w:fldCharType="separate"/>
      </w:r>
      <w:r w:rsidR="006A3B03">
        <w:rPr>
          <w:noProof/>
          <w:sz w:val="18"/>
          <w:szCs w:val="18"/>
        </w:rPr>
        <w:t>2</w:t>
      </w:r>
      <w:r w:rsidRPr="00371243">
        <w:rPr>
          <w:sz w:val="18"/>
          <w:szCs w:val="18"/>
        </w:rPr>
        <w:fldChar w:fldCharType="end"/>
      </w:r>
      <w:r w:rsidRPr="00371243">
        <w:rPr>
          <w:b w:val="0"/>
          <w:bCs w:val="0"/>
          <w:noProof/>
          <w:sz w:val="18"/>
          <w:szCs w:val="18"/>
        </w:rPr>
        <w:t>.The site and form of the selected buildings in Ghaem area, Tehran (the first site)</w:t>
      </w:r>
    </w:p>
    <w:p w14:paraId="47DBE411" w14:textId="08372AC2" w:rsidR="003978A0" w:rsidRDefault="003978A0" w:rsidP="003978A0">
      <w:pPr>
        <w:bidi w:val="0"/>
        <w:rPr>
          <w:color w:val="0D0D0D" w:themeColor="text1" w:themeTint="F2"/>
        </w:rPr>
      </w:pPr>
    </w:p>
    <w:p w14:paraId="59C94BD9" w14:textId="7BC12B50" w:rsidR="003978A0" w:rsidRDefault="00AF3F19" w:rsidP="003978A0">
      <w:pPr>
        <w:keepNext/>
        <w:bidi w:val="0"/>
      </w:pPr>
      <w:r>
        <w:drawing>
          <wp:inline distT="0" distB="0" distL="0" distR="0" wp14:anchorId="056B42C1" wp14:editId="01D7B162">
            <wp:extent cx="2803237" cy="1848722"/>
            <wp:effectExtent l="0" t="0" r="0" b="0"/>
            <wp:docPr id="1332018836" name="Picture 1332018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18836" name="Picture 133201883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3237" cy="1848722"/>
                    </a:xfrm>
                    <a:prstGeom prst="rect">
                      <a:avLst/>
                    </a:prstGeom>
                  </pic:spPr>
                </pic:pic>
              </a:graphicData>
            </a:graphic>
          </wp:inline>
        </w:drawing>
      </w:r>
      <w:r w:rsidR="00EE55BB">
        <w:drawing>
          <wp:inline distT="0" distB="0" distL="0" distR="0" wp14:anchorId="11BDD0A6" wp14:editId="041618C1">
            <wp:extent cx="1895475" cy="1895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2">
                      <a:extLst>
                        <a:ext uri="{28A0092B-C50C-407E-A947-70E740481C1C}">
                          <a14:useLocalDpi xmlns:a14="http://schemas.microsoft.com/office/drawing/2010/main" val="0"/>
                        </a:ext>
                      </a:extLst>
                    </a:blip>
                    <a:stretch>
                      <a:fillRect/>
                    </a:stretch>
                  </pic:blipFill>
                  <pic:spPr>
                    <a:xfrm>
                      <a:off x="0" y="0"/>
                      <a:ext cx="1895564" cy="1895564"/>
                    </a:xfrm>
                    <a:prstGeom prst="rect">
                      <a:avLst/>
                    </a:prstGeom>
                  </pic:spPr>
                </pic:pic>
              </a:graphicData>
            </a:graphic>
          </wp:inline>
        </w:drawing>
      </w:r>
    </w:p>
    <w:p w14:paraId="74E09C2B" w14:textId="77777777" w:rsidR="00AF3F19" w:rsidRDefault="00AF3F19" w:rsidP="00B81C4D">
      <w:pPr>
        <w:pStyle w:val="Caption"/>
        <w:jc w:val="center"/>
        <w:rPr>
          <w:sz w:val="18"/>
          <w:szCs w:val="18"/>
        </w:rPr>
      </w:pPr>
    </w:p>
    <w:p w14:paraId="1A6F9E59" w14:textId="0D952384" w:rsidR="003978A0" w:rsidRPr="00371243" w:rsidRDefault="003978A0" w:rsidP="00B81C4D">
      <w:pPr>
        <w:pStyle w:val="Caption"/>
        <w:jc w:val="center"/>
        <w:rPr>
          <w:b w:val="0"/>
          <w:bCs w:val="0"/>
          <w:color w:val="0D0D0D" w:themeColor="text1" w:themeTint="F2"/>
          <w:sz w:val="18"/>
          <w:szCs w:val="18"/>
        </w:rPr>
      </w:pPr>
      <w:r w:rsidRPr="00371243">
        <w:rPr>
          <w:sz w:val="18"/>
          <w:szCs w:val="18"/>
        </w:rPr>
        <w:lastRenderedPageBreak/>
        <w:t xml:space="preserve">Figure </w:t>
      </w:r>
      <w:r w:rsidRPr="00371243">
        <w:rPr>
          <w:sz w:val="18"/>
          <w:szCs w:val="18"/>
        </w:rPr>
        <w:fldChar w:fldCharType="begin"/>
      </w:r>
      <w:r w:rsidRPr="00371243">
        <w:rPr>
          <w:sz w:val="18"/>
          <w:szCs w:val="18"/>
        </w:rPr>
        <w:instrText xml:space="preserve"> SEQ Figure \* ARABIC </w:instrText>
      </w:r>
      <w:r w:rsidRPr="00371243">
        <w:rPr>
          <w:sz w:val="18"/>
          <w:szCs w:val="18"/>
        </w:rPr>
        <w:fldChar w:fldCharType="separate"/>
      </w:r>
      <w:r w:rsidR="006A3B03">
        <w:rPr>
          <w:noProof/>
          <w:sz w:val="18"/>
          <w:szCs w:val="18"/>
        </w:rPr>
        <w:t>3</w:t>
      </w:r>
      <w:r w:rsidRPr="00371243">
        <w:rPr>
          <w:sz w:val="18"/>
          <w:szCs w:val="18"/>
        </w:rPr>
        <w:fldChar w:fldCharType="end"/>
      </w:r>
      <w:r w:rsidRPr="00371243">
        <w:rPr>
          <w:noProof/>
          <w:sz w:val="18"/>
          <w:szCs w:val="18"/>
        </w:rPr>
        <w:t>.</w:t>
      </w:r>
      <w:r w:rsidRPr="00371243">
        <w:rPr>
          <w:b w:val="0"/>
          <w:bCs w:val="0"/>
          <w:noProof/>
          <w:sz w:val="18"/>
          <w:szCs w:val="18"/>
        </w:rPr>
        <w:t>The site and form of the selected buildings in ShadAbad area, Tehran (the second site)</w:t>
      </w:r>
    </w:p>
    <w:p w14:paraId="471A7FFE" w14:textId="77777777" w:rsidR="003978A0" w:rsidRDefault="003978A0" w:rsidP="003978A0">
      <w:pPr>
        <w:bidi w:val="0"/>
        <w:rPr>
          <w:color w:val="0D0D0D" w:themeColor="text1" w:themeTint="F2"/>
        </w:rPr>
      </w:pPr>
    </w:p>
    <w:p w14:paraId="74E8EC13" w14:textId="77777777" w:rsidR="00D0329C" w:rsidRPr="00D0329C" w:rsidRDefault="00D0329C" w:rsidP="00D0329C">
      <w:pPr>
        <w:bidi w:val="0"/>
        <w:rPr>
          <w:color w:val="0D0D0D" w:themeColor="text1" w:themeTint="F2"/>
        </w:rPr>
      </w:pPr>
      <w:r w:rsidRPr="00D0329C">
        <w:rPr>
          <w:color w:val="0D0D0D" w:themeColor="text1" w:themeTint="F2"/>
        </w:rPr>
        <w:t xml:space="preserve">The research methodology is divided into three main phases. Initially, daily pollution indices are obtained from the Tehran city database for the first five months of 2021 using the Geographic Information System (GIS). Subsequently, a pollution distribution map is created for these areas through the interpolation method and ArcGIS software. This statistical technique estimates unknown data based on known values, allowing for the determination of pollutant concentration at any specific location. The map prioritizes the most accurate relevant data, focusing on areas closest to known points, such as meteorological stations. </w:t>
      </w:r>
    </w:p>
    <w:p w14:paraId="26B595DB" w14:textId="77777777" w:rsidR="00D0329C" w:rsidRPr="00D0329C" w:rsidRDefault="00D0329C" w:rsidP="00D0329C">
      <w:pPr>
        <w:bidi w:val="0"/>
        <w:rPr>
          <w:color w:val="0D0D0D" w:themeColor="text1" w:themeTint="F2"/>
          <w:rtl/>
        </w:rPr>
      </w:pPr>
    </w:p>
    <w:p w14:paraId="1F42BD44" w14:textId="2F308397" w:rsidR="00D0329C" w:rsidRPr="00D0329C" w:rsidRDefault="00D0329C" w:rsidP="00F32012">
      <w:pPr>
        <w:bidi w:val="0"/>
        <w:rPr>
          <w:color w:val="0D0D0D" w:themeColor="text1" w:themeTint="F2"/>
        </w:rPr>
      </w:pPr>
      <w:r w:rsidRPr="00D0329C">
        <w:rPr>
          <w:color w:val="0D0D0D" w:themeColor="text1" w:themeTint="F2"/>
        </w:rPr>
        <w:t xml:space="preserve">In the second phase, both building groups are evaluated using wind speed simulations based on Computational Fluid Dynamics (CFD) in Autodesk software. The wind speed data at various heights is then compared with the pollution concentration map. To validate the comparison between pollutant levels and wind speed, several random points are selected from both the pollution dispersion map and the simulated map. A numerical average is calculated for these points, and the results are compared across all three datasets in each area. Once a consistent trend is observed among the results from all three groups, the </w:t>
      </w:r>
      <w:r w:rsidR="00F32012" w:rsidRPr="00F32012">
        <w:t>next</w:t>
      </w:r>
      <w:r w:rsidRPr="00D0329C">
        <w:rPr>
          <w:color w:val="0D0D0D" w:themeColor="text1" w:themeTint="F2"/>
        </w:rPr>
        <w:t xml:space="preserve"> phase proceeds with a more detailed comparison of randomly selected points from both maps.</w:t>
      </w:r>
    </w:p>
    <w:p w14:paraId="7C4D44D2" w14:textId="408B9558" w:rsidR="003978A0" w:rsidRDefault="00D0329C" w:rsidP="008E7E33">
      <w:pPr>
        <w:bidi w:val="0"/>
        <w:rPr>
          <w:color w:val="0D0D0D" w:themeColor="text1" w:themeTint="F2"/>
        </w:rPr>
      </w:pPr>
      <w:r w:rsidRPr="00D0329C">
        <w:rPr>
          <w:color w:val="0D0D0D" w:themeColor="text1" w:themeTint="F2"/>
        </w:rPr>
        <w:t>The final phase involves adjusting the height of one building in each group is changed in 15 steps of 3 meters each time and reanalyzing the wind speed. The data on wind speed variations around each building is categorized into four sections for analysis. Ultimately, the study examines the correlation between pollutant concentration and altitude. For this research, Tehran's meteorological data indicated an average wind speed of 20 m/s and a prevailing wind direction from west to east, which were used in the initial simulations. To reduce errors related to variable weather conditions,</w:t>
      </w:r>
      <w:r w:rsidR="008E7E33">
        <w:rPr>
          <w:color w:val="0D0D0D" w:themeColor="text1" w:themeTint="F2"/>
        </w:rPr>
        <w:t>t</w:t>
      </w:r>
      <w:r w:rsidRPr="00D0329C">
        <w:rPr>
          <w:color w:val="0D0D0D" w:themeColor="text1" w:themeTint="F2"/>
        </w:rPr>
        <w:t>he wind speed was varied randomly between 15 and 25 m/s, with a 15-degree adjustment north and south during the simulation. After confirming the results, a sensitivity analysis was conducted. Other site features, aside from the buildings, were excluded from this modeling to emphasize broader trends. Despite the high accuracy of the comparative results across multiple points, it is important to note that the wind speed values obtained from the simulated maps are not actual measurements.</w:t>
      </w:r>
    </w:p>
    <w:p w14:paraId="3B5621C7" w14:textId="77777777" w:rsidR="003978A0" w:rsidRDefault="003978A0" w:rsidP="003978A0">
      <w:pPr>
        <w:bidi w:val="0"/>
        <w:rPr>
          <w:color w:val="0D0D0D" w:themeColor="text1" w:themeTint="F2"/>
        </w:rPr>
      </w:pPr>
    </w:p>
    <w:p w14:paraId="725AA1F0" w14:textId="77777777" w:rsidR="003978A0" w:rsidRDefault="003978A0" w:rsidP="003978A0">
      <w:pPr>
        <w:bidi w:val="0"/>
        <w:rPr>
          <w:color w:val="0D0D0D" w:themeColor="text1" w:themeTint="F2"/>
        </w:rPr>
      </w:pPr>
    </w:p>
    <w:p w14:paraId="1A035B71" w14:textId="77777777" w:rsidR="003978A0" w:rsidRDefault="003978A0" w:rsidP="003978A0">
      <w:pPr>
        <w:bidi w:val="0"/>
        <w:rPr>
          <w:color w:val="0D0D0D" w:themeColor="text1" w:themeTint="F2"/>
        </w:rPr>
      </w:pPr>
    </w:p>
    <w:p w14:paraId="0DD7BD38" w14:textId="77777777" w:rsidR="003978A0" w:rsidRDefault="003978A0" w:rsidP="003978A0">
      <w:pPr>
        <w:widowControl w:val="0"/>
        <w:bidi w:val="0"/>
        <w:rPr>
          <w:rFonts w:ascii="Cambria" w:hAnsi="Cambria" w:cs="Times New Roman"/>
          <w:b/>
          <w:bCs/>
          <w:noProof w:val="0"/>
          <w:color w:val="0D0D0D" w:themeColor="text1" w:themeTint="F2"/>
        </w:rPr>
      </w:pPr>
      <w:r>
        <w:rPr>
          <w:rFonts w:ascii="Cambria" w:hAnsi="Cambria" w:cs="Times New Roman"/>
          <w:b/>
          <w:bCs/>
          <w:noProof w:val="0"/>
          <w:color w:val="0D0D0D" w:themeColor="text1" w:themeTint="F2"/>
        </w:rPr>
        <w:t xml:space="preserve">RESULTS </w:t>
      </w:r>
    </w:p>
    <w:p w14:paraId="2882C58B" w14:textId="77777777" w:rsidR="003978A0" w:rsidRDefault="003978A0" w:rsidP="003978A0">
      <w:pPr>
        <w:bidi w:val="0"/>
        <w:rPr>
          <w:lang w:bidi="fa-IR"/>
        </w:rPr>
      </w:pPr>
    </w:p>
    <w:p w14:paraId="4F564384" w14:textId="77777777" w:rsidR="00E2058C" w:rsidRDefault="00E2058C" w:rsidP="00E2058C">
      <w:pPr>
        <w:bidi w:val="0"/>
        <w:rPr>
          <w:lang w:bidi="fa-IR"/>
        </w:rPr>
      </w:pPr>
      <w:r>
        <w:rPr>
          <w:lang w:bidi="fa-IR"/>
        </w:rPr>
        <w:t xml:space="preserve">In examining the relationship between pollution concentration and dispersion, </w:t>
      </w:r>
      <w:r w:rsidRPr="000E78FC">
        <w:rPr>
          <w:lang w:bidi="fa-IR"/>
        </w:rPr>
        <w:t xml:space="preserve">the study compared the mean values </w:t>
      </w:r>
      <w:r>
        <w:rPr>
          <w:lang w:bidi="fa-IR"/>
        </w:rPr>
        <w:t>from both the pollutant dispersion map and the CFD-based simulated maps across areas influenced by wind direction. These areas included the region behind the building (downwind area), the enclosed space between two buildings, and the area in front of the building. Figure 4 illustrates the p</w:t>
      </w:r>
      <w:r w:rsidRPr="000E78FC">
        <w:rPr>
          <w:lang w:bidi="fa-IR"/>
        </w:rPr>
        <w:t>ollu</w:t>
      </w:r>
      <w:r>
        <w:rPr>
          <w:lang w:bidi="fa-IR"/>
        </w:rPr>
        <w:t>tant concentration distribution map generated by the GIS system for the first five months of the year. Figures 5 and 6 depict the simulated wind speed at a height of 2 meters above ground level.</w:t>
      </w:r>
    </w:p>
    <w:p w14:paraId="2C77C67C" w14:textId="1AC119FD" w:rsidR="003978A0" w:rsidRDefault="0064334C" w:rsidP="00B81C4D">
      <w:pPr>
        <w:keepNext/>
        <w:bidi w:val="0"/>
        <w:jc w:val="center"/>
      </w:pPr>
      <w:r>
        <w:drawing>
          <wp:inline distT="0" distB="0" distL="0" distR="0" wp14:anchorId="7D0ED021" wp14:editId="6DFB9A85">
            <wp:extent cx="4501634" cy="26336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is.jpg"/>
                    <pic:cNvPicPr/>
                  </pic:nvPicPr>
                  <pic:blipFill>
                    <a:blip r:embed="rId13">
                      <a:extLst>
                        <a:ext uri="{28A0092B-C50C-407E-A947-70E740481C1C}">
                          <a14:useLocalDpi xmlns:a14="http://schemas.microsoft.com/office/drawing/2010/main" val="0"/>
                        </a:ext>
                      </a:extLst>
                    </a:blip>
                    <a:stretch>
                      <a:fillRect/>
                    </a:stretch>
                  </pic:blipFill>
                  <pic:spPr>
                    <a:xfrm>
                      <a:off x="0" y="0"/>
                      <a:ext cx="4522984" cy="2646179"/>
                    </a:xfrm>
                    <a:prstGeom prst="rect">
                      <a:avLst/>
                    </a:prstGeom>
                  </pic:spPr>
                </pic:pic>
              </a:graphicData>
            </a:graphic>
          </wp:inline>
        </w:drawing>
      </w:r>
    </w:p>
    <w:p w14:paraId="0A065ACB" w14:textId="36CCC1AB" w:rsidR="003978A0" w:rsidRPr="00371243" w:rsidRDefault="003978A0" w:rsidP="00B81C4D">
      <w:pPr>
        <w:pStyle w:val="Caption"/>
        <w:jc w:val="center"/>
        <w:rPr>
          <w:b w:val="0"/>
          <w:bCs w:val="0"/>
          <w:sz w:val="18"/>
          <w:szCs w:val="18"/>
        </w:rPr>
      </w:pPr>
      <w:r w:rsidRPr="00371243">
        <w:rPr>
          <w:sz w:val="18"/>
          <w:szCs w:val="18"/>
        </w:rPr>
        <w:t xml:space="preserve">Figure </w:t>
      </w:r>
      <w:r w:rsidRPr="00371243">
        <w:rPr>
          <w:sz w:val="18"/>
          <w:szCs w:val="18"/>
        </w:rPr>
        <w:fldChar w:fldCharType="begin"/>
      </w:r>
      <w:r w:rsidRPr="00371243">
        <w:rPr>
          <w:sz w:val="18"/>
          <w:szCs w:val="18"/>
        </w:rPr>
        <w:instrText xml:space="preserve"> SEQ Figure \* ARABIC </w:instrText>
      </w:r>
      <w:r w:rsidRPr="00371243">
        <w:rPr>
          <w:sz w:val="18"/>
          <w:szCs w:val="18"/>
        </w:rPr>
        <w:fldChar w:fldCharType="separate"/>
      </w:r>
      <w:r w:rsidR="006A3B03">
        <w:rPr>
          <w:noProof/>
          <w:sz w:val="18"/>
          <w:szCs w:val="18"/>
        </w:rPr>
        <w:t>4</w:t>
      </w:r>
      <w:r w:rsidRPr="00371243">
        <w:rPr>
          <w:sz w:val="18"/>
          <w:szCs w:val="18"/>
        </w:rPr>
        <w:fldChar w:fldCharType="end"/>
      </w:r>
      <w:r w:rsidRPr="00371243">
        <w:rPr>
          <w:noProof/>
          <w:sz w:val="18"/>
          <w:szCs w:val="18"/>
        </w:rPr>
        <w:t>.</w:t>
      </w:r>
      <w:r>
        <w:rPr>
          <w:b w:val="0"/>
          <w:bCs w:val="0"/>
          <w:noProof/>
          <w:sz w:val="18"/>
          <w:szCs w:val="18"/>
        </w:rPr>
        <w:t xml:space="preserve"> </w:t>
      </w:r>
      <w:r w:rsidRPr="00371243">
        <w:rPr>
          <w:b w:val="0"/>
          <w:bCs w:val="0"/>
          <w:noProof/>
          <w:sz w:val="18"/>
          <w:szCs w:val="18"/>
        </w:rPr>
        <w:t>PM2.5 particle dispersion map in the months of January to May in 2021</w:t>
      </w:r>
    </w:p>
    <w:p w14:paraId="30D5C5C2" w14:textId="77777777" w:rsidR="003978A0" w:rsidRDefault="003978A0" w:rsidP="003978A0">
      <w:pPr>
        <w:bidi w:val="0"/>
        <w:rPr>
          <w:lang w:bidi="fa-IR"/>
        </w:rPr>
      </w:pPr>
    </w:p>
    <w:p w14:paraId="14107D2B" w14:textId="77777777" w:rsidR="003978A0" w:rsidRDefault="003978A0" w:rsidP="003978A0">
      <w:pPr>
        <w:bidi w:val="0"/>
        <w:rPr>
          <w:lang w:bidi="fa-IR"/>
        </w:rPr>
      </w:pPr>
    </w:p>
    <w:p w14:paraId="579E9E5B" w14:textId="77777777" w:rsidR="003978A0" w:rsidRDefault="003978A0" w:rsidP="00B81C4D">
      <w:pPr>
        <w:keepNext/>
        <w:bidi w:val="0"/>
        <w:jc w:val="center"/>
      </w:pPr>
      <w:r w:rsidRPr="002C0AFC">
        <w:rPr>
          <w:rFonts w:asciiTheme="minorHAnsi" w:hAnsiTheme="minorHAnsi" w:cs="B Mitra"/>
          <w:rtl/>
        </w:rPr>
        <w:lastRenderedPageBreak/>
        <w:drawing>
          <wp:inline distT="0" distB="0" distL="0" distR="0" wp14:anchorId="396622C9" wp14:editId="406DCC08">
            <wp:extent cx="4633415" cy="3084664"/>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se p.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47426" cy="3093991"/>
                    </a:xfrm>
                    <a:prstGeom prst="rect">
                      <a:avLst/>
                    </a:prstGeom>
                  </pic:spPr>
                </pic:pic>
              </a:graphicData>
            </a:graphic>
          </wp:inline>
        </w:drawing>
      </w:r>
    </w:p>
    <w:p w14:paraId="7B2DEAB0" w14:textId="2E2DFEBD" w:rsidR="003978A0" w:rsidRPr="00371243" w:rsidRDefault="003978A0" w:rsidP="00B81C4D">
      <w:pPr>
        <w:pStyle w:val="Caption"/>
        <w:jc w:val="center"/>
        <w:rPr>
          <w:b w:val="0"/>
          <w:bCs w:val="0"/>
          <w:sz w:val="18"/>
          <w:szCs w:val="18"/>
        </w:rPr>
      </w:pPr>
      <w:r w:rsidRPr="00371243">
        <w:rPr>
          <w:sz w:val="18"/>
          <w:szCs w:val="18"/>
        </w:rPr>
        <w:t xml:space="preserve">Figure </w:t>
      </w:r>
      <w:r w:rsidRPr="00371243">
        <w:rPr>
          <w:sz w:val="18"/>
          <w:szCs w:val="18"/>
        </w:rPr>
        <w:fldChar w:fldCharType="begin"/>
      </w:r>
      <w:r w:rsidRPr="00371243">
        <w:rPr>
          <w:sz w:val="18"/>
          <w:szCs w:val="18"/>
        </w:rPr>
        <w:instrText xml:space="preserve"> SEQ Figure \* ARABIC </w:instrText>
      </w:r>
      <w:r w:rsidRPr="00371243">
        <w:rPr>
          <w:sz w:val="18"/>
          <w:szCs w:val="18"/>
        </w:rPr>
        <w:fldChar w:fldCharType="separate"/>
      </w:r>
      <w:r w:rsidR="006A3B03">
        <w:rPr>
          <w:noProof/>
          <w:sz w:val="18"/>
          <w:szCs w:val="18"/>
        </w:rPr>
        <w:t>5</w:t>
      </w:r>
      <w:r w:rsidRPr="00371243">
        <w:rPr>
          <w:sz w:val="18"/>
          <w:szCs w:val="18"/>
        </w:rPr>
        <w:fldChar w:fldCharType="end"/>
      </w:r>
      <w:r w:rsidRPr="00371243">
        <w:rPr>
          <w:noProof/>
          <w:sz w:val="18"/>
          <w:szCs w:val="18"/>
        </w:rPr>
        <w:t>.</w:t>
      </w:r>
      <w:r w:rsidRPr="00371243">
        <w:rPr>
          <w:b w:val="0"/>
          <w:bCs w:val="0"/>
          <w:noProof/>
          <w:sz w:val="18"/>
          <w:szCs w:val="18"/>
        </w:rPr>
        <w:t xml:space="preserve"> Simulation of wind speed at the second site, ShadAbad, Tehran</w:t>
      </w:r>
    </w:p>
    <w:p w14:paraId="2B9155C7" w14:textId="77777777" w:rsidR="003978A0" w:rsidRDefault="003978A0" w:rsidP="003978A0">
      <w:pPr>
        <w:bidi w:val="0"/>
        <w:rPr>
          <w:lang w:bidi="fa-IR"/>
        </w:rPr>
      </w:pPr>
    </w:p>
    <w:p w14:paraId="0194863E" w14:textId="77777777" w:rsidR="003978A0" w:rsidRDefault="003978A0" w:rsidP="00B81C4D">
      <w:pPr>
        <w:keepNext/>
        <w:bidi w:val="0"/>
        <w:jc w:val="center"/>
      </w:pPr>
      <w:r w:rsidRPr="002C0AFC">
        <w:rPr>
          <w:rFonts w:asciiTheme="minorHAnsi" w:hAnsiTheme="minorHAnsi" w:cs="B Mitra"/>
          <w:rtl/>
        </w:rPr>
        <w:drawing>
          <wp:inline distT="0" distB="0" distL="0" distR="0" wp14:anchorId="2F74A426" wp14:editId="6B68EBDF">
            <wp:extent cx="4585647" cy="3279652"/>
            <wp:effectExtent l="0" t="0" r="5715" b="0"/>
            <wp:docPr id="1332018838" name="Picture 133201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sep.png"/>
                    <pic:cNvPicPr/>
                  </pic:nvPicPr>
                  <pic:blipFill rotWithShape="1">
                    <a:blip r:embed="rId15" cstate="print">
                      <a:extLst>
                        <a:ext uri="{28A0092B-C50C-407E-A947-70E740481C1C}">
                          <a14:useLocalDpi xmlns:a14="http://schemas.microsoft.com/office/drawing/2010/main" val="0"/>
                        </a:ext>
                      </a:extLst>
                    </a:blip>
                    <a:srcRect r="9775"/>
                    <a:stretch/>
                  </pic:blipFill>
                  <pic:spPr bwMode="auto">
                    <a:xfrm>
                      <a:off x="0" y="0"/>
                      <a:ext cx="4623105" cy="3306442"/>
                    </a:xfrm>
                    <a:prstGeom prst="rect">
                      <a:avLst/>
                    </a:prstGeom>
                    <a:ln>
                      <a:noFill/>
                    </a:ln>
                    <a:extLst>
                      <a:ext uri="{53640926-AAD7-44D8-BBD7-CCE9431645EC}">
                        <a14:shadowObscured xmlns:a14="http://schemas.microsoft.com/office/drawing/2010/main"/>
                      </a:ext>
                    </a:extLst>
                  </pic:spPr>
                </pic:pic>
              </a:graphicData>
            </a:graphic>
          </wp:inline>
        </w:drawing>
      </w:r>
    </w:p>
    <w:p w14:paraId="39EEAEEC" w14:textId="161E5FBC" w:rsidR="003978A0" w:rsidRPr="00371243" w:rsidRDefault="003978A0" w:rsidP="00B81C4D">
      <w:pPr>
        <w:pStyle w:val="Caption"/>
        <w:jc w:val="center"/>
        <w:rPr>
          <w:b w:val="0"/>
          <w:bCs w:val="0"/>
          <w:sz w:val="18"/>
          <w:szCs w:val="18"/>
        </w:rPr>
      </w:pPr>
      <w:r w:rsidRPr="00371243">
        <w:rPr>
          <w:sz w:val="18"/>
          <w:szCs w:val="18"/>
        </w:rPr>
        <w:t xml:space="preserve">Figure </w:t>
      </w:r>
      <w:r w:rsidRPr="00371243">
        <w:rPr>
          <w:sz w:val="18"/>
          <w:szCs w:val="18"/>
        </w:rPr>
        <w:fldChar w:fldCharType="begin"/>
      </w:r>
      <w:r w:rsidRPr="00371243">
        <w:rPr>
          <w:sz w:val="18"/>
          <w:szCs w:val="18"/>
        </w:rPr>
        <w:instrText xml:space="preserve"> SEQ Figure \* ARABIC </w:instrText>
      </w:r>
      <w:r w:rsidRPr="00371243">
        <w:rPr>
          <w:sz w:val="18"/>
          <w:szCs w:val="18"/>
        </w:rPr>
        <w:fldChar w:fldCharType="separate"/>
      </w:r>
      <w:r w:rsidR="006A3B03">
        <w:rPr>
          <w:noProof/>
          <w:sz w:val="18"/>
          <w:szCs w:val="18"/>
        </w:rPr>
        <w:t>6</w:t>
      </w:r>
      <w:r w:rsidRPr="00371243">
        <w:rPr>
          <w:sz w:val="18"/>
          <w:szCs w:val="18"/>
        </w:rPr>
        <w:fldChar w:fldCharType="end"/>
      </w:r>
      <w:r w:rsidRPr="00371243">
        <w:rPr>
          <w:noProof/>
          <w:sz w:val="18"/>
          <w:szCs w:val="18"/>
        </w:rPr>
        <w:t>.</w:t>
      </w:r>
      <w:r w:rsidRPr="00371243">
        <w:rPr>
          <w:b w:val="0"/>
          <w:bCs w:val="0"/>
          <w:noProof/>
          <w:sz w:val="18"/>
          <w:szCs w:val="18"/>
        </w:rPr>
        <w:t xml:space="preserve"> Simulation of wind speed at the first site, Ghaem, Tehran</w:t>
      </w:r>
    </w:p>
    <w:p w14:paraId="14B968A2" w14:textId="02200A36" w:rsidR="003978A0" w:rsidRDefault="003978A0" w:rsidP="003978A0">
      <w:pPr>
        <w:bidi w:val="0"/>
        <w:rPr>
          <w:rtl/>
          <w:lang w:bidi="fa-IR"/>
        </w:rPr>
      </w:pPr>
    </w:p>
    <w:p w14:paraId="720836F6" w14:textId="378B75CE" w:rsidR="004F1120" w:rsidRDefault="00F75F0D" w:rsidP="00D946DF">
      <w:pPr>
        <w:bidi w:val="0"/>
        <w:rPr>
          <w:rtl/>
          <w:lang w:bidi="fa-IR"/>
        </w:rPr>
      </w:pPr>
      <w:r>
        <w:rPr>
          <w:lang w:bidi="fa-IR"/>
        </w:rPr>
        <w:t xml:space="preserve">The comparisons revealed that as the wind enters the site, the wind speed behind an obstacle (the building) initially decreases due to the obstacle's presence </w:t>
      </w:r>
      <w:r w:rsidR="00177FFE">
        <w:rPr>
          <w:lang w:bidi="fa-IR"/>
        </w:rPr>
        <w:t xml:space="preserve">and </w:t>
      </w:r>
      <w:r>
        <w:rPr>
          <w:lang w:bidi="fa-IR"/>
        </w:rPr>
        <w:t xml:space="preserve">then gradually increases, while </w:t>
      </w:r>
      <w:r w:rsidR="00D946DF">
        <w:rPr>
          <w:lang w:bidi="fa-IR"/>
        </w:rPr>
        <w:t>there is</w:t>
      </w:r>
      <w:r>
        <w:rPr>
          <w:lang w:bidi="fa-IR"/>
        </w:rPr>
        <w:t xml:space="preserve"> a decrease in pollutant concentration in that area. In the enclosed space between the two buildings, the wind speed increases in the direction of the wind and then decreases after passing through this area. Throughout this section, pollutant concentration consistently decreases. In front of the building, where conditions are more complex than in other areas, the wind speed first decreases slightly, then increases, and decreases again. The pollutant concentration in this area decreases initially and then increases.</w:t>
      </w:r>
      <w:r w:rsidR="009521EA">
        <w:rPr>
          <w:lang w:bidi="fa-IR"/>
        </w:rPr>
        <w:t xml:space="preserve"> </w:t>
      </w:r>
      <w:r>
        <w:rPr>
          <w:lang w:bidi="fa-IR"/>
        </w:rPr>
        <w:t xml:space="preserve">Notably, in the open space at the end of the site, where there are no surrounding obstacles, the wind speed shows an increasing trend while pollutant concentration tends to decrease. Overall, as wind speed increases in the prevailing wind direction, there is a reduction in dispersion or pollutant concentration. In areas where air currents are confined, pollutant concentration remains stable or gradually increases. The results also indicated that in areas where a building obstructs the wind, acting as a reflective surface, the wind flow is redirected, resulting in increased pollutant concentration in those areas. </w:t>
      </w:r>
      <w:r w:rsidR="00105D16" w:rsidRPr="00105D16">
        <w:rPr>
          <w:lang w:bidi="fa-IR"/>
        </w:rPr>
        <w:t>The results comparing P</w:t>
      </w:r>
      <w:r w:rsidR="009521EA">
        <w:rPr>
          <w:lang w:bidi="fa-IR"/>
        </w:rPr>
        <w:t>M</w:t>
      </w:r>
      <w:r w:rsidR="00105D16" w:rsidRPr="00105D16">
        <w:rPr>
          <w:lang w:bidi="fa-IR"/>
        </w:rPr>
        <w:t xml:space="preserve">2.5 dispersion and wind speed are presented in Tables </w:t>
      </w:r>
      <w:r w:rsidR="00F32012">
        <w:rPr>
          <w:lang w:bidi="fa-IR"/>
        </w:rPr>
        <w:t>1</w:t>
      </w:r>
      <w:r w:rsidR="00105D16" w:rsidRPr="00105D16">
        <w:rPr>
          <w:lang w:bidi="fa-IR"/>
        </w:rPr>
        <w:t xml:space="preserve"> and </w:t>
      </w:r>
      <w:r w:rsidR="00F32012">
        <w:rPr>
          <w:lang w:bidi="fa-IR"/>
        </w:rPr>
        <w:t>2</w:t>
      </w:r>
      <w:r w:rsidR="00105D16" w:rsidRPr="00105D16">
        <w:rPr>
          <w:lang w:bidi="fa-IR"/>
        </w:rPr>
        <w:t>.</w:t>
      </w:r>
      <w:r w:rsidR="0010799C" w:rsidRPr="0010799C">
        <w:rPr>
          <w:lang w:bidi="fa-IR"/>
        </w:rPr>
        <w:t xml:space="preserve"> </w:t>
      </w:r>
    </w:p>
    <w:p w14:paraId="099C826E" w14:textId="2D434949" w:rsidR="00CA46F5" w:rsidRPr="00033AEE" w:rsidRDefault="00CA46F5" w:rsidP="00CA7EE9">
      <w:pPr>
        <w:bidi w:val="0"/>
        <w:rPr>
          <w:color w:val="262626" w:themeColor="text1" w:themeTint="D9"/>
          <w:lang w:bidi="fa-IR"/>
        </w:rPr>
      </w:pPr>
      <w:r w:rsidRPr="00033AEE">
        <w:rPr>
          <w:b/>
          <w:bCs/>
          <w:sz w:val="18"/>
          <w:szCs w:val="18"/>
        </w:rPr>
        <w:lastRenderedPageBreak/>
        <w:t xml:space="preserve">Table </w:t>
      </w:r>
      <w:r w:rsidRPr="00033AEE">
        <w:rPr>
          <w:b/>
          <w:bCs/>
          <w:sz w:val="18"/>
          <w:szCs w:val="18"/>
        </w:rPr>
        <w:fldChar w:fldCharType="begin"/>
      </w:r>
      <w:r w:rsidRPr="00033AEE">
        <w:rPr>
          <w:b/>
          <w:bCs/>
          <w:sz w:val="18"/>
          <w:szCs w:val="18"/>
        </w:rPr>
        <w:instrText xml:space="preserve"> SEQ Table \* ARABIC </w:instrText>
      </w:r>
      <w:r w:rsidRPr="00033AEE">
        <w:rPr>
          <w:b/>
          <w:bCs/>
          <w:sz w:val="18"/>
          <w:szCs w:val="18"/>
        </w:rPr>
        <w:fldChar w:fldCharType="separate"/>
      </w:r>
      <w:r w:rsidR="006A3B03">
        <w:rPr>
          <w:b/>
          <w:bCs/>
          <w:sz w:val="18"/>
          <w:szCs w:val="18"/>
        </w:rPr>
        <w:t>1</w:t>
      </w:r>
      <w:r w:rsidRPr="00033AEE">
        <w:rPr>
          <w:b/>
          <w:bCs/>
          <w:sz w:val="18"/>
          <w:szCs w:val="18"/>
        </w:rPr>
        <w:fldChar w:fldCharType="end"/>
      </w:r>
      <w:r w:rsidRPr="001466EB">
        <w:rPr>
          <w:sz w:val="18"/>
          <w:szCs w:val="18"/>
        </w:rPr>
        <w:t xml:space="preserve">.  </w:t>
      </w:r>
      <w:r w:rsidR="008648C7">
        <w:rPr>
          <w:sz w:val="18"/>
          <w:szCs w:val="18"/>
        </w:rPr>
        <w:t>Comparison of pollutant dispersion</w:t>
      </w:r>
      <w:r w:rsidRPr="000D058B">
        <w:rPr>
          <w:sz w:val="18"/>
          <w:szCs w:val="18"/>
        </w:rPr>
        <w:t xml:space="preserve"> and wind speed in Ghaem area, Tehran  (wind speed and </w:t>
      </w:r>
      <w:r w:rsidRPr="009B630E">
        <w:rPr>
          <w:sz w:val="18"/>
          <w:szCs w:val="18"/>
        </w:rPr>
        <w:t>P</w:t>
      </w:r>
      <w:r w:rsidR="00CA7EE9">
        <w:rPr>
          <w:sz w:val="18"/>
          <w:szCs w:val="18"/>
        </w:rPr>
        <w:t>M</w:t>
      </w:r>
      <w:r w:rsidRPr="009B630E">
        <w:rPr>
          <w:sz w:val="18"/>
          <w:szCs w:val="18"/>
        </w:rPr>
        <w:t xml:space="preserve">2.5 </w:t>
      </w:r>
      <w:r>
        <w:rPr>
          <w:sz w:val="18"/>
          <w:szCs w:val="18"/>
        </w:rPr>
        <w:t>dispersion</w:t>
      </w:r>
      <w:r w:rsidRPr="000D058B">
        <w:rPr>
          <w:sz w:val="18"/>
          <w:szCs w:val="18"/>
        </w:rPr>
        <w:t xml:space="preserve">  are calculated based on the average of five measurements</w:t>
      </w:r>
      <w:r w:rsidRPr="00387272">
        <w:t>)</w:t>
      </w:r>
    </w:p>
    <w:p w14:paraId="21C47A82" w14:textId="77777777" w:rsidR="00CA46F5" w:rsidRDefault="00CA46F5" w:rsidP="00CA46F5">
      <w:pPr>
        <w:bidi w:val="0"/>
        <w:rPr>
          <w:rtl/>
          <w:lang w:bidi="fa-IR"/>
        </w:rPr>
      </w:pPr>
    </w:p>
    <w:tbl>
      <w:tblPr>
        <w:tblStyle w:val="MediumList2-Accent1"/>
        <w:tblpPr w:leftFromText="180" w:rightFromText="180" w:vertAnchor="text" w:horzAnchor="margin" w:tblpY="148"/>
        <w:tblW w:w="4648" w:type="pct"/>
        <w:tblLayout w:type="fixed"/>
        <w:tblLook w:val="04A0" w:firstRow="1" w:lastRow="0" w:firstColumn="1" w:lastColumn="0" w:noHBand="0" w:noVBand="1"/>
      </w:tblPr>
      <w:tblGrid>
        <w:gridCol w:w="6"/>
        <w:gridCol w:w="1456"/>
        <w:gridCol w:w="872"/>
        <w:gridCol w:w="778"/>
        <w:gridCol w:w="952"/>
        <w:gridCol w:w="779"/>
        <w:gridCol w:w="868"/>
        <w:gridCol w:w="779"/>
        <w:gridCol w:w="947"/>
        <w:gridCol w:w="718"/>
        <w:gridCol w:w="236"/>
      </w:tblGrid>
      <w:tr w:rsidR="00033AEE" w14:paraId="7A5C0707" w14:textId="77777777" w:rsidTr="00D637C5">
        <w:trPr>
          <w:cnfStyle w:val="100000000000" w:firstRow="1" w:lastRow="0" w:firstColumn="0" w:lastColumn="0" w:oddVBand="0" w:evenVBand="0" w:oddHBand="0" w:evenHBand="0" w:firstRowFirstColumn="0" w:firstRowLastColumn="0" w:lastRowFirstColumn="0" w:lastRowLastColumn="0"/>
          <w:trHeight w:val="990"/>
        </w:trPr>
        <w:tc>
          <w:tcPr>
            <w:cnfStyle w:val="001000000100" w:firstRow="0" w:lastRow="0" w:firstColumn="1" w:lastColumn="0" w:oddVBand="0" w:evenVBand="0" w:oddHBand="0" w:evenHBand="0" w:firstRowFirstColumn="1" w:firstRowLastColumn="0" w:lastRowFirstColumn="0" w:lastRowLastColumn="0"/>
            <w:tcW w:w="872" w:type="pct"/>
            <w:gridSpan w:val="2"/>
            <w:tcBorders>
              <w:right w:val="single" w:sz="4" w:space="0" w:color="auto"/>
            </w:tcBorders>
            <w:noWrap/>
          </w:tcPr>
          <w:p w14:paraId="712E0EBC" w14:textId="77777777" w:rsidR="00033AEE" w:rsidRDefault="00033AEE" w:rsidP="004E267F">
            <w:pPr>
              <w:rPr>
                <w:rFonts w:asciiTheme="minorHAnsi" w:eastAsiaTheme="minorEastAsia" w:hAnsiTheme="minorHAnsi" w:cstheme="minorBidi"/>
                <w:color w:val="auto"/>
                <w:sz w:val="22"/>
                <w:szCs w:val="22"/>
                <w:rtl/>
              </w:rPr>
            </w:pPr>
          </w:p>
        </w:tc>
        <w:tc>
          <w:tcPr>
            <w:tcW w:w="984" w:type="pct"/>
            <w:gridSpan w:val="2"/>
            <w:tcBorders>
              <w:left w:val="single" w:sz="4" w:space="0" w:color="auto"/>
              <w:right w:val="single" w:sz="4" w:space="0" w:color="auto"/>
            </w:tcBorders>
          </w:tcPr>
          <w:p w14:paraId="0EF83AEF" w14:textId="18122FBB" w:rsidR="00033AEE" w:rsidRPr="00FA081B" w:rsidRDefault="0070159F"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region behind the building</w:t>
            </w:r>
          </w:p>
          <w:p w14:paraId="63F9A762"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tl/>
                <w:lang w:bidi="fa-IR"/>
              </w:rPr>
            </w:pPr>
            <w:r w:rsidRPr="00FA081B">
              <w:rPr>
                <w:rFonts w:asciiTheme="minorHAnsi" w:eastAsiaTheme="minorEastAsia" w:hAnsiTheme="minorHAnsi" w:cstheme="minorBidi"/>
                <w:i/>
                <w:iCs/>
                <w:color w:val="auto"/>
                <w:sz w:val="16"/>
                <w:szCs w:val="16"/>
                <w:lang w:bidi="fa-IR"/>
              </w:rPr>
              <w:t>(Assumed origin: rear side of the building)</w:t>
            </w:r>
          </w:p>
        </w:tc>
        <w:tc>
          <w:tcPr>
            <w:tcW w:w="1031" w:type="pct"/>
            <w:gridSpan w:val="2"/>
            <w:tcBorders>
              <w:left w:val="single" w:sz="4" w:space="0" w:color="auto"/>
              <w:right w:val="single" w:sz="4" w:space="0" w:color="auto"/>
            </w:tcBorders>
          </w:tcPr>
          <w:p w14:paraId="7B973C28" w14:textId="672F9723" w:rsidR="00033AEE" w:rsidRPr="00FA081B" w:rsidRDefault="0070159F"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area in front of the building</w:t>
            </w:r>
          </w:p>
          <w:p w14:paraId="73EBB766"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Pr>
            </w:pPr>
            <w:r w:rsidRPr="00FA081B">
              <w:rPr>
                <w:rFonts w:asciiTheme="minorHAnsi" w:eastAsiaTheme="minorEastAsia" w:hAnsiTheme="minorHAnsi" w:cstheme="minorBidi"/>
                <w:i/>
                <w:iCs/>
                <w:color w:val="auto"/>
                <w:sz w:val="16"/>
                <w:szCs w:val="16"/>
              </w:rPr>
              <w:t>(Assumed origin: front side of the building)</w:t>
            </w:r>
          </w:p>
        </w:tc>
        <w:tc>
          <w:tcPr>
            <w:tcW w:w="981" w:type="pct"/>
            <w:gridSpan w:val="2"/>
            <w:tcBorders>
              <w:left w:val="single" w:sz="4" w:space="0" w:color="auto"/>
              <w:right w:val="single" w:sz="4" w:space="0" w:color="auto"/>
            </w:tcBorders>
          </w:tcPr>
          <w:p w14:paraId="34E7C169" w14:textId="706AFCC3" w:rsidR="00033AEE" w:rsidRPr="00FA081B" w:rsidRDefault="0070159F"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enclosed space between two buildings</w:t>
            </w:r>
          </w:p>
          <w:p w14:paraId="39F3AEA3"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Pr>
            </w:pPr>
            <w:r w:rsidRPr="00FA081B">
              <w:rPr>
                <w:rFonts w:asciiTheme="minorHAnsi" w:eastAsiaTheme="minorEastAsia" w:hAnsiTheme="minorHAnsi" w:cstheme="minorBidi"/>
                <w:i/>
                <w:iCs/>
                <w:color w:val="auto"/>
                <w:sz w:val="16"/>
                <w:szCs w:val="16"/>
              </w:rPr>
              <w:t>(Assumed origin: frontmost side of the buildings)</w:t>
            </w:r>
          </w:p>
        </w:tc>
        <w:tc>
          <w:tcPr>
            <w:tcW w:w="992" w:type="pct"/>
            <w:gridSpan w:val="2"/>
            <w:tcBorders>
              <w:left w:val="single" w:sz="4" w:space="0" w:color="auto"/>
            </w:tcBorders>
          </w:tcPr>
          <w:p w14:paraId="547F86B8" w14:textId="026862DA" w:rsidR="00033AEE" w:rsidRPr="00FA081B" w:rsidRDefault="0070159F"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open space at the end of the site</w:t>
            </w:r>
          </w:p>
          <w:p w14:paraId="3B602313"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Pr>
            </w:pPr>
            <w:r w:rsidRPr="00FA081B">
              <w:rPr>
                <w:rFonts w:asciiTheme="minorHAnsi" w:eastAsiaTheme="minorEastAsia" w:hAnsiTheme="minorHAnsi" w:cstheme="minorBidi"/>
                <w:i/>
                <w:iCs/>
                <w:color w:val="auto"/>
                <w:sz w:val="16"/>
                <w:szCs w:val="16"/>
              </w:rPr>
              <w:t>(Assumed origin: endmost side of the buildings in the area)</w:t>
            </w:r>
          </w:p>
        </w:tc>
        <w:tc>
          <w:tcPr>
            <w:tcW w:w="141" w:type="pct"/>
          </w:tcPr>
          <w:p w14:paraId="722E6EC2" w14:textId="77777777" w:rsidR="00033AEE"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p>
        </w:tc>
      </w:tr>
      <w:tr w:rsidR="00D637C5" w14:paraId="4A6248B2" w14:textId="77777777" w:rsidTr="00D637C5">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872" w:type="pct"/>
            <w:gridSpan w:val="2"/>
            <w:tcBorders>
              <w:top w:val="single" w:sz="24" w:space="0" w:color="4F81BD" w:themeColor="accent1"/>
              <w:bottom w:val="single" w:sz="4" w:space="0" w:color="auto"/>
            </w:tcBorders>
            <w:noWrap/>
          </w:tcPr>
          <w:p w14:paraId="37868FCE" w14:textId="77777777" w:rsidR="00033AEE" w:rsidRPr="00FA081B" w:rsidRDefault="00033AEE" w:rsidP="004E267F">
            <w:pPr>
              <w:jc w:val="center"/>
              <w:rPr>
                <w:rFonts w:asciiTheme="minorHAnsi" w:eastAsiaTheme="minorEastAsia" w:hAnsiTheme="minorHAnsi" w:cstheme="minorBidi"/>
                <w:i/>
                <w:iCs/>
                <w:color w:val="auto"/>
              </w:rPr>
            </w:pPr>
            <w:r w:rsidRPr="00FA081B">
              <w:rPr>
                <w:rFonts w:asciiTheme="minorHAnsi" w:eastAsiaTheme="minorEastAsia" w:hAnsiTheme="minorHAnsi" w:cstheme="minorBidi"/>
                <w:i/>
                <w:iCs/>
                <w:color w:val="auto"/>
                <w:sz w:val="14"/>
                <w:szCs w:val="14"/>
              </w:rPr>
              <w:t>Horizontal distance of selected points from the assumed origin (m)</w:t>
            </w:r>
          </w:p>
        </w:tc>
        <w:tc>
          <w:tcPr>
            <w:tcW w:w="520" w:type="pct"/>
            <w:tcBorders>
              <w:bottom w:val="single" w:sz="4" w:space="0" w:color="auto"/>
              <w:right w:val="single" w:sz="4" w:space="0" w:color="auto"/>
            </w:tcBorders>
          </w:tcPr>
          <w:p w14:paraId="404799D8" w14:textId="1BAE40B8" w:rsidR="00033AEE" w:rsidRPr="00D637C5" w:rsidRDefault="00033AEE" w:rsidP="0070159F">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70159F" w:rsidRPr="00D637C5">
              <w:rPr>
                <w:i/>
                <w:iCs/>
                <w:sz w:val="14"/>
                <w:szCs w:val="14"/>
              </w:rPr>
              <w:t>M</w:t>
            </w:r>
            <w:r w:rsidRPr="00D637C5">
              <w:rPr>
                <w:i/>
                <w:iCs/>
                <w:sz w:val="14"/>
                <w:szCs w:val="14"/>
              </w:rPr>
              <w:t>2.5 dispersion</w:t>
            </w:r>
          </w:p>
          <w:p w14:paraId="15E5BC4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29759EB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Cs w:val="24"/>
              </w:rPr>
            </w:pPr>
          </w:p>
        </w:tc>
        <w:tc>
          <w:tcPr>
            <w:tcW w:w="464" w:type="pct"/>
            <w:tcBorders>
              <w:bottom w:val="single" w:sz="4" w:space="0" w:color="auto"/>
              <w:right w:val="single" w:sz="4" w:space="0" w:color="auto"/>
            </w:tcBorders>
          </w:tcPr>
          <w:p w14:paraId="20572DB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4B81D81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567" w:type="pct"/>
            <w:tcBorders>
              <w:left w:val="single" w:sz="4" w:space="0" w:color="auto"/>
              <w:bottom w:val="single" w:sz="4" w:space="0" w:color="auto"/>
              <w:right w:val="single" w:sz="4" w:space="0" w:color="auto"/>
            </w:tcBorders>
          </w:tcPr>
          <w:p w14:paraId="4F4CBC6E" w14:textId="1856599D" w:rsidR="00033AEE" w:rsidRPr="00D637C5" w:rsidRDefault="00033AEE" w:rsidP="0070159F">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70159F" w:rsidRPr="00D637C5">
              <w:rPr>
                <w:i/>
                <w:iCs/>
                <w:sz w:val="14"/>
                <w:szCs w:val="14"/>
              </w:rPr>
              <w:t>M</w:t>
            </w:r>
            <w:r w:rsidRPr="00D637C5">
              <w:rPr>
                <w:i/>
                <w:iCs/>
                <w:sz w:val="14"/>
                <w:szCs w:val="14"/>
              </w:rPr>
              <w:t>2.5 dispersion</w:t>
            </w:r>
          </w:p>
          <w:p w14:paraId="4DE5B76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00B8E1E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p>
        </w:tc>
        <w:tc>
          <w:tcPr>
            <w:tcW w:w="464" w:type="pct"/>
            <w:tcBorders>
              <w:left w:val="single" w:sz="4" w:space="0" w:color="auto"/>
              <w:bottom w:val="single" w:sz="4" w:space="0" w:color="auto"/>
              <w:right w:val="single" w:sz="4" w:space="0" w:color="auto"/>
            </w:tcBorders>
          </w:tcPr>
          <w:p w14:paraId="4FBF105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6FE2C70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517" w:type="pct"/>
            <w:tcBorders>
              <w:left w:val="single" w:sz="4" w:space="0" w:color="auto"/>
              <w:bottom w:val="single" w:sz="4" w:space="0" w:color="auto"/>
              <w:right w:val="single" w:sz="4" w:space="0" w:color="auto"/>
            </w:tcBorders>
          </w:tcPr>
          <w:p w14:paraId="69F937CB" w14:textId="1BCAD63A" w:rsidR="00033AEE" w:rsidRPr="00D637C5" w:rsidRDefault="00033AEE" w:rsidP="0070159F">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70159F" w:rsidRPr="00D637C5">
              <w:rPr>
                <w:i/>
                <w:iCs/>
                <w:sz w:val="14"/>
                <w:szCs w:val="14"/>
              </w:rPr>
              <w:t>M</w:t>
            </w:r>
            <w:r w:rsidRPr="00D637C5">
              <w:rPr>
                <w:i/>
                <w:iCs/>
                <w:sz w:val="14"/>
                <w:szCs w:val="14"/>
              </w:rPr>
              <w:t>2.5 dispersion</w:t>
            </w:r>
          </w:p>
          <w:p w14:paraId="18DE5D1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25A4DB0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p>
        </w:tc>
        <w:tc>
          <w:tcPr>
            <w:tcW w:w="464" w:type="pct"/>
            <w:tcBorders>
              <w:left w:val="single" w:sz="4" w:space="0" w:color="auto"/>
              <w:bottom w:val="single" w:sz="4" w:space="0" w:color="auto"/>
              <w:right w:val="single" w:sz="4" w:space="0" w:color="auto"/>
            </w:tcBorders>
          </w:tcPr>
          <w:p w14:paraId="40732F1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1DE2BB9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564" w:type="pct"/>
            <w:tcBorders>
              <w:left w:val="single" w:sz="4" w:space="0" w:color="auto"/>
              <w:bottom w:val="single" w:sz="4" w:space="0" w:color="auto"/>
            </w:tcBorders>
          </w:tcPr>
          <w:p w14:paraId="1E431361" w14:textId="5ED63A4D" w:rsidR="00033AEE" w:rsidRPr="00D637C5" w:rsidRDefault="00033AEE" w:rsidP="0070159F">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70159F" w:rsidRPr="00D637C5">
              <w:rPr>
                <w:i/>
                <w:iCs/>
                <w:sz w:val="14"/>
                <w:szCs w:val="14"/>
              </w:rPr>
              <w:t>M</w:t>
            </w:r>
            <w:r w:rsidRPr="00D637C5">
              <w:rPr>
                <w:i/>
                <w:iCs/>
                <w:sz w:val="14"/>
                <w:szCs w:val="14"/>
              </w:rPr>
              <w:t>2.5 dispersion</w:t>
            </w:r>
          </w:p>
          <w:p w14:paraId="0E4B385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76BC719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p>
        </w:tc>
        <w:tc>
          <w:tcPr>
            <w:tcW w:w="428" w:type="pct"/>
            <w:tcBorders>
              <w:left w:val="single" w:sz="4" w:space="0" w:color="auto"/>
              <w:bottom w:val="single" w:sz="4" w:space="0" w:color="auto"/>
            </w:tcBorders>
          </w:tcPr>
          <w:p w14:paraId="365E727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605B0DE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141" w:type="pct"/>
            <w:tcBorders>
              <w:bottom w:val="single" w:sz="4" w:space="0" w:color="auto"/>
            </w:tcBorders>
          </w:tcPr>
          <w:p w14:paraId="20327294" w14:textId="77777777" w:rsidR="00033AEE" w:rsidRPr="005A08F1"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color w:val="auto"/>
                <w:szCs w:val="24"/>
              </w:rPr>
            </w:pPr>
          </w:p>
        </w:tc>
      </w:tr>
      <w:tr w:rsidR="00033AEE" w:rsidRPr="00D637C5" w14:paraId="336EE026" w14:textId="77777777" w:rsidTr="00D637C5">
        <w:trPr>
          <w:trHeight w:val="288"/>
        </w:trPr>
        <w:tc>
          <w:tcPr>
            <w:cnfStyle w:val="001000000000" w:firstRow="0" w:lastRow="0" w:firstColumn="1" w:lastColumn="0" w:oddVBand="0" w:evenVBand="0" w:oddHBand="0" w:evenHBand="0" w:firstRowFirstColumn="0" w:firstRowLastColumn="0" w:lastRowFirstColumn="0" w:lastRowLastColumn="0"/>
            <w:tcW w:w="872" w:type="pct"/>
            <w:gridSpan w:val="2"/>
            <w:tcBorders>
              <w:top w:val="single" w:sz="4" w:space="0" w:color="auto"/>
              <w:bottom w:val="single" w:sz="4" w:space="0" w:color="auto"/>
            </w:tcBorders>
            <w:noWrap/>
          </w:tcPr>
          <w:p w14:paraId="378B9F98"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5</w:t>
            </w:r>
          </w:p>
        </w:tc>
        <w:tc>
          <w:tcPr>
            <w:tcW w:w="520" w:type="pct"/>
            <w:tcBorders>
              <w:top w:val="single" w:sz="4" w:space="0" w:color="auto"/>
              <w:right w:val="single" w:sz="4" w:space="0" w:color="auto"/>
            </w:tcBorders>
          </w:tcPr>
          <w:p w14:paraId="0276564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36.69</w:t>
            </w:r>
          </w:p>
        </w:tc>
        <w:tc>
          <w:tcPr>
            <w:tcW w:w="464" w:type="pct"/>
            <w:tcBorders>
              <w:top w:val="single" w:sz="4" w:space="0" w:color="auto"/>
              <w:right w:val="single" w:sz="4" w:space="0" w:color="auto"/>
            </w:tcBorders>
          </w:tcPr>
          <w:p w14:paraId="10D87CE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270</w:t>
            </w:r>
          </w:p>
        </w:tc>
        <w:tc>
          <w:tcPr>
            <w:tcW w:w="567" w:type="pct"/>
            <w:tcBorders>
              <w:top w:val="single" w:sz="4" w:space="0" w:color="auto"/>
              <w:left w:val="single" w:sz="4" w:space="0" w:color="auto"/>
              <w:right w:val="single" w:sz="4" w:space="0" w:color="auto"/>
            </w:tcBorders>
          </w:tcPr>
          <w:p w14:paraId="5C3D13C5"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34.21</w:t>
            </w:r>
          </w:p>
        </w:tc>
        <w:tc>
          <w:tcPr>
            <w:tcW w:w="464" w:type="pct"/>
            <w:tcBorders>
              <w:top w:val="single" w:sz="4" w:space="0" w:color="auto"/>
              <w:left w:val="single" w:sz="4" w:space="0" w:color="auto"/>
              <w:right w:val="single" w:sz="4" w:space="0" w:color="auto"/>
            </w:tcBorders>
          </w:tcPr>
          <w:p w14:paraId="2E2C599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1046</w:t>
            </w:r>
          </w:p>
        </w:tc>
        <w:tc>
          <w:tcPr>
            <w:tcW w:w="517" w:type="pct"/>
            <w:tcBorders>
              <w:top w:val="single" w:sz="4" w:space="0" w:color="auto"/>
              <w:left w:val="single" w:sz="4" w:space="0" w:color="auto"/>
              <w:right w:val="single" w:sz="4" w:space="0" w:color="auto"/>
            </w:tcBorders>
          </w:tcPr>
          <w:p w14:paraId="7675B458"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36.25</w:t>
            </w:r>
          </w:p>
        </w:tc>
        <w:tc>
          <w:tcPr>
            <w:tcW w:w="464" w:type="pct"/>
            <w:tcBorders>
              <w:top w:val="single" w:sz="4" w:space="0" w:color="auto"/>
              <w:left w:val="single" w:sz="4" w:space="0" w:color="auto"/>
              <w:right w:val="single" w:sz="4" w:space="0" w:color="auto"/>
            </w:tcBorders>
          </w:tcPr>
          <w:p w14:paraId="1C94808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716</w:t>
            </w:r>
          </w:p>
        </w:tc>
        <w:tc>
          <w:tcPr>
            <w:tcW w:w="564" w:type="pct"/>
            <w:tcBorders>
              <w:top w:val="single" w:sz="4" w:space="0" w:color="auto"/>
              <w:left w:val="single" w:sz="4" w:space="0" w:color="auto"/>
            </w:tcBorders>
          </w:tcPr>
          <w:p w14:paraId="08140F9E"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33.27</w:t>
            </w:r>
          </w:p>
        </w:tc>
        <w:tc>
          <w:tcPr>
            <w:tcW w:w="428" w:type="pct"/>
            <w:tcBorders>
              <w:top w:val="single" w:sz="4" w:space="0" w:color="auto"/>
              <w:left w:val="single" w:sz="4" w:space="0" w:color="auto"/>
            </w:tcBorders>
          </w:tcPr>
          <w:p w14:paraId="04A7DFF1"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562</w:t>
            </w:r>
          </w:p>
        </w:tc>
        <w:tc>
          <w:tcPr>
            <w:tcW w:w="141" w:type="pct"/>
            <w:tcBorders>
              <w:top w:val="single" w:sz="4" w:space="0" w:color="auto"/>
            </w:tcBorders>
          </w:tcPr>
          <w:p w14:paraId="3746D53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Cs w:val="24"/>
              </w:rPr>
            </w:pPr>
          </w:p>
        </w:tc>
      </w:tr>
      <w:tr w:rsidR="00D637C5" w:rsidRPr="00D637C5" w14:paraId="6DCCCB1F" w14:textId="77777777" w:rsidTr="00D637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72" w:type="pct"/>
            <w:gridSpan w:val="2"/>
            <w:tcBorders>
              <w:top w:val="single" w:sz="4" w:space="0" w:color="auto"/>
              <w:bottom w:val="single" w:sz="4" w:space="0" w:color="auto"/>
            </w:tcBorders>
            <w:noWrap/>
          </w:tcPr>
          <w:p w14:paraId="3F99CF9F"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10</w:t>
            </w:r>
          </w:p>
        </w:tc>
        <w:tc>
          <w:tcPr>
            <w:tcW w:w="520" w:type="pct"/>
            <w:tcBorders>
              <w:bottom w:val="single" w:sz="4" w:space="0" w:color="auto"/>
              <w:right w:val="single" w:sz="4" w:space="0" w:color="auto"/>
            </w:tcBorders>
          </w:tcPr>
          <w:p w14:paraId="0ABEDAF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36.21</w:t>
            </w:r>
          </w:p>
        </w:tc>
        <w:tc>
          <w:tcPr>
            <w:tcW w:w="464" w:type="pct"/>
            <w:tcBorders>
              <w:bottom w:val="single" w:sz="4" w:space="0" w:color="auto"/>
              <w:right w:val="single" w:sz="4" w:space="0" w:color="auto"/>
            </w:tcBorders>
          </w:tcPr>
          <w:p w14:paraId="56E3AF5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214</w:t>
            </w:r>
          </w:p>
        </w:tc>
        <w:tc>
          <w:tcPr>
            <w:tcW w:w="567" w:type="pct"/>
            <w:tcBorders>
              <w:left w:val="single" w:sz="4" w:space="0" w:color="auto"/>
              <w:bottom w:val="single" w:sz="4" w:space="0" w:color="auto"/>
              <w:right w:val="single" w:sz="4" w:space="0" w:color="auto"/>
            </w:tcBorders>
          </w:tcPr>
          <w:p w14:paraId="77C991F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33.99</w:t>
            </w:r>
          </w:p>
        </w:tc>
        <w:tc>
          <w:tcPr>
            <w:tcW w:w="464" w:type="pct"/>
            <w:tcBorders>
              <w:left w:val="single" w:sz="4" w:space="0" w:color="auto"/>
              <w:bottom w:val="single" w:sz="4" w:space="0" w:color="auto"/>
              <w:right w:val="single" w:sz="4" w:space="0" w:color="auto"/>
            </w:tcBorders>
          </w:tcPr>
          <w:p w14:paraId="0AF26F6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1027</w:t>
            </w:r>
          </w:p>
        </w:tc>
        <w:tc>
          <w:tcPr>
            <w:tcW w:w="517" w:type="pct"/>
            <w:tcBorders>
              <w:left w:val="single" w:sz="4" w:space="0" w:color="auto"/>
              <w:bottom w:val="single" w:sz="4" w:space="0" w:color="auto"/>
              <w:right w:val="single" w:sz="4" w:space="0" w:color="auto"/>
            </w:tcBorders>
          </w:tcPr>
          <w:p w14:paraId="11A889D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36.14</w:t>
            </w:r>
          </w:p>
        </w:tc>
        <w:tc>
          <w:tcPr>
            <w:tcW w:w="464" w:type="pct"/>
            <w:tcBorders>
              <w:left w:val="single" w:sz="4" w:space="0" w:color="auto"/>
              <w:bottom w:val="single" w:sz="4" w:space="0" w:color="auto"/>
              <w:right w:val="single" w:sz="4" w:space="0" w:color="auto"/>
            </w:tcBorders>
          </w:tcPr>
          <w:p w14:paraId="09BC417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796</w:t>
            </w:r>
          </w:p>
        </w:tc>
        <w:tc>
          <w:tcPr>
            <w:tcW w:w="564" w:type="pct"/>
            <w:tcBorders>
              <w:left w:val="single" w:sz="4" w:space="0" w:color="auto"/>
              <w:bottom w:val="single" w:sz="4" w:space="0" w:color="auto"/>
            </w:tcBorders>
          </w:tcPr>
          <w:p w14:paraId="16283598"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33.1</w:t>
            </w:r>
          </w:p>
        </w:tc>
        <w:tc>
          <w:tcPr>
            <w:tcW w:w="428" w:type="pct"/>
            <w:tcBorders>
              <w:left w:val="single" w:sz="4" w:space="0" w:color="auto"/>
              <w:bottom w:val="single" w:sz="4" w:space="0" w:color="auto"/>
            </w:tcBorders>
          </w:tcPr>
          <w:p w14:paraId="1F9CC70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574</w:t>
            </w:r>
          </w:p>
        </w:tc>
        <w:tc>
          <w:tcPr>
            <w:tcW w:w="141" w:type="pct"/>
            <w:tcBorders>
              <w:bottom w:val="single" w:sz="4" w:space="0" w:color="auto"/>
            </w:tcBorders>
          </w:tcPr>
          <w:p w14:paraId="5C8B79C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Cs w:val="24"/>
              </w:rPr>
            </w:pPr>
          </w:p>
        </w:tc>
      </w:tr>
      <w:tr w:rsidR="00033AEE" w:rsidRPr="00D637C5" w14:paraId="2F03ADE3" w14:textId="77777777" w:rsidTr="00D637C5">
        <w:trPr>
          <w:trHeight w:val="288"/>
        </w:trPr>
        <w:tc>
          <w:tcPr>
            <w:cnfStyle w:val="001000000000" w:firstRow="0" w:lastRow="0" w:firstColumn="1" w:lastColumn="0" w:oddVBand="0" w:evenVBand="0" w:oddHBand="0" w:evenHBand="0" w:firstRowFirstColumn="0" w:firstRowLastColumn="0" w:lastRowFirstColumn="0" w:lastRowLastColumn="0"/>
            <w:tcW w:w="872" w:type="pct"/>
            <w:gridSpan w:val="2"/>
            <w:tcBorders>
              <w:top w:val="single" w:sz="4" w:space="0" w:color="auto"/>
              <w:bottom w:val="single" w:sz="4" w:space="0" w:color="auto"/>
            </w:tcBorders>
            <w:noWrap/>
          </w:tcPr>
          <w:p w14:paraId="649944B1"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15</w:t>
            </w:r>
          </w:p>
        </w:tc>
        <w:tc>
          <w:tcPr>
            <w:tcW w:w="520" w:type="pct"/>
            <w:tcBorders>
              <w:top w:val="single" w:sz="4" w:space="0" w:color="auto"/>
              <w:right w:val="single" w:sz="4" w:space="0" w:color="auto"/>
            </w:tcBorders>
          </w:tcPr>
          <w:p w14:paraId="66ED31C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35.58</w:t>
            </w:r>
          </w:p>
        </w:tc>
        <w:tc>
          <w:tcPr>
            <w:tcW w:w="464" w:type="pct"/>
            <w:tcBorders>
              <w:top w:val="single" w:sz="4" w:space="0" w:color="auto"/>
              <w:right w:val="single" w:sz="4" w:space="0" w:color="auto"/>
            </w:tcBorders>
          </w:tcPr>
          <w:p w14:paraId="349CC78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180</w:t>
            </w:r>
          </w:p>
        </w:tc>
        <w:tc>
          <w:tcPr>
            <w:tcW w:w="567" w:type="pct"/>
            <w:tcBorders>
              <w:top w:val="single" w:sz="4" w:space="0" w:color="auto"/>
              <w:left w:val="single" w:sz="4" w:space="0" w:color="auto"/>
              <w:right w:val="single" w:sz="4" w:space="0" w:color="auto"/>
            </w:tcBorders>
          </w:tcPr>
          <w:p w14:paraId="7D9FBDD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32.85</w:t>
            </w:r>
          </w:p>
        </w:tc>
        <w:tc>
          <w:tcPr>
            <w:tcW w:w="464" w:type="pct"/>
            <w:tcBorders>
              <w:top w:val="single" w:sz="4" w:space="0" w:color="auto"/>
              <w:left w:val="single" w:sz="4" w:space="0" w:color="auto"/>
              <w:right w:val="single" w:sz="4" w:space="0" w:color="auto"/>
            </w:tcBorders>
          </w:tcPr>
          <w:p w14:paraId="7442D099"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998</w:t>
            </w:r>
          </w:p>
        </w:tc>
        <w:tc>
          <w:tcPr>
            <w:tcW w:w="517" w:type="pct"/>
            <w:tcBorders>
              <w:top w:val="single" w:sz="4" w:space="0" w:color="auto"/>
              <w:left w:val="single" w:sz="4" w:space="0" w:color="auto"/>
              <w:right w:val="single" w:sz="4" w:space="0" w:color="auto"/>
            </w:tcBorders>
          </w:tcPr>
          <w:p w14:paraId="4249623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35.98</w:t>
            </w:r>
          </w:p>
        </w:tc>
        <w:tc>
          <w:tcPr>
            <w:tcW w:w="464" w:type="pct"/>
            <w:tcBorders>
              <w:top w:val="single" w:sz="4" w:space="0" w:color="auto"/>
              <w:left w:val="single" w:sz="4" w:space="0" w:color="auto"/>
              <w:right w:val="single" w:sz="4" w:space="0" w:color="auto"/>
            </w:tcBorders>
          </w:tcPr>
          <w:p w14:paraId="1449895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806</w:t>
            </w:r>
          </w:p>
        </w:tc>
        <w:tc>
          <w:tcPr>
            <w:tcW w:w="564" w:type="pct"/>
            <w:tcBorders>
              <w:top w:val="single" w:sz="4" w:space="0" w:color="auto"/>
              <w:left w:val="single" w:sz="4" w:space="0" w:color="auto"/>
            </w:tcBorders>
          </w:tcPr>
          <w:p w14:paraId="64275CC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32.88</w:t>
            </w:r>
          </w:p>
        </w:tc>
        <w:tc>
          <w:tcPr>
            <w:tcW w:w="428" w:type="pct"/>
            <w:tcBorders>
              <w:top w:val="single" w:sz="4" w:space="0" w:color="auto"/>
              <w:left w:val="single" w:sz="4" w:space="0" w:color="auto"/>
            </w:tcBorders>
          </w:tcPr>
          <w:p w14:paraId="551FD7C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601</w:t>
            </w:r>
          </w:p>
        </w:tc>
        <w:tc>
          <w:tcPr>
            <w:tcW w:w="141" w:type="pct"/>
            <w:tcBorders>
              <w:top w:val="single" w:sz="4" w:space="0" w:color="auto"/>
            </w:tcBorders>
          </w:tcPr>
          <w:p w14:paraId="41A69735"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Cs w:val="24"/>
              </w:rPr>
            </w:pPr>
          </w:p>
        </w:tc>
      </w:tr>
      <w:tr w:rsidR="00D637C5" w:rsidRPr="00D637C5" w14:paraId="24FD94B6" w14:textId="77777777" w:rsidTr="00D637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72" w:type="pct"/>
            <w:gridSpan w:val="2"/>
            <w:tcBorders>
              <w:top w:val="single" w:sz="4" w:space="0" w:color="auto"/>
              <w:bottom w:val="single" w:sz="4" w:space="0" w:color="auto"/>
            </w:tcBorders>
            <w:noWrap/>
          </w:tcPr>
          <w:p w14:paraId="3B32AAF1"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20</w:t>
            </w:r>
          </w:p>
        </w:tc>
        <w:tc>
          <w:tcPr>
            <w:tcW w:w="520" w:type="pct"/>
            <w:tcBorders>
              <w:bottom w:val="single" w:sz="4" w:space="0" w:color="auto"/>
              <w:right w:val="single" w:sz="4" w:space="0" w:color="auto"/>
            </w:tcBorders>
          </w:tcPr>
          <w:p w14:paraId="21D4B25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34.41</w:t>
            </w:r>
          </w:p>
        </w:tc>
        <w:tc>
          <w:tcPr>
            <w:tcW w:w="464" w:type="pct"/>
            <w:tcBorders>
              <w:bottom w:val="single" w:sz="4" w:space="0" w:color="auto"/>
              <w:right w:val="single" w:sz="4" w:space="0" w:color="auto"/>
            </w:tcBorders>
          </w:tcPr>
          <w:p w14:paraId="77CACF2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185</w:t>
            </w:r>
          </w:p>
        </w:tc>
        <w:tc>
          <w:tcPr>
            <w:tcW w:w="567" w:type="pct"/>
            <w:tcBorders>
              <w:left w:val="single" w:sz="4" w:space="0" w:color="auto"/>
              <w:right w:val="single" w:sz="4" w:space="0" w:color="auto"/>
            </w:tcBorders>
          </w:tcPr>
          <w:p w14:paraId="3A7A0EA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31.56</w:t>
            </w:r>
          </w:p>
        </w:tc>
        <w:tc>
          <w:tcPr>
            <w:tcW w:w="464" w:type="pct"/>
            <w:tcBorders>
              <w:left w:val="single" w:sz="4" w:space="0" w:color="auto"/>
              <w:right w:val="single" w:sz="4" w:space="0" w:color="auto"/>
            </w:tcBorders>
          </w:tcPr>
          <w:p w14:paraId="7791879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819</w:t>
            </w:r>
          </w:p>
        </w:tc>
        <w:tc>
          <w:tcPr>
            <w:tcW w:w="517" w:type="pct"/>
            <w:tcBorders>
              <w:left w:val="single" w:sz="4" w:space="0" w:color="auto"/>
              <w:right w:val="single" w:sz="4" w:space="0" w:color="auto"/>
            </w:tcBorders>
          </w:tcPr>
          <w:p w14:paraId="250AB08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35.66</w:t>
            </w:r>
          </w:p>
        </w:tc>
        <w:tc>
          <w:tcPr>
            <w:tcW w:w="464" w:type="pct"/>
            <w:tcBorders>
              <w:left w:val="single" w:sz="4" w:space="0" w:color="auto"/>
              <w:right w:val="single" w:sz="4" w:space="0" w:color="auto"/>
            </w:tcBorders>
          </w:tcPr>
          <w:p w14:paraId="2622DF6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819</w:t>
            </w:r>
          </w:p>
        </w:tc>
        <w:tc>
          <w:tcPr>
            <w:tcW w:w="564" w:type="pct"/>
            <w:tcBorders>
              <w:left w:val="single" w:sz="4" w:space="0" w:color="auto"/>
            </w:tcBorders>
          </w:tcPr>
          <w:p w14:paraId="22E1E47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32.45</w:t>
            </w:r>
          </w:p>
        </w:tc>
        <w:tc>
          <w:tcPr>
            <w:tcW w:w="428" w:type="pct"/>
            <w:tcBorders>
              <w:left w:val="single" w:sz="4" w:space="0" w:color="auto"/>
            </w:tcBorders>
          </w:tcPr>
          <w:p w14:paraId="4F056AF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658</w:t>
            </w:r>
          </w:p>
        </w:tc>
        <w:tc>
          <w:tcPr>
            <w:tcW w:w="141" w:type="pct"/>
          </w:tcPr>
          <w:p w14:paraId="1DE63EA2"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Cs w:val="24"/>
              </w:rPr>
            </w:pPr>
          </w:p>
        </w:tc>
      </w:tr>
      <w:tr w:rsidR="00033AEE" w:rsidRPr="00D637C5" w14:paraId="2D84B17E" w14:textId="77777777" w:rsidTr="00D637C5">
        <w:trPr>
          <w:gridBefore w:val="1"/>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bottom w:val="single" w:sz="4" w:space="0" w:color="auto"/>
            </w:tcBorders>
            <w:noWrap/>
          </w:tcPr>
          <w:p w14:paraId="2F3EC503"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25</w:t>
            </w:r>
          </w:p>
        </w:tc>
        <w:tc>
          <w:tcPr>
            <w:tcW w:w="520" w:type="pct"/>
            <w:tcBorders>
              <w:right w:val="single" w:sz="4" w:space="0" w:color="auto"/>
            </w:tcBorders>
          </w:tcPr>
          <w:p w14:paraId="1618D51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31.54</w:t>
            </w:r>
          </w:p>
        </w:tc>
        <w:tc>
          <w:tcPr>
            <w:tcW w:w="464" w:type="pct"/>
            <w:tcBorders>
              <w:right w:val="single" w:sz="4" w:space="0" w:color="auto"/>
            </w:tcBorders>
          </w:tcPr>
          <w:p w14:paraId="51B3946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224</w:t>
            </w:r>
          </w:p>
        </w:tc>
        <w:tc>
          <w:tcPr>
            <w:tcW w:w="567" w:type="pct"/>
            <w:tcBorders>
              <w:top w:val="single" w:sz="4" w:space="0" w:color="auto"/>
              <w:left w:val="single" w:sz="4" w:space="0" w:color="auto"/>
              <w:right w:val="single" w:sz="4" w:space="0" w:color="auto"/>
            </w:tcBorders>
          </w:tcPr>
          <w:p w14:paraId="7150B3A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30.98</w:t>
            </w:r>
          </w:p>
        </w:tc>
        <w:tc>
          <w:tcPr>
            <w:tcW w:w="464" w:type="pct"/>
            <w:tcBorders>
              <w:top w:val="single" w:sz="4" w:space="0" w:color="auto"/>
              <w:left w:val="single" w:sz="4" w:space="0" w:color="auto"/>
              <w:right w:val="single" w:sz="4" w:space="0" w:color="auto"/>
            </w:tcBorders>
          </w:tcPr>
          <w:p w14:paraId="40088953"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920</w:t>
            </w:r>
          </w:p>
        </w:tc>
        <w:tc>
          <w:tcPr>
            <w:tcW w:w="517" w:type="pct"/>
            <w:tcBorders>
              <w:top w:val="single" w:sz="4" w:space="0" w:color="auto"/>
              <w:left w:val="single" w:sz="4" w:space="0" w:color="auto"/>
              <w:right w:val="single" w:sz="4" w:space="0" w:color="auto"/>
            </w:tcBorders>
          </w:tcPr>
          <w:p w14:paraId="2288FA9D"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35.72</w:t>
            </w:r>
          </w:p>
        </w:tc>
        <w:tc>
          <w:tcPr>
            <w:tcW w:w="464" w:type="pct"/>
            <w:tcBorders>
              <w:top w:val="single" w:sz="4" w:space="0" w:color="auto"/>
              <w:left w:val="single" w:sz="4" w:space="0" w:color="auto"/>
              <w:right w:val="single" w:sz="4" w:space="0" w:color="auto"/>
            </w:tcBorders>
          </w:tcPr>
          <w:p w14:paraId="7C031B1E"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865</w:t>
            </w:r>
          </w:p>
        </w:tc>
        <w:tc>
          <w:tcPr>
            <w:tcW w:w="564" w:type="pct"/>
            <w:tcBorders>
              <w:top w:val="single" w:sz="4" w:space="0" w:color="auto"/>
              <w:left w:val="single" w:sz="4" w:space="0" w:color="auto"/>
            </w:tcBorders>
          </w:tcPr>
          <w:p w14:paraId="1E34560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31.96</w:t>
            </w:r>
          </w:p>
        </w:tc>
        <w:tc>
          <w:tcPr>
            <w:tcW w:w="428" w:type="pct"/>
            <w:tcBorders>
              <w:top w:val="single" w:sz="4" w:space="0" w:color="auto"/>
              <w:left w:val="single" w:sz="4" w:space="0" w:color="auto"/>
            </w:tcBorders>
          </w:tcPr>
          <w:p w14:paraId="58D5BF7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659</w:t>
            </w:r>
          </w:p>
        </w:tc>
        <w:tc>
          <w:tcPr>
            <w:tcW w:w="141" w:type="pct"/>
            <w:tcBorders>
              <w:top w:val="single" w:sz="4" w:space="0" w:color="auto"/>
            </w:tcBorders>
          </w:tcPr>
          <w:p w14:paraId="1B1FC992"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FA081B" w:rsidRPr="00D637C5" w14:paraId="0C2F34F5" w14:textId="77777777" w:rsidTr="00D637C5">
        <w:trPr>
          <w:gridBefore w:val="1"/>
          <w:cnfStyle w:val="000000100000" w:firstRow="0" w:lastRow="0" w:firstColumn="0" w:lastColumn="0" w:oddVBand="0" w:evenVBand="0" w:oddHBand="1" w:evenHBand="0" w:firstRowFirstColumn="0" w:firstRowLastColumn="0" w:lastRowFirstColumn="0" w:lastRowLastColumn="0"/>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569A053D"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30</w:t>
            </w:r>
          </w:p>
        </w:tc>
        <w:tc>
          <w:tcPr>
            <w:tcW w:w="520" w:type="pct"/>
            <w:tcBorders>
              <w:bottom w:val="single" w:sz="4" w:space="0" w:color="auto"/>
              <w:right w:val="single" w:sz="4" w:space="0" w:color="auto"/>
            </w:tcBorders>
          </w:tcPr>
          <w:p w14:paraId="6DC7E68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30.33</w:t>
            </w:r>
          </w:p>
        </w:tc>
        <w:tc>
          <w:tcPr>
            <w:tcW w:w="464" w:type="pct"/>
            <w:tcBorders>
              <w:bottom w:val="single" w:sz="4" w:space="0" w:color="auto"/>
              <w:right w:val="single" w:sz="4" w:space="0" w:color="auto"/>
            </w:tcBorders>
          </w:tcPr>
          <w:p w14:paraId="28E39C1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325</w:t>
            </w:r>
          </w:p>
        </w:tc>
        <w:tc>
          <w:tcPr>
            <w:tcW w:w="567" w:type="pct"/>
            <w:tcBorders>
              <w:left w:val="single" w:sz="4" w:space="0" w:color="auto"/>
              <w:bottom w:val="single" w:sz="4" w:space="0" w:color="auto"/>
              <w:right w:val="single" w:sz="4" w:space="0" w:color="auto"/>
            </w:tcBorders>
          </w:tcPr>
          <w:p w14:paraId="3EE6F58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31.22</w:t>
            </w:r>
          </w:p>
        </w:tc>
        <w:tc>
          <w:tcPr>
            <w:tcW w:w="464" w:type="pct"/>
            <w:tcBorders>
              <w:left w:val="single" w:sz="4" w:space="0" w:color="auto"/>
              <w:bottom w:val="single" w:sz="4" w:space="0" w:color="auto"/>
              <w:right w:val="single" w:sz="4" w:space="0" w:color="auto"/>
            </w:tcBorders>
          </w:tcPr>
          <w:p w14:paraId="3D66A64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1022</w:t>
            </w:r>
          </w:p>
        </w:tc>
        <w:tc>
          <w:tcPr>
            <w:tcW w:w="517" w:type="pct"/>
            <w:tcBorders>
              <w:left w:val="single" w:sz="4" w:space="0" w:color="auto"/>
              <w:bottom w:val="single" w:sz="4" w:space="0" w:color="auto"/>
              <w:right w:val="single" w:sz="4" w:space="0" w:color="auto"/>
            </w:tcBorders>
          </w:tcPr>
          <w:p w14:paraId="2605779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35.62</w:t>
            </w:r>
          </w:p>
        </w:tc>
        <w:tc>
          <w:tcPr>
            <w:tcW w:w="464" w:type="pct"/>
            <w:tcBorders>
              <w:left w:val="single" w:sz="4" w:space="0" w:color="auto"/>
              <w:bottom w:val="single" w:sz="4" w:space="0" w:color="auto"/>
              <w:right w:val="single" w:sz="4" w:space="0" w:color="auto"/>
            </w:tcBorders>
          </w:tcPr>
          <w:p w14:paraId="3AC8A8A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912</w:t>
            </w:r>
          </w:p>
        </w:tc>
        <w:tc>
          <w:tcPr>
            <w:tcW w:w="564" w:type="pct"/>
            <w:tcBorders>
              <w:left w:val="single" w:sz="4" w:space="0" w:color="auto"/>
              <w:bottom w:val="single" w:sz="4" w:space="0" w:color="auto"/>
            </w:tcBorders>
          </w:tcPr>
          <w:p w14:paraId="3EF9EFB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31.67</w:t>
            </w:r>
          </w:p>
        </w:tc>
        <w:tc>
          <w:tcPr>
            <w:tcW w:w="428" w:type="pct"/>
            <w:tcBorders>
              <w:left w:val="single" w:sz="4" w:space="0" w:color="auto"/>
              <w:bottom w:val="single" w:sz="4" w:space="0" w:color="auto"/>
            </w:tcBorders>
          </w:tcPr>
          <w:p w14:paraId="156F424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682</w:t>
            </w:r>
          </w:p>
        </w:tc>
        <w:tc>
          <w:tcPr>
            <w:tcW w:w="141" w:type="pct"/>
            <w:tcBorders>
              <w:bottom w:val="single" w:sz="4" w:space="0" w:color="auto"/>
            </w:tcBorders>
          </w:tcPr>
          <w:p w14:paraId="684DCFF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r w:rsidR="00033AEE" w:rsidRPr="00D637C5" w14:paraId="475C298A" w14:textId="77777777" w:rsidTr="00D637C5">
        <w:trPr>
          <w:gridBefore w:val="1"/>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0A0F5DC5"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35</w:t>
            </w:r>
          </w:p>
        </w:tc>
        <w:tc>
          <w:tcPr>
            <w:tcW w:w="520" w:type="pct"/>
            <w:tcBorders>
              <w:top w:val="single" w:sz="4" w:space="0" w:color="auto"/>
              <w:right w:val="single" w:sz="4" w:space="0" w:color="auto"/>
            </w:tcBorders>
          </w:tcPr>
          <w:p w14:paraId="0A8CFBF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29.23</w:t>
            </w:r>
          </w:p>
        </w:tc>
        <w:tc>
          <w:tcPr>
            <w:tcW w:w="464" w:type="pct"/>
            <w:tcBorders>
              <w:top w:val="single" w:sz="4" w:space="0" w:color="auto"/>
              <w:right w:val="single" w:sz="4" w:space="0" w:color="auto"/>
            </w:tcBorders>
          </w:tcPr>
          <w:p w14:paraId="5DAB5C2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360</w:t>
            </w:r>
          </w:p>
        </w:tc>
        <w:tc>
          <w:tcPr>
            <w:tcW w:w="567" w:type="pct"/>
            <w:tcBorders>
              <w:top w:val="single" w:sz="4" w:space="0" w:color="auto"/>
              <w:left w:val="single" w:sz="4" w:space="0" w:color="auto"/>
              <w:right w:val="single" w:sz="4" w:space="0" w:color="auto"/>
            </w:tcBorders>
          </w:tcPr>
          <w:p w14:paraId="11FAC55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32.27</w:t>
            </w:r>
          </w:p>
        </w:tc>
        <w:tc>
          <w:tcPr>
            <w:tcW w:w="464" w:type="pct"/>
            <w:tcBorders>
              <w:top w:val="single" w:sz="4" w:space="0" w:color="auto"/>
              <w:left w:val="single" w:sz="4" w:space="0" w:color="auto"/>
              <w:right w:val="single" w:sz="4" w:space="0" w:color="auto"/>
            </w:tcBorders>
          </w:tcPr>
          <w:p w14:paraId="5C727D6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1046</w:t>
            </w:r>
          </w:p>
        </w:tc>
        <w:tc>
          <w:tcPr>
            <w:tcW w:w="517" w:type="pct"/>
            <w:tcBorders>
              <w:top w:val="single" w:sz="4" w:space="0" w:color="auto"/>
              <w:left w:val="single" w:sz="4" w:space="0" w:color="auto"/>
              <w:right w:val="single" w:sz="4" w:space="0" w:color="auto"/>
            </w:tcBorders>
          </w:tcPr>
          <w:p w14:paraId="2F4141C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34.89</w:t>
            </w:r>
          </w:p>
        </w:tc>
        <w:tc>
          <w:tcPr>
            <w:tcW w:w="464" w:type="pct"/>
            <w:tcBorders>
              <w:top w:val="single" w:sz="4" w:space="0" w:color="auto"/>
              <w:left w:val="single" w:sz="4" w:space="0" w:color="auto"/>
              <w:right w:val="single" w:sz="4" w:space="0" w:color="auto"/>
            </w:tcBorders>
          </w:tcPr>
          <w:p w14:paraId="7585C1C3"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963</w:t>
            </w:r>
          </w:p>
        </w:tc>
        <w:tc>
          <w:tcPr>
            <w:tcW w:w="564" w:type="pct"/>
            <w:tcBorders>
              <w:top w:val="single" w:sz="4" w:space="0" w:color="auto"/>
              <w:left w:val="single" w:sz="4" w:space="0" w:color="auto"/>
            </w:tcBorders>
          </w:tcPr>
          <w:p w14:paraId="27675ED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31.22</w:t>
            </w:r>
          </w:p>
        </w:tc>
        <w:tc>
          <w:tcPr>
            <w:tcW w:w="428" w:type="pct"/>
            <w:tcBorders>
              <w:top w:val="single" w:sz="4" w:space="0" w:color="auto"/>
              <w:left w:val="single" w:sz="4" w:space="0" w:color="auto"/>
            </w:tcBorders>
          </w:tcPr>
          <w:p w14:paraId="43AD0689"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690</w:t>
            </w:r>
          </w:p>
        </w:tc>
        <w:tc>
          <w:tcPr>
            <w:tcW w:w="141" w:type="pct"/>
            <w:tcBorders>
              <w:top w:val="single" w:sz="4" w:space="0" w:color="auto"/>
            </w:tcBorders>
          </w:tcPr>
          <w:p w14:paraId="5FE09FB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FA081B" w:rsidRPr="00D637C5" w14:paraId="7558A284" w14:textId="77777777" w:rsidTr="00D637C5">
        <w:trPr>
          <w:gridBefore w:val="1"/>
          <w:cnfStyle w:val="000000100000" w:firstRow="0" w:lastRow="0" w:firstColumn="0" w:lastColumn="0" w:oddVBand="0" w:evenVBand="0" w:oddHBand="1" w:evenHBand="0" w:firstRowFirstColumn="0" w:firstRowLastColumn="0" w:lastRowFirstColumn="0" w:lastRowLastColumn="0"/>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35B268DA"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40</w:t>
            </w:r>
          </w:p>
        </w:tc>
        <w:tc>
          <w:tcPr>
            <w:tcW w:w="520" w:type="pct"/>
            <w:tcBorders>
              <w:bottom w:val="single" w:sz="4" w:space="0" w:color="auto"/>
              <w:right w:val="single" w:sz="4" w:space="0" w:color="auto"/>
            </w:tcBorders>
          </w:tcPr>
          <w:p w14:paraId="186D453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28.52</w:t>
            </w:r>
          </w:p>
        </w:tc>
        <w:tc>
          <w:tcPr>
            <w:tcW w:w="464" w:type="pct"/>
            <w:tcBorders>
              <w:bottom w:val="single" w:sz="4" w:space="0" w:color="auto"/>
              <w:right w:val="single" w:sz="4" w:space="0" w:color="auto"/>
            </w:tcBorders>
          </w:tcPr>
          <w:p w14:paraId="3306316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510</w:t>
            </w:r>
          </w:p>
        </w:tc>
        <w:tc>
          <w:tcPr>
            <w:tcW w:w="567" w:type="pct"/>
            <w:tcBorders>
              <w:left w:val="single" w:sz="4" w:space="0" w:color="auto"/>
              <w:bottom w:val="single" w:sz="4" w:space="0" w:color="auto"/>
              <w:right w:val="single" w:sz="4" w:space="0" w:color="auto"/>
            </w:tcBorders>
          </w:tcPr>
          <w:p w14:paraId="0FA1A95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32.68</w:t>
            </w:r>
          </w:p>
        </w:tc>
        <w:tc>
          <w:tcPr>
            <w:tcW w:w="464" w:type="pct"/>
            <w:tcBorders>
              <w:left w:val="single" w:sz="4" w:space="0" w:color="auto"/>
              <w:bottom w:val="single" w:sz="4" w:space="0" w:color="auto"/>
              <w:right w:val="single" w:sz="4" w:space="0" w:color="auto"/>
            </w:tcBorders>
          </w:tcPr>
          <w:p w14:paraId="47E92FB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1020</w:t>
            </w:r>
          </w:p>
        </w:tc>
        <w:tc>
          <w:tcPr>
            <w:tcW w:w="517" w:type="pct"/>
            <w:tcBorders>
              <w:left w:val="single" w:sz="4" w:space="0" w:color="auto"/>
              <w:bottom w:val="single" w:sz="4" w:space="0" w:color="auto"/>
              <w:right w:val="single" w:sz="4" w:space="0" w:color="auto"/>
            </w:tcBorders>
          </w:tcPr>
          <w:p w14:paraId="57D753A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34.21</w:t>
            </w:r>
          </w:p>
        </w:tc>
        <w:tc>
          <w:tcPr>
            <w:tcW w:w="464" w:type="pct"/>
            <w:tcBorders>
              <w:left w:val="single" w:sz="4" w:space="0" w:color="auto"/>
              <w:bottom w:val="single" w:sz="4" w:space="0" w:color="auto"/>
              <w:right w:val="single" w:sz="4" w:space="0" w:color="auto"/>
            </w:tcBorders>
          </w:tcPr>
          <w:p w14:paraId="7AB1B41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974</w:t>
            </w:r>
          </w:p>
        </w:tc>
        <w:tc>
          <w:tcPr>
            <w:tcW w:w="564" w:type="pct"/>
            <w:tcBorders>
              <w:left w:val="single" w:sz="4" w:space="0" w:color="auto"/>
              <w:bottom w:val="single" w:sz="4" w:space="0" w:color="auto"/>
            </w:tcBorders>
          </w:tcPr>
          <w:p w14:paraId="0E55CE1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30.74</w:t>
            </w:r>
          </w:p>
        </w:tc>
        <w:tc>
          <w:tcPr>
            <w:tcW w:w="428" w:type="pct"/>
            <w:tcBorders>
              <w:left w:val="single" w:sz="4" w:space="0" w:color="auto"/>
              <w:bottom w:val="single" w:sz="4" w:space="0" w:color="auto"/>
            </w:tcBorders>
          </w:tcPr>
          <w:p w14:paraId="0CCF0638"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724</w:t>
            </w:r>
          </w:p>
        </w:tc>
        <w:tc>
          <w:tcPr>
            <w:tcW w:w="141" w:type="pct"/>
            <w:tcBorders>
              <w:bottom w:val="single" w:sz="4" w:space="0" w:color="auto"/>
            </w:tcBorders>
          </w:tcPr>
          <w:p w14:paraId="7D2E53FA"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r w:rsidR="00033AEE" w:rsidRPr="00D637C5" w14:paraId="524CF0BC" w14:textId="77777777" w:rsidTr="00D637C5">
        <w:trPr>
          <w:gridBefore w:val="1"/>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645F962A"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45</w:t>
            </w:r>
          </w:p>
        </w:tc>
        <w:tc>
          <w:tcPr>
            <w:tcW w:w="520" w:type="pct"/>
            <w:tcBorders>
              <w:top w:val="single" w:sz="4" w:space="0" w:color="auto"/>
              <w:right w:val="single" w:sz="4" w:space="0" w:color="auto"/>
            </w:tcBorders>
          </w:tcPr>
          <w:p w14:paraId="4210BEF8"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27.35</w:t>
            </w:r>
          </w:p>
        </w:tc>
        <w:tc>
          <w:tcPr>
            <w:tcW w:w="464" w:type="pct"/>
            <w:tcBorders>
              <w:top w:val="single" w:sz="4" w:space="0" w:color="auto"/>
              <w:right w:val="single" w:sz="4" w:space="0" w:color="auto"/>
            </w:tcBorders>
          </w:tcPr>
          <w:p w14:paraId="177B17A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521</w:t>
            </w:r>
          </w:p>
        </w:tc>
        <w:tc>
          <w:tcPr>
            <w:tcW w:w="567" w:type="pct"/>
            <w:tcBorders>
              <w:top w:val="single" w:sz="4" w:space="0" w:color="auto"/>
              <w:left w:val="single" w:sz="4" w:space="0" w:color="auto"/>
              <w:right w:val="single" w:sz="4" w:space="0" w:color="auto"/>
            </w:tcBorders>
          </w:tcPr>
          <w:p w14:paraId="6846EFD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32.98</w:t>
            </w:r>
          </w:p>
        </w:tc>
        <w:tc>
          <w:tcPr>
            <w:tcW w:w="464" w:type="pct"/>
            <w:tcBorders>
              <w:top w:val="single" w:sz="4" w:space="0" w:color="auto"/>
              <w:left w:val="single" w:sz="4" w:space="0" w:color="auto"/>
              <w:right w:val="single" w:sz="4" w:space="0" w:color="auto"/>
            </w:tcBorders>
          </w:tcPr>
          <w:p w14:paraId="046B7E8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998</w:t>
            </w:r>
          </w:p>
        </w:tc>
        <w:tc>
          <w:tcPr>
            <w:tcW w:w="517" w:type="pct"/>
            <w:tcBorders>
              <w:top w:val="single" w:sz="4" w:space="0" w:color="auto"/>
              <w:left w:val="single" w:sz="4" w:space="0" w:color="auto"/>
              <w:right w:val="single" w:sz="4" w:space="0" w:color="auto"/>
            </w:tcBorders>
          </w:tcPr>
          <w:p w14:paraId="2AE17A6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33.77</w:t>
            </w:r>
          </w:p>
        </w:tc>
        <w:tc>
          <w:tcPr>
            <w:tcW w:w="464" w:type="pct"/>
            <w:tcBorders>
              <w:top w:val="single" w:sz="4" w:space="0" w:color="auto"/>
              <w:left w:val="single" w:sz="4" w:space="0" w:color="auto"/>
              <w:right w:val="single" w:sz="4" w:space="0" w:color="auto"/>
            </w:tcBorders>
          </w:tcPr>
          <w:p w14:paraId="27208859"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985</w:t>
            </w:r>
          </w:p>
        </w:tc>
        <w:tc>
          <w:tcPr>
            <w:tcW w:w="564" w:type="pct"/>
            <w:tcBorders>
              <w:top w:val="single" w:sz="4" w:space="0" w:color="auto"/>
              <w:left w:val="single" w:sz="4" w:space="0" w:color="auto"/>
              <w:bottom w:val="nil"/>
            </w:tcBorders>
          </w:tcPr>
          <w:p w14:paraId="261B7F2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30.7</w:t>
            </w:r>
          </w:p>
        </w:tc>
        <w:tc>
          <w:tcPr>
            <w:tcW w:w="428" w:type="pct"/>
            <w:tcBorders>
              <w:top w:val="single" w:sz="4" w:space="0" w:color="auto"/>
              <w:left w:val="single" w:sz="4" w:space="0" w:color="auto"/>
              <w:bottom w:val="nil"/>
            </w:tcBorders>
          </w:tcPr>
          <w:p w14:paraId="07E98CD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756</w:t>
            </w:r>
          </w:p>
        </w:tc>
        <w:tc>
          <w:tcPr>
            <w:tcW w:w="141" w:type="pct"/>
            <w:tcBorders>
              <w:top w:val="single" w:sz="4" w:space="0" w:color="auto"/>
            </w:tcBorders>
          </w:tcPr>
          <w:p w14:paraId="25CD5BF1"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FA081B" w:rsidRPr="00D637C5" w14:paraId="3F16F631" w14:textId="77777777" w:rsidTr="00D637C5">
        <w:trPr>
          <w:gridBefore w:val="1"/>
          <w:cnfStyle w:val="000000100000" w:firstRow="0" w:lastRow="0" w:firstColumn="0" w:lastColumn="0" w:oddVBand="0" w:evenVBand="0" w:oddHBand="1" w:evenHBand="0" w:firstRowFirstColumn="0" w:firstRowLastColumn="0" w:lastRowFirstColumn="0" w:lastRowLastColumn="0"/>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6CBC415F"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40</w:t>
            </w:r>
          </w:p>
        </w:tc>
        <w:tc>
          <w:tcPr>
            <w:tcW w:w="520" w:type="pct"/>
            <w:tcBorders>
              <w:bottom w:val="single" w:sz="4" w:space="0" w:color="auto"/>
              <w:right w:val="single" w:sz="4" w:space="0" w:color="auto"/>
            </w:tcBorders>
          </w:tcPr>
          <w:p w14:paraId="0D24DAF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27.31</w:t>
            </w:r>
          </w:p>
        </w:tc>
        <w:tc>
          <w:tcPr>
            <w:tcW w:w="464" w:type="pct"/>
            <w:tcBorders>
              <w:bottom w:val="single" w:sz="4" w:space="0" w:color="auto"/>
              <w:right w:val="single" w:sz="4" w:space="0" w:color="auto"/>
            </w:tcBorders>
          </w:tcPr>
          <w:p w14:paraId="59F1F0F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580</w:t>
            </w:r>
          </w:p>
        </w:tc>
        <w:tc>
          <w:tcPr>
            <w:tcW w:w="567" w:type="pct"/>
            <w:tcBorders>
              <w:left w:val="single" w:sz="4" w:space="0" w:color="auto"/>
              <w:bottom w:val="single" w:sz="4" w:space="0" w:color="auto"/>
              <w:right w:val="single" w:sz="4" w:space="0" w:color="auto"/>
            </w:tcBorders>
          </w:tcPr>
          <w:p w14:paraId="31B5A0B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33.51</w:t>
            </w:r>
          </w:p>
        </w:tc>
        <w:tc>
          <w:tcPr>
            <w:tcW w:w="464" w:type="pct"/>
            <w:tcBorders>
              <w:left w:val="single" w:sz="4" w:space="0" w:color="auto"/>
              <w:bottom w:val="single" w:sz="4" w:space="0" w:color="auto"/>
              <w:right w:val="single" w:sz="4" w:space="0" w:color="auto"/>
            </w:tcBorders>
          </w:tcPr>
          <w:p w14:paraId="1FE2C7A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953</w:t>
            </w:r>
          </w:p>
        </w:tc>
        <w:tc>
          <w:tcPr>
            <w:tcW w:w="517" w:type="pct"/>
            <w:tcBorders>
              <w:left w:val="single" w:sz="4" w:space="0" w:color="auto"/>
              <w:bottom w:val="single" w:sz="4" w:space="0" w:color="auto"/>
              <w:right w:val="single" w:sz="4" w:space="0" w:color="auto"/>
            </w:tcBorders>
          </w:tcPr>
          <w:p w14:paraId="5A10FB5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33.32</w:t>
            </w:r>
          </w:p>
        </w:tc>
        <w:tc>
          <w:tcPr>
            <w:tcW w:w="464" w:type="pct"/>
            <w:tcBorders>
              <w:left w:val="single" w:sz="4" w:space="0" w:color="auto"/>
              <w:bottom w:val="single" w:sz="4" w:space="0" w:color="auto"/>
              <w:right w:val="single" w:sz="4" w:space="0" w:color="auto"/>
            </w:tcBorders>
          </w:tcPr>
          <w:p w14:paraId="588858D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1007</w:t>
            </w:r>
          </w:p>
        </w:tc>
        <w:tc>
          <w:tcPr>
            <w:tcW w:w="564" w:type="pct"/>
            <w:tcBorders>
              <w:left w:val="single" w:sz="4" w:space="0" w:color="auto"/>
              <w:bottom w:val="single" w:sz="4" w:space="0" w:color="auto"/>
            </w:tcBorders>
          </w:tcPr>
          <w:p w14:paraId="01C4BDB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29.54</w:t>
            </w:r>
          </w:p>
        </w:tc>
        <w:tc>
          <w:tcPr>
            <w:tcW w:w="428" w:type="pct"/>
            <w:tcBorders>
              <w:left w:val="single" w:sz="4" w:space="0" w:color="auto"/>
              <w:bottom w:val="single" w:sz="4" w:space="0" w:color="auto"/>
            </w:tcBorders>
          </w:tcPr>
          <w:p w14:paraId="73AFFE1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789</w:t>
            </w:r>
          </w:p>
        </w:tc>
        <w:tc>
          <w:tcPr>
            <w:tcW w:w="141" w:type="pct"/>
            <w:tcBorders>
              <w:bottom w:val="single" w:sz="4" w:space="0" w:color="auto"/>
            </w:tcBorders>
          </w:tcPr>
          <w:p w14:paraId="41B45B1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r w:rsidR="00033AEE" w:rsidRPr="00D637C5" w14:paraId="1880BAC7" w14:textId="77777777" w:rsidTr="00D637C5">
        <w:trPr>
          <w:gridBefore w:val="1"/>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6EEF8D2A" w14:textId="77777777" w:rsidR="00033AEE" w:rsidRPr="00D637C5" w:rsidRDefault="00033AEE" w:rsidP="004E267F">
            <w:pPr>
              <w:jc w:val="center"/>
              <w:rPr>
                <w:rFonts w:asciiTheme="minorHAnsi" w:eastAsiaTheme="minorEastAsia" w:hAnsiTheme="minorHAnsi" w:cstheme="minorBidi"/>
                <w:i/>
                <w:iCs/>
                <w:color w:val="auto"/>
                <w:sz w:val="16"/>
                <w:szCs w:val="16"/>
                <w:rtl/>
              </w:rPr>
            </w:pPr>
            <w:r w:rsidRPr="00D637C5">
              <w:rPr>
                <w:rFonts w:asciiTheme="minorHAnsi" w:eastAsiaTheme="minorEastAsia" w:hAnsiTheme="minorHAnsi" w:cstheme="minorBidi"/>
                <w:i/>
                <w:iCs/>
                <w:color w:val="auto"/>
                <w:sz w:val="16"/>
                <w:szCs w:val="16"/>
              </w:rPr>
              <w:t>55</w:t>
            </w:r>
          </w:p>
        </w:tc>
        <w:tc>
          <w:tcPr>
            <w:tcW w:w="520" w:type="pct"/>
            <w:tcBorders>
              <w:top w:val="single" w:sz="4" w:space="0" w:color="auto"/>
              <w:right w:val="single" w:sz="4" w:space="0" w:color="auto"/>
            </w:tcBorders>
          </w:tcPr>
          <w:p w14:paraId="77077C8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25.81</w:t>
            </w:r>
          </w:p>
        </w:tc>
        <w:tc>
          <w:tcPr>
            <w:tcW w:w="464" w:type="pct"/>
            <w:tcBorders>
              <w:top w:val="single" w:sz="4" w:space="0" w:color="auto"/>
              <w:right w:val="single" w:sz="4" w:space="0" w:color="auto"/>
            </w:tcBorders>
          </w:tcPr>
          <w:p w14:paraId="7540C252"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599</w:t>
            </w:r>
          </w:p>
        </w:tc>
        <w:tc>
          <w:tcPr>
            <w:tcW w:w="567" w:type="pct"/>
            <w:tcBorders>
              <w:top w:val="single" w:sz="4" w:space="0" w:color="auto"/>
              <w:left w:val="single" w:sz="4" w:space="0" w:color="auto"/>
              <w:right w:val="single" w:sz="4" w:space="0" w:color="auto"/>
            </w:tcBorders>
          </w:tcPr>
          <w:p w14:paraId="506BB30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33.84</w:t>
            </w:r>
          </w:p>
        </w:tc>
        <w:tc>
          <w:tcPr>
            <w:tcW w:w="464" w:type="pct"/>
            <w:tcBorders>
              <w:top w:val="single" w:sz="4" w:space="0" w:color="auto"/>
              <w:left w:val="single" w:sz="4" w:space="0" w:color="auto"/>
              <w:right w:val="single" w:sz="4" w:space="0" w:color="auto"/>
            </w:tcBorders>
          </w:tcPr>
          <w:p w14:paraId="4EC1163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922</w:t>
            </w:r>
          </w:p>
        </w:tc>
        <w:tc>
          <w:tcPr>
            <w:tcW w:w="517" w:type="pct"/>
            <w:tcBorders>
              <w:top w:val="single" w:sz="4" w:space="0" w:color="auto"/>
              <w:left w:val="single" w:sz="4" w:space="0" w:color="auto"/>
              <w:right w:val="single" w:sz="4" w:space="0" w:color="auto"/>
            </w:tcBorders>
          </w:tcPr>
          <w:p w14:paraId="607F59E2"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32.68</w:t>
            </w:r>
          </w:p>
        </w:tc>
        <w:tc>
          <w:tcPr>
            <w:tcW w:w="464" w:type="pct"/>
            <w:tcBorders>
              <w:top w:val="single" w:sz="4" w:space="0" w:color="auto"/>
              <w:left w:val="single" w:sz="4" w:space="0" w:color="auto"/>
              <w:right w:val="single" w:sz="4" w:space="0" w:color="auto"/>
            </w:tcBorders>
          </w:tcPr>
          <w:p w14:paraId="10A81BA1"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1019</w:t>
            </w:r>
          </w:p>
        </w:tc>
        <w:tc>
          <w:tcPr>
            <w:tcW w:w="564" w:type="pct"/>
            <w:tcBorders>
              <w:top w:val="single" w:sz="4" w:space="0" w:color="auto"/>
              <w:left w:val="single" w:sz="4" w:space="0" w:color="auto"/>
              <w:bottom w:val="nil"/>
            </w:tcBorders>
          </w:tcPr>
          <w:p w14:paraId="1C38B1E1"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29.11</w:t>
            </w:r>
          </w:p>
        </w:tc>
        <w:tc>
          <w:tcPr>
            <w:tcW w:w="428" w:type="pct"/>
            <w:tcBorders>
              <w:top w:val="single" w:sz="4" w:space="0" w:color="auto"/>
              <w:left w:val="single" w:sz="4" w:space="0" w:color="auto"/>
              <w:bottom w:val="nil"/>
            </w:tcBorders>
          </w:tcPr>
          <w:p w14:paraId="460CB5A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816</w:t>
            </w:r>
          </w:p>
        </w:tc>
        <w:tc>
          <w:tcPr>
            <w:tcW w:w="141" w:type="pct"/>
          </w:tcPr>
          <w:p w14:paraId="70A22C0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D637C5" w:rsidRPr="00D637C5" w14:paraId="475BAF7E" w14:textId="77777777" w:rsidTr="00D637C5">
        <w:trPr>
          <w:gridBefore w:val="1"/>
          <w:cnfStyle w:val="000000100000" w:firstRow="0" w:lastRow="0" w:firstColumn="0" w:lastColumn="0" w:oddVBand="0" w:evenVBand="0" w:oddHBand="1" w:evenHBand="0" w:firstRowFirstColumn="0" w:firstRowLastColumn="0" w:lastRowFirstColumn="0" w:lastRowLastColumn="0"/>
          <w:wBefore w:w="4"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tcBorders>
            <w:noWrap/>
          </w:tcPr>
          <w:p w14:paraId="1D8A25DC"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60</w:t>
            </w:r>
          </w:p>
        </w:tc>
        <w:tc>
          <w:tcPr>
            <w:tcW w:w="520" w:type="pct"/>
            <w:tcBorders>
              <w:right w:val="single" w:sz="4" w:space="0" w:color="auto"/>
            </w:tcBorders>
          </w:tcPr>
          <w:p w14:paraId="57DB19E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24.52</w:t>
            </w:r>
          </w:p>
        </w:tc>
        <w:tc>
          <w:tcPr>
            <w:tcW w:w="464" w:type="pct"/>
            <w:tcBorders>
              <w:right w:val="single" w:sz="4" w:space="0" w:color="auto"/>
            </w:tcBorders>
          </w:tcPr>
          <w:p w14:paraId="0B7E6AF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602</w:t>
            </w:r>
          </w:p>
        </w:tc>
        <w:tc>
          <w:tcPr>
            <w:tcW w:w="567" w:type="pct"/>
            <w:tcBorders>
              <w:left w:val="single" w:sz="4" w:space="0" w:color="auto"/>
              <w:right w:val="single" w:sz="4" w:space="0" w:color="auto"/>
            </w:tcBorders>
          </w:tcPr>
          <w:p w14:paraId="0BDB8092"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34.23</w:t>
            </w:r>
          </w:p>
        </w:tc>
        <w:tc>
          <w:tcPr>
            <w:tcW w:w="464" w:type="pct"/>
            <w:tcBorders>
              <w:left w:val="single" w:sz="4" w:space="0" w:color="auto"/>
              <w:right w:val="single" w:sz="4" w:space="0" w:color="auto"/>
            </w:tcBorders>
          </w:tcPr>
          <w:p w14:paraId="7EE022E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887</w:t>
            </w:r>
          </w:p>
        </w:tc>
        <w:tc>
          <w:tcPr>
            <w:tcW w:w="517" w:type="pct"/>
            <w:tcBorders>
              <w:left w:val="single" w:sz="4" w:space="0" w:color="auto"/>
              <w:right w:val="single" w:sz="4" w:space="0" w:color="auto"/>
            </w:tcBorders>
          </w:tcPr>
          <w:p w14:paraId="77A7C4C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32.24</w:t>
            </w:r>
          </w:p>
        </w:tc>
        <w:tc>
          <w:tcPr>
            <w:tcW w:w="464" w:type="pct"/>
            <w:tcBorders>
              <w:left w:val="single" w:sz="4" w:space="0" w:color="auto"/>
              <w:right w:val="single" w:sz="4" w:space="0" w:color="auto"/>
            </w:tcBorders>
          </w:tcPr>
          <w:p w14:paraId="7A3587A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Cs w:val="24"/>
              </w:rPr>
            </w:pPr>
            <w:r w:rsidRPr="00D637C5">
              <w:rPr>
                <w:rFonts w:eastAsiaTheme="minorEastAsia" w:cs="B Nazanin"/>
                <w:i/>
                <w:iCs/>
                <w:sz w:val="16"/>
                <w:szCs w:val="18"/>
              </w:rPr>
              <w:t>1035</w:t>
            </w:r>
          </w:p>
        </w:tc>
        <w:tc>
          <w:tcPr>
            <w:tcW w:w="564" w:type="pct"/>
            <w:tcBorders>
              <w:left w:val="single" w:sz="4" w:space="0" w:color="auto"/>
            </w:tcBorders>
          </w:tcPr>
          <w:p w14:paraId="72A2A8E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r w:rsidRPr="00D637C5">
              <w:rPr>
                <w:rFonts w:asciiTheme="minorHAnsi" w:eastAsiaTheme="minorEastAsia" w:hAnsiTheme="minorHAnsi" w:cs="B Nazanin"/>
                <w:i/>
                <w:iCs/>
                <w:color w:val="auto"/>
                <w:sz w:val="16"/>
                <w:szCs w:val="18"/>
              </w:rPr>
              <w:t>28.65</w:t>
            </w:r>
          </w:p>
        </w:tc>
        <w:tc>
          <w:tcPr>
            <w:tcW w:w="428" w:type="pct"/>
            <w:tcBorders>
              <w:left w:val="single" w:sz="4" w:space="0" w:color="auto"/>
            </w:tcBorders>
          </w:tcPr>
          <w:p w14:paraId="6537650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6"/>
                <w:szCs w:val="18"/>
              </w:rPr>
              <w:t>857</w:t>
            </w:r>
          </w:p>
        </w:tc>
        <w:tc>
          <w:tcPr>
            <w:tcW w:w="141" w:type="pct"/>
          </w:tcPr>
          <w:p w14:paraId="192BFB7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bl>
    <w:p w14:paraId="43E2F2DB" w14:textId="07C05889" w:rsidR="004F1120" w:rsidRPr="00D637C5" w:rsidRDefault="004F1120" w:rsidP="004F1120">
      <w:pPr>
        <w:bidi w:val="0"/>
        <w:rPr>
          <w:i/>
          <w:iCs/>
          <w:lang w:bidi="fa-IR"/>
        </w:rPr>
      </w:pPr>
    </w:p>
    <w:p w14:paraId="791140CE" w14:textId="25F01227" w:rsidR="00033AEE" w:rsidRPr="00D637C5" w:rsidRDefault="00033AEE" w:rsidP="00033AEE">
      <w:pPr>
        <w:bidi w:val="0"/>
        <w:rPr>
          <w:i/>
          <w:iCs/>
          <w:lang w:bidi="fa-IR"/>
        </w:rPr>
      </w:pPr>
    </w:p>
    <w:p w14:paraId="05F52AA1" w14:textId="29710867" w:rsidR="00033AEE" w:rsidRPr="00D637C5" w:rsidRDefault="00033AEE" w:rsidP="00033AEE">
      <w:pPr>
        <w:bidi w:val="0"/>
        <w:rPr>
          <w:i/>
          <w:iCs/>
          <w:lang w:bidi="fa-IR"/>
        </w:rPr>
      </w:pPr>
    </w:p>
    <w:p w14:paraId="705C2DCF" w14:textId="1B56489A" w:rsidR="00033AEE" w:rsidRPr="00D637C5" w:rsidRDefault="00033AEE" w:rsidP="00033AEE">
      <w:pPr>
        <w:bidi w:val="0"/>
        <w:rPr>
          <w:i/>
          <w:iCs/>
          <w:lang w:bidi="fa-IR"/>
        </w:rPr>
      </w:pPr>
    </w:p>
    <w:p w14:paraId="582BECB9" w14:textId="28255890" w:rsidR="00033AEE" w:rsidRPr="00D637C5" w:rsidRDefault="00033AEE" w:rsidP="00033AEE">
      <w:pPr>
        <w:bidi w:val="0"/>
        <w:rPr>
          <w:i/>
          <w:iCs/>
          <w:lang w:bidi="fa-IR"/>
        </w:rPr>
      </w:pPr>
    </w:p>
    <w:p w14:paraId="3BC3609B" w14:textId="01DD249E" w:rsidR="00033AEE" w:rsidRPr="00D637C5" w:rsidRDefault="00033AEE" w:rsidP="00033AEE">
      <w:pPr>
        <w:bidi w:val="0"/>
        <w:rPr>
          <w:i/>
          <w:iCs/>
          <w:color w:val="262626" w:themeColor="text1" w:themeTint="D9"/>
          <w:lang w:bidi="fa-IR"/>
        </w:rPr>
      </w:pPr>
    </w:p>
    <w:p w14:paraId="1BD28151" w14:textId="75B7B194" w:rsidR="00033AEE" w:rsidRPr="00D637C5" w:rsidRDefault="00033AEE" w:rsidP="00033AEE">
      <w:pPr>
        <w:bidi w:val="0"/>
        <w:rPr>
          <w:i/>
          <w:iCs/>
          <w:color w:val="262626" w:themeColor="text1" w:themeTint="D9"/>
          <w:lang w:bidi="fa-IR"/>
        </w:rPr>
      </w:pPr>
    </w:p>
    <w:p w14:paraId="2324719B" w14:textId="4826FE15" w:rsidR="00033AEE" w:rsidRPr="00D637C5" w:rsidRDefault="00033AEE" w:rsidP="00033AEE">
      <w:pPr>
        <w:bidi w:val="0"/>
        <w:rPr>
          <w:i/>
          <w:iCs/>
          <w:color w:val="262626" w:themeColor="text1" w:themeTint="D9"/>
          <w:lang w:bidi="fa-IR"/>
        </w:rPr>
      </w:pPr>
    </w:p>
    <w:p w14:paraId="1AEE3D01" w14:textId="40A70CE1" w:rsidR="00033AEE" w:rsidRPr="00D637C5" w:rsidRDefault="00033AEE" w:rsidP="00033AEE">
      <w:pPr>
        <w:bidi w:val="0"/>
        <w:rPr>
          <w:i/>
          <w:iCs/>
          <w:color w:val="262626" w:themeColor="text1" w:themeTint="D9"/>
          <w:lang w:bidi="fa-IR"/>
        </w:rPr>
      </w:pPr>
    </w:p>
    <w:p w14:paraId="63A5F272" w14:textId="7052F007" w:rsidR="00033AEE" w:rsidRPr="00D637C5" w:rsidRDefault="00033AEE" w:rsidP="00033AEE">
      <w:pPr>
        <w:bidi w:val="0"/>
        <w:rPr>
          <w:i/>
          <w:iCs/>
          <w:color w:val="262626" w:themeColor="text1" w:themeTint="D9"/>
          <w:lang w:bidi="fa-IR"/>
        </w:rPr>
      </w:pPr>
    </w:p>
    <w:p w14:paraId="38CF3CF9" w14:textId="0162DCD3" w:rsidR="00033AEE" w:rsidRPr="00D637C5" w:rsidRDefault="00033AEE" w:rsidP="00033AEE">
      <w:pPr>
        <w:bidi w:val="0"/>
        <w:rPr>
          <w:i/>
          <w:iCs/>
          <w:color w:val="262626" w:themeColor="text1" w:themeTint="D9"/>
          <w:lang w:bidi="fa-IR"/>
        </w:rPr>
      </w:pPr>
    </w:p>
    <w:p w14:paraId="48BE3F40" w14:textId="458D67B9" w:rsidR="00033AEE" w:rsidRPr="00D637C5" w:rsidRDefault="00033AEE" w:rsidP="00033AEE">
      <w:pPr>
        <w:bidi w:val="0"/>
        <w:rPr>
          <w:i/>
          <w:iCs/>
          <w:color w:val="262626" w:themeColor="text1" w:themeTint="D9"/>
          <w:lang w:bidi="fa-IR"/>
        </w:rPr>
      </w:pPr>
    </w:p>
    <w:p w14:paraId="5CD0F19B" w14:textId="56D1B980" w:rsidR="00033AEE" w:rsidRPr="00D637C5" w:rsidRDefault="00033AEE" w:rsidP="00033AEE">
      <w:pPr>
        <w:bidi w:val="0"/>
        <w:rPr>
          <w:i/>
          <w:iCs/>
          <w:color w:val="262626" w:themeColor="text1" w:themeTint="D9"/>
          <w:lang w:bidi="fa-IR"/>
        </w:rPr>
      </w:pPr>
    </w:p>
    <w:p w14:paraId="46C63672" w14:textId="3D23902D" w:rsidR="00033AEE" w:rsidRPr="00D637C5" w:rsidRDefault="00033AEE" w:rsidP="00033AEE">
      <w:pPr>
        <w:bidi w:val="0"/>
        <w:rPr>
          <w:i/>
          <w:iCs/>
          <w:color w:val="262626" w:themeColor="text1" w:themeTint="D9"/>
          <w:lang w:bidi="fa-IR"/>
        </w:rPr>
      </w:pPr>
    </w:p>
    <w:p w14:paraId="185EE33F" w14:textId="0B4093A6" w:rsidR="00033AEE" w:rsidRPr="00D637C5" w:rsidRDefault="00033AEE" w:rsidP="00033AEE">
      <w:pPr>
        <w:bidi w:val="0"/>
        <w:rPr>
          <w:i/>
          <w:iCs/>
          <w:color w:val="262626" w:themeColor="text1" w:themeTint="D9"/>
          <w:lang w:bidi="fa-IR"/>
        </w:rPr>
      </w:pPr>
    </w:p>
    <w:p w14:paraId="476CFDC7" w14:textId="3B509728" w:rsidR="00033AEE" w:rsidRPr="00D637C5" w:rsidRDefault="00033AEE" w:rsidP="00033AEE">
      <w:pPr>
        <w:bidi w:val="0"/>
        <w:rPr>
          <w:i/>
          <w:iCs/>
          <w:color w:val="262626" w:themeColor="text1" w:themeTint="D9"/>
          <w:lang w:bidi="fa-IR"/>
        </w:rPr>
      </w:pPr>
    </w:p>
    <w:p w14:paraId="1DC3A789" w14:textId="75FEE99D" w:rsidR="00033AEE" w:rsidRPr="00D637C5" w:rsidRDefault="00033AEE" w:rsidP="00033AEE">
      <w:pPr>
        <w:bidi w:val="0"/>
        <w:rPr>
          <w:i/>
          <w:iCs/>
          <w:color w:val="262626" w:themeColor="text1" w:themeTint="D9"/>
          <w:lang w:bidi="fa-IR"/>
        </w:rPr>
      </w:pPr>
    </w:p>
    <w:p w14:paraId="4F552ABD" w14:textId="1155747F" w:rsidR="00033AEE" w:rsidRPr="00D637C5" w:rsidRDefault="00033AEE" w:rsidP="00033AEE">
      <w:pPr>
        <w:bidi w:val="0"/>
        <w:rPr>
          <w:i/>
          <w:iCs/>
          <w:color w:val="262626" w:themeColor="text1" w:themeTint="D9"/>
          <w:lang w:bidi="fa-IR"/>
        </w:rPr>
      </w:pPr>
    </w:p>
    <w:p w14:paraId="1662EBD4" w14:textId="6BFDE6A0" w:rsidR="00033AEE" w:rsidRPr="00D637C5" w:rsidRDefault="00033AEE" w:rsidP="00033AEE">
      <w:pPr>
        <w:bidi w:val="0"/>
        <w:rPr>
          <w:i/>
          <w:iCs/>
          <w:color w:val="262626" w:themeColor="text1" w:themeTint="D9"/>
          <w:lang w:bidi="fa-IR"/>
        </w:rPr>
      </w:pPr>
    </w:p>
    <w:p w14:paraId="06857453" w14:textId="48CC52B8" w:rsidR="00033AEE" w:rsidRPr="00D637C5" w:rsidRDefault="00033AEE" w:rsidP="00033AEE">
      <w:pPr>
        <w:bidi w:val="0"/>
        <w:rPr>
          <w:i/>
          <w:iCs/>
          <w:color w:val="262626" w:themeColor="text1" w:themeTint="D9"/>
          <w:lang w:bidi="fa-IR"/>
        </w:rPr>
      </w:pPr>
    </w:p>
    <w:p w14:paraId="618E2A05" w14:textId="25EEDF1B" w:rsidR="00033AEE" w:rsidRPr="00D637C5" w:rsidRDefault="00033AEE" w:rsidP="00033AEE">
      <w:pPr>
        <w:bidi w:val="0"/>
        <w:rPr>
          <w:i/>
          <w:iCs/>
          <w:color w:val="262626" w:themeColor="text1" w:themeTint="D9"/>
          <w:lang w:bidi="fa-IR"/>
        </w:rPr>
      </w:pPr>
    </w:p>
    <w:p w14:paraId="57F1C7C1" w14:textId="718912BF" w:rsidR="00033AEE" w:rsidRPr="00D637C5" w:rsidRDefault="00033AEE" w:rsidP="00033AEE">
      <w:pPr>
        <w:bidi w:val="0"/>
        <w:rPr>
          <w:i/>
          <w:iCs/>
          <w:color w:val="262626" w:themeColor="text1" w:themeTint="D9"/>
          <w:lang w:bidi="fa-IR"/>
        </w:rPr>
      </w:pPr>
    </w:p>
    <w:p w14:paraId="32A12F36" w14:textId="6C9CEDFA" w:rsidR="00033AEE" w:rsidRPr="00D637C5" w:rsidRDefault="00033AEE" w:rsidP="00033AEE">
      <w:pPr>
        <w:bidi w:val="0"/>
        <w:rPr>
          <w:i/>
          <w:iCs/>
          <w:color w:val="262626" w:themeColor="text1" w:themeTint="D9"/>
          <w:lang w:bidi="fa-IR"/>
        </w:rPr>
      </w:pPr>
    </w:p>
    <w:p w14:paraId="5B6274F9" w14:textId="6B2E56B0" w:rsidR="00033AEE" w:rsidRPr="00D637C5" w:rsidRDefault="00033AEE" w:rsidP="00033AEE">
      <w:pPr>
        <w:bidi w:val="0"/>
        <w:rPr>
          <w:i/>
          <w:iCs/>
          <w:color w:val="262626" w:themeColor="text1" w:themeTint="D9"/>
          <w:lang w:bidi="fa-IR"/>
        </w:rPr>
      </w:pPr>
    </w:p>
    <w:p w14:paraId="6BC07CCB" w14:textId="52807673" w:rsidR="00033AEE" w:rsidRPr="00D637C5" w:rsidRDefault="00033AEE" w:rsidP="00033AEE">
      <w:pPr>
        <w:bidi w:val="0"/>
        <w:rPr>
          <w:i/>
          <w:iCs/>
          <w:color w:val="262626" w:themeColor="text1" w:themeTint="D9"/>
          <w:lang w:bidi="fa-IR"/>
        </w:rPr>
      </w:pPr>
    </w:p>
    <w:p w14:paraId="3DFE912F" w14:textId="4575AD9F" w:rsidR="00033AEE" w:rsidRPr="00033AEE" w:rsidRDefault="00033AEE" w:rsidP="00033AEE">
      <w:pPr>
        <w:bidi w:val="0"/>
        <w:rPr>
          <w:color w:val="262626" w:themeColor="text1" w:themeTint="D9"/>
          <w:lang w:bidi="fa-IR"/>
        </w:rPr>
      </w:pPr>
    </w:p>
    <w:p w14:paraId="41F31A9E" w14:textId="28F57AB6" w:rsidR="00033AEE" w:rsidRPr="00033AEE" w:rsidRDefault="00033AEE" w:rsidP="00033AEE">
      <w:pPr>
        <w:bidi w:val="0"/>
        <w:rPr>
          <w:color w:val="262626" w:themeColor="text1" w:themeTint="D9"/>
          <w:lang w:bidi="fa-IR"/>
        </w:rPr>
      </w:pPr>
    </w:p>
    <w:p w14:paraId="5F5A01B0" w14:textId="52C7037A" w:rsidR="00CA46F5" w:rsidRDefault="00CA46F5" w:rsidP="00CA7EE9">
      <w:pPr>
        <w:bidi w:val="0"/>
        <w:rPr>
          <w:rtl/>
        </w:rPr>
      </w:pPr>
      <w:r w:rsidRPr="00033AEE">
        <w:rPr>
          <w:b/>
          <w:bCs/>
          <w:sz w:val="18"/>
          <w:szCs w:val="18"/>
        </w:rPr>
        <w:t xml:space="preserve">Table </w:t>
      </w:r>
      <w:r>
        <w:rPr>
          <w:b/>
          <w:bCs/>
          <w:sz w:val="18"/>
          <w:szCs w:val="18"/>
        </w:rPr>
        <w:t>2</w:t>
      </w:r>
      <w:r w:rsidRPr="001466EB">
        <w:rPr>
          <w:sz w:val="18"/>
          <w:szCs w:val="18"/>
        </w:rPr>
        <w:t xml:space="preserve">.  </w:t>
      </w:r>
      <w:r w:rsidRPr="000D058B">
        <w:rPr>
          <w:sz w:val="18"/>
          <w:szCs w:val="18"/>
        </w:rPr>
        <w:t xml:space="preserve">Comparison of pollutant </w:t>
      </w:r>
      <w:r w:rsidR="008648C7">
        <w:rPr>
          <w:sz w:val="18"/>
          <w:szCs w:val="18"/>
        </w:rPr>
        <w:t>dispersion</w:t>
      </w:r>
      <w:r w:rsidRPr="000D058B">
        <w:rPr>
          <w:sz w:val="18"/>
          <w:szCs w:val="18"/>
        </w:rPr>
        <w:t xml:space="preserve"> and wind speed </w:t>
      </w:r>
      <w:r>
        <w:rPr>
          <w:sz w:val="18"/>
          <w:szCs w:val="18"/>
        </w:rPr>
        <w:t xml:space="preserve">in </w:t>
      </w:r>
      <w:r w:rsidRPr="001466EB">
        <w:rPr>
          <w:sz w:val="18"/>
          <w:szCs w:val="18"/>
        </w:rPr>
        <w:t>ShadAbad</w:t>
      </w:r>
      <w:r w:rsidRPr="000D058B">
        <w:rPr>
          <w:sz w:val="18"/>
          <w:szCs w:val="18"/>
        </w:rPr>
        <w:t xml:space="preserve">, Tehran  (wind speed and </w:t>
      </w:r>
      <w:r w:rsidRPr="009B630E">
        <w:rPr>
          <w:sz w:val="18"/>
          <w:szCs w:val="18"/>
        </w:rPr>
        <w:t>P</w:t>
      </w:r>
      <w:r w:rsidR="00CA7EE9">
        <w:rPr>
          <w:sz w:val="18"/>
          <w:szCs w:val="18"/>
        </w:rPr>
        <w:t>M</w:t>
      </w:r>
      <w:r w:rsidRPr="009B630E">
        <w:rPr>
          <w:sz w:val="18"/>
          <w:szCs w:val="18"/>
        </w:rPr>
        <w:t xml:space="preserve">2.5 </w:t>
      </w:r>
      <w:r>
        <w:rPr>
          <w:sz w:val="18"/>
          <w:szCs w:val="18"/>
        </w:rPr>
        <w:t>dispersion</w:t>
      </w:r>
      <w:r w:rsidRPr="000D058B">
        <w:rPr>
          <w:sz w:val="18"/>
          <w:szCs w:val="18"/>
        </w:rPr>
        <w:t xml:space="preserve">  are calculated based on the average of five measurements</w:t>
      </w:r>
      <w:r w:rsidRPr="00387272">
        <w:t>)</w:t>
      </w:r>
    </w:p>
    <w:p w14:paraId="0C4E0123" w14:textId="46D17F41" w:rsidR="00033AEE" w:rsidRDefault="00033AEE" w:rsidP="00033AEE">
      <w:pPr>
        <w:bidi w:val="0"/>
        <w:rPr>
          <w:color w:val="262626" w:themeColor="text1" w:themeTint="D9"/>
          <w:rtl/>
          <w:lang w:bidi="fa-IR"/>
        </w:rPr>
      </w:pPr>
    </w:p>
    <w:p w14:paraId="6E0BB4FB" w14:textId="77777777" w:rsidR="00BC580E" w:rsidRPr="00033AEE" w:rsidRDefault="00BC580E" w:rsidP="00BC580E">
      <w:pPr>
        <w:bidi w:val="0"/>
        <w:rPr>
          <w:color w:val="262626" w:themeColor="text1" w:themeTint="D9"/>
          <w:lang w:bidi="fa-IR"/>
        </w:rPr>
      </w:pPr>
    </w:p>
    <w:tbl>
      <w:tblPr>
        <w:tblStyle w:val="MediumList2-Accent1"/>
        <w:tblpPr w:leftFromText="180" w:rightFromText="180" w:vertAnchor="text" w:horzAnchor="margin" w:tblpY="148"/>
        <w:tblW w:w="4658" w:type="pct"/>
        <w:tblLayout w:type="fixed"/>
        <w:tblLook w:val="04A0" w:firstRow="1" w:lastRow="0" w:firstColumn="1" w:lastColumn="0" w:noHBand="0" w:noVBand="1"/>
      </w:tblPr>
      <w:tblGrid>
        <w:gridCol w:w="7"/>
        <w:gridCol w:w="1459"/>
        <w:gridCol w:w="875"/>
        <w:gridCol w:w="779"/>
        <w:gridCol w:w="953"/>
        <w:gridCol w:w="781"/>
        <w:gridCol w:w="869"/>
        <w:gridCol w:w="781"/>
        <w:gridCol w:w="950"/>
        <w:gridCol w:w="720"/>
        <w:gridCol w:w="236"/>
      </w:tblGrid>
      <w:tr w:rsidR="00033AEE" w14:paraId="0C024787" w14:textId="77777777" w:rsidTr="004E267F">
        <w:trPr>
          <w:cnfStyle w:val="100000000000" w:firstRow="1" w:lastRow="0" w:firstColumn="0" w:lastColumn="0" w:oddVBand="0" w:evenVBand="0" w:oddHBand="0" w:evenHBand="0" w:firstRowFirstColumn="0" w:firstRowLastColumn="0" w:lastRowFirstColumn="0" w:lastRowLastColumn="0"/>
          <w:trHeight w:val="990"/>
        </w:trPr>
        <w:tc>
          <w:tcPr>
            <w:cnfStyle w:val="001000000100" w:firstRow="0" w:lastRow="0" w:firstColumn="1" w:lastColumn="0" w:oddVBand="0" w:evenVBand="0" w:oddHBand="0" w:evenHBand="0" w:firstRowFirstColumn="1" w:firstRowLastColumn="0" w:lastRowFirstColumn="0" w:lastRowLastColumn="0"/>
            <w:tcW w:w="873" w:type="pct"/>
            <w:gridSpan w:val="2"/>
            <w:tcBorders>
              <w:right w:val="single" w:sz="4" w:space="0" w:color="auto"/>
            </w:tcBorders>
            <w:noWrap/>
          </w:tcPr>
          <w:p w14:paraId="5BED1DAA" w14:textId="77777777" w:rsidR="00033AEE" w:rsidRDefault="00033AEE" w:rsidP="004E267F">
            <w:pPr>
              <w:rPr>
                <w:rFonts w:asciiTheme="minorHAnsi" w:eastAsiaTheme="minorEastAsia" w:hAnsiTheme="minorHAnsi" w:cstheme="minorBidi"/>
                <w:color w:val="auto"/>
                <w:sz w:val="22"/>
                <w:szCs w:val="22"/>
                <w:rtl/>
              </w:rPr>
            </w:pPr>
          </w:p>
        </w:tc>
        <w:tc>
          <w:tcPr>
            <w:tcW w:w="985" w:type="pct"/>
            <w:gridSpan w:val="2"/>
            <w:tcBorders>
              <w:left w:val="single" w:sz="4" w:space="0" w:color="auto"/>
              <w:right w:val="single" w:sz="4" w:space="0" w:color="auto"/>
            </w:tcBorders>
          </w:tcPr>
          <w:p w14:paraId="3297D88D" w14:textId="293004D4" w:rsidR="00033AEE" w:rsidRPr="00FA081B" w:rsidRDefault="008648C7"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region behind the building</w:t>
            </w:r>
          </w:p>
          <w:p w14:paraId="065B723E"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tl/>
                <w:lang w:bidi="fa-IR"/>
              </w:rPr>
            </w:pPr>
            <w:r w:rsidRPr="00FA081B">
              <w:rPr>
                <w:rFonts w:asciiTheme="minorHAnsi" w:eastAsiaTheme="minorEastAsia" w:hAnsiTheme="minorHAnsi" w:cstheme="minorBidi"/>
                <w:i/>
                <w:iCs/>
                <w:color w:val="auto"/>
                <w:sz w:val="16"/>
                <w:szCs w:val="16"/>
                <w:lang w:bidi="fa-IR"/>
              </w:rPr>
              <w:t>(Assumed origin: rear side of the building)</w:t>
            </w:r>
          </w:p>
        </w:tc>
        <w:tc>
          <w:tcPr>
            <w:tcW w:w="1032" w:type="pct"/>
            <w:gridSpan w:val="2"/>
            <w:tcBorders>
              <w:left w:val="single" w:sz="4" w:space="0" w:color="auto"/>
              <w:right w:val="single" w:sz="4" w:space="0" w:color="auto"/>
            </w:tcBorders>
          </w:tcPr>
          <w:p w14:paraId="7D3A5FE7" w14:textId="5E7B78DE" w:rsidR="00033AEE" w:rsidRPr="00FA081B" w:rsidRDefault="008648C7"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area in front of the building</w:t>
            </w:r>
          </w:p>
          <w:p w14:paraId="437E27A4"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Pr>
            </w:pPr>
            <w:r w:rsidRPr="00FA081B">
              <w:rPr>
                <w:rFonts w:asciiTheme="minorHAnsi" w:eastAsiaTheme="minorEastAsia" w:hAnsiTheme="minorHAnsi" w:cstheme="minorBidi"/>
                <w:i/>
                <w:iCs/>
                <w:color w:val="auto"/>
                <w:sz w:val="16"/>
                <w:szCs w:val="16"/>
              </w:rPr>
              <w:t>(Assumed origin: front side of the building)</w:t>
            </w:r>
          </w:p>
        </w:tc>
        <w:tc>
          <w:tcPr>
            <w:tcW w:w="982" w:type="pct"/>
            <w:gridSpan w:val="2"/>
            <w:tcBorders>
              <w:left w:val="single" w:sz="4" w:space="0" w:color="auto"/>
              <w:right w:val="single" w:sz="4" w:space="0" w:color="auto"/>
            </w:tcBorders>
          </w:tcPr>
          <w:p w14:paraId="59C388D5" w14:textId="35A37FA1" w:rsidR="00033AEE" w:rsidRPr="00FA081B" w:rsidRDefault="008648C7"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enclosed space between two buildings</w:t>
            </w:r>
          </w:p>
          <w:p w14:paraId="3D652D71"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Pr>
            </w:pPr>
            <w:r w:rsidRPr="00FA081B">
              <w:rPr>
                <w:rFonts w:asciiTheme="minorHAnsi" w:eastAsiaTheme="minorEastAsia" w:hAnsiTheme="minorHAnsi" w:cstheme="minorBidi"/>
                <w:i/>
                <w:iCs/>
                <w:color w:val="auto"/>
                <w:sz w:val="16"/>
                <w:szCs w:val="16"/>
              </w:rPr>
              <w:t>(Assumed origin: frontmost side of the buildings)</w:t>
            </w:r>
          </w:p>
        </w:tc>
        <w:tc>
          <w:tcPr>
            <w:tcW w:w="993" w:type="pct"/>
            <w:gridSpan w:val="2"/>
            <w:tcBorders>
              <w:left w:val="single" w:sz="4" w:space="0" w:color="auto"/>
            </w:tcBorders>
          </w:tcPr>
          <w:p w14:paraId="6D8D2EA0" w14:textId="072AB82D" w:rsidR="00033AEE" w:rsidRPr="00FA081B" w:rsidRDefault="008648C7"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16"/>
                <w:szCs w:val="16"/>
                <w:rtl/>
              </w:rPr>
            </w:pPr>
            <w:r w:rsidRPr="00FA081B">
              <w:rPr>
                <w:i/>
                <w:iCs/>
                <w:sz w:val="16"/>
                <w:szCs w:val="16"/>
                <w:lang w:bidi="fa-IR"/>
              </w:rPr>
              <w:t>T</w:t>
            </w:r>
            <w:r w:rsidR="00033AEE" w:rsidRPr="00FA081B">
              <w:rPr>
                <w:i/>
                <w:iCs/>
                <w:sz w:val="16"/>
                <w:szCs w:val="16"/>
                <w:lang w:bidi="fa-IR"/>
              </w:rPr>
              <w:t>he open space at the end of the site</w:t>
            </w:r>
          </w:p>
          <w:p w14:paraId="5C42A383" w14:textId="77777777" w:rsidR="00033AEE" w:rsidRPr="00FA081B"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sz w:val="22"/>
                <w:szCs w:val="22"/>
              </w:rPr>
            </w:pPr>
            <w:r w:rsidRPr="00FA081B">
              <w:rPr>
                <w:rFonts w:asciiTheme="minorHAnsi" w:eastAsiaTheme="minorEastAsia" w:hAnsiTheme="minorHAnsi" w:cstheme="minorBidi"/>
                <w:i/>
                <w:iCs/>
                <w:color w:val="auto"/>
                <w:sz w:val="16"/>
                <w:szCs w:val="16"/>
              </w:rPr>
              <w:t>(Assumed origin: endmost side of the buildings in the area)</w:t>
            </w:r>
          </w:p>
        </w:tc>
        <w:tc>
          <w:tcPr>
            <w:tcW w:w="135" w:type="pct"/>
          </w:tcPr>
          <w:p w14:paraId="0387CE4E" w14:textId="77777777" w:rsidR="00033AEE" w:rsidRDefault="00033AEE" w:rsidP="004E267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p>
        </w:tc>
      </w:tr>
      <w:tr w:rsidR="00033AEE" w14:paraId="2CC555CB"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3" w:type="pct"/>
            <w:gridSpan w:val="2"/>
            <w:tcBorders>
              <w:top w:val="single" w:sz="24" w:space="0" w:color="4F81BD" w:themeColor="accent1"/>
              <w:bottom w:val="single" w:sz="4" w:space="0" w:color="auto"/>
            </w:tcBorders>
            <w:noWrap/>
          </w:tcPr>
          <w:p w14:paraId="4E7EBA91" w14:textId="77777777" w:rsidR="00033AEE" w:rsidRPr="00FA081B" w:rsidRDefault="00033AEE" w:rsidP="004E267F">
            <w:pPr>
              <w:jc w:val="center"/>
              <w:rPr>
                <w:rFonts w:asciiTheme="minorHAnsi" w:eastAsiaTheme="minorEastAsia" w:hAnsiTheme="minorHAnsi" w:cstheme="minorBidi"/>
                <w:i/>
                <w:iCs/>
                <w:color w:val="auto"/>
              </w:rPr>
            </w:pPr>
            <w:r w:rsidRPr="00FA081B">
              <w:rPr>
                <w:rFonts w:asciiTheme="minorHAnsi" w:eastAsiaTheme="minorEastAsia" w:hAnsiTheme="minorHAnsi" w:cstheme="minorBidi"/>
                <w:i/>
                <w:iCs/>
                <w:color w:val="auto"/>
                <w:sz w:val="14"/>
                <w:szCs w:val="14"/>
              </w:rPr>
              <w:t>Horizontal distance of selected points from the assumed origin (m)</w:t>
            </w:r>
          </w:p>
        </w:tc>
        <w:tc>
          <w:tcPr>
            <w:tcW w:w="521" w:type="pct"/>
            <w:tcBorders>
              <w:bottom w:val="single" w:sz="4" w:space="0" w:color="auto"/>
              <w:right w:val="single" w:sz="4" w:space="0" w:color="auto"/>
            </w:tcBorders>
          </w:tcPr>
          <w:p w14:paraId="6EC8332D" w14:textId="452E834B" w:rsidR="00033AEE" w:rsidRPr="00D637C5" w:rsidRDefault="00033AEE" w:rsidP="008648C7">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8648C7" w:rsidRPr="00D637C5">
              <w:rPr>
                <w:i/>
                <w:iCs/>
                <w:sz w:val="14"/>
                <w:szCs w:val="14"/>
              </w:rPr>
              <w:t>M</w:t>
            </w:r>
            <w:r w:rsidRPr="00D637C5">
              <w:rPr>
                <w:i/>
                <w:iCs/>
                <w:sz w:val="14"/>
                <w:szCs w:val="14"/>
              </w:rPr>
              <w:t>2.5 dispersion</w:t>
            </w:r>
          </w:p>
          <w:p w14:paraId="116031C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3262261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Cs w:val="24"/>
              </w:rPr>
            </w:pPr>
          </w:p>
        </w:tc>
        <w:tc>
          <w:tcPr>
            <w:tcW w:w="464" w:type="pct"/>
            <w:tcBorders>
              <w:bottom w:val="single" w:sz="4" w:space="0" w:color="auto"/>
              <w:right w:val="single" w:sz="4" w:space="0" w:color="auto"/>
            </w:tcBorders>
          </w:tcPr>
          <w:p w14:paraId="7A5CEE5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5A2F73B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567" w:type="pct"/>
            <w:tcBorders>
              <w:left w:val="single" w:sz="4" w:space="0" w:color="auto"/>
              <w:bottom w:val="single" w:sz="4" w:space="0" w:color="auto"/>
              <w:right w:val="single" w:sz="4" w:space="0" w:color="auto"/>
            </w:tcBorders>
          </w:tcPr>
          <w:p w14:paraId="697708AC" w14:textId="691AAED2" w:rsidR="00033AEE" w:rsidRPr="00D637C5" w:rsidRDefault="00033AEE" w:rsidP="008648C7">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8648C7" w:rsidRPr="00D637C5">
              <w:rPr>
                <w:i/>
                <w:iCs/>
                <w:sz w:val="14"/>
                <w:szCs w:val="14"/>
              </w:rPr>
              <w:t>M</w:t>
            </w:r>
            <w:r w:rsidRPr="00D637C5">
              <w:rPr>
                <w:i/>
                <w:iCs/>
                <w:sz w:val="14"/>
                <w:szCs w:val="14"/>
              </w:rPr>
              <w:t>2.5 dispersion</w:t>
            </w:r>
          </w:p>
          <w:p w14:paraId="16949C7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5E43E70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p>
        </w:tc>
        <w:tc>
          <w:tcPr>
            <w:tcW w:w="465" w:type="pct"/>
            <w:tcBorders>
              <w:left w:val="single" w:sz="4" w:space="0" w:color="auto"/>
              <w:bottom w:val="single" w:sz="4" w:space="0" w:color="auto"/>
              <w:right w:val="single" w:sz="4" w:space="0" w:color="auto"/>
            </w:tcBorders>
          </w:tcPr>
          <w:p w14:paraId="6E0321A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092E03C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517" w:type="pct"/>
            <w:tcBorders>
              <w:left w:val="single" w:sz="4" w:space="0" w:color="auto"/>
              <w:bottom w:val="single" w:sz="4" w:space="0" w:color="auto"/>
              <w:right w:val="single" w:sz="4" w:space="0" w:color="auto"/>
            </w:tcBorders>
          </w:tcPr>
          <w:p w14:paraId="45534DCB" w14:textId="1BE50774" w:rsidR="00033AEE" w:rsidRPr="00D637C5" w:rsidRDefault="00033AEE" w:rsidP="008648C7">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8648C7" w:rsidRPr="00D637C5">
              <w:rPr>
                <w:i/>
                <w:iCs/>
                <w:sz w:val="14"/>
                <w:szCs w:val="14"/>
              </w:rPr>
              <w:t>M</w:t>
            </w:r>
            <w:r w:rsidRPr="00D637C5">
              <w:rPr>
                <w:i/>
                <w:iCs/>
                <w:sz w:val="14"/>
                <w:szCs w:val="14"/>
              </w:rPr>
              <w:t>2.5 dispersion</w:t>
            </w:r>
          </w:p>
          <w:p w14:paraId="27DC4B8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494B1BCA"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p>
        </w:tc>
        <w:tc>
          <w:tcPr>
            <w:tcW w:w="465" w:type="pct"/>
            <w:tcBorders>
              <w:left w:val="single" w:sz="4" w:space="0" w:color="auto"/>
              <w:bottom w:val="single" w:sz="4" w:space="0" w:color="auto"/>
              <w:right w:val="single" w:sz="4" w:space="0" w:color="auto"/>
            </w:tcBorders>
          </w:tcPr>
          <w:p w14:paraId="6175FDB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0693D79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565" w:type="pct"/>
            <w:tcBorders>
              <w:left w:val="single" w:sz="4" w:space="0" w:color="auto"/>
              <w:bottom w:val="single" w:sz="4" w:space="0" w:color="auto"/>
            </w:tcBorders>
          </w:tcPr>
          <w:p w14:paraId="70C34BFE" w14:textId="21A96505" w:rsidR="00033AEE" w:rsidRPr="00D637C5" w:rsidRDefault="00033AEE" w:rsidP="008648C7">
            <w:pPr>
              <w:jc w:val="center"/>
              <w:cnfStyle w:val="000000100000" w:firstRow="0" w:lastRow="0" w:firstColumn="0" w:lastColumn="0" w:oddVBand="0" w:evenVBand="0" w:oddHBand="1" w:evenHBand="0" w:firstRowFirstColumn="0" w:firstRowLastColumn="0" w:lastRowFirstColumn="0" w:lastRowLastColumn="0"/>
              <w:rPr>
                <w:i/>
                <w:iCs/>
                <w:sz w:val="14"/>
                <w:szCs w:val="14"/>
              </w:rPr>
            </w:pPr>
            <w:r w:rsidRPr="00D637C5">
              <w:rPr>
                <w:i/>
                <w:iCs/>
                <w:sz w:val="14"/>
                <w:szCs w:val="14"/>
              </w:rPr>
              <w:t>P</w:t>
            </w:r>
            <w:r w:rsidR="008648C7" w:rsidRPr="00D637C5">
              <w:rPr>
                <w:i/>
                <w:iCs/>
                <w:sz w:val="14"/>
                <w:szCs w:val="14"/>
              </w:rPr>
              <w:t>M</w:t>
            </w:r>
            <w:r w:rsidRPr="00D637C5">
              <w:rPr>
                <w:i/>
                <w:iCs/>
                <w:sz w:val="14"/>
                <w:szCs w:val="14"/>
              </w:rPr>
              <w:t>2.5 dispersion</w:t>
            </w:r>
          </w:p>
          <w:p w14:paraId="0F4744B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2"/>
                <w:szCs w:val="14"/>
                <w:lang w:bidi="fa-IR"/>
              </w:rPr>
            </w:pPr>
            <w:r w:rsidRPr="00D637C5">
              <w:rPr>
                <w:i/>
                <w:iCs/>
                <w:sz w:val="14"/>
                <w:szCs w:val="14"/>
              </w:rPr>
              <w:t>(AQI)</w:t>
            </w:r>
          </w:p>
          <w:p w14:paraId="3C22DFB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8"/>
              </w:rPr>
            </w:pPr>
          </w:p>
        </w:tc>
        <w:tc>
          <w:tcPr>
            <w:tcW w:w="428" w:type="pct"/>
            <w:tcBorders>
              <w:left w:val="single" w:sz="4" w:space="0" w:color="auto"/>
              <w:bottom w:val="single" w:sz="4" w:space="0" w:color="auto"/>
            </w:tcBorders>
          </w:tcPr>
          <w:p w14:paraId="20EC5548"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4"/>
                <w:szCs w:val="16"/>
              </w:rPr>
            </w:pPr>
            <w:r w:rsidRPr="00D637C5">
              <w:rPr>
                <w:rFonts w:eastAsiaTheme="minorEastAsia" w:cs="B Nazanin"/>
                <w:i/>
                <w:iCs/>
                <w:sz w:val="14"/>
                <w:szCs w:val="16"/>
              </w:rPr>
              <w:t>Wind speed</w:t>
            </w:r>
          </w:p>
          <w:p w14:paraId="259065A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8"/>
              </w:rPr>
            </w:pPr>
            <w:r w:rsidRPr="00D637C5">
              <w:rPr>
                <w:rFonts w:eastAsiaTheme="minorEastAsia" w:cs="B Nazanin"/>
                <w:i/>
                <w:iCs/>
                <w:sz w:val="14"/>
                <w:szCs w:val="16"/>
              </w:rPr>
              <w:t>( m/s)</w:t>
            </w:r>
          </w:p>
        </w:tc>
        <w:tc>
          <w:tcPr>
            <w:tcW w:w="135" w:type="pct"/>
            <w:tcBorders>
              <w:bottom w:val="single" w:sz="4" w:space="0" w:color="auto"/>
            </w:tcBorders>
          </w:tcPr>
          <w:p w14:paraId="2F99725E" w14:textId="77777777" w:rsidR="00033AEE" w:rsidRPr="005A08F1"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color w:val="auto"/>
                <w:szCs w:val="24"/>
              </w:rPr>
            </w:pPr>
          </w:p>
        </w:tc>
      </w:tr>
      <w:tr w:rsidR="00033AEE" w:rsidRPr="00D637C5" w14:paraId="57810226" w14:textId="77777777" w:rsidTr="004E267F">
        <w:trPr>
          <w:trHeight w:val="288"/>
        </w:trPr>
        <w:tc>
          <w:tcPr>
            <w:cnfStyle w:val="001000000000" w:firstRow="0" w:lastRow="0" w:firstColumn="1" w:lastColumn="0" w:oddVBand="0" w:evenVBand="0" w:oddHBand="0" w:evenHBand="0" w:firstRowFirstColumn="0" w:firstRowLastColumn="0" w:lastRowFirstColumn="0" w:lastRowLastColumn="0"/>
            <w:tcW w:w="873" w:type="pct"/>
            <w:gridSpan w:val="2"/>
            <w:tcBorders>
              <w:top w:val="single" w:sz="4" w:space="0" w:color="auto"/>
              <w:bottom w:val="single" w:sz="4" w:space="0" w:color="auto"/>
            </w:tcBorders>
            <w:noWrap/>
          </w:tcPr>
          <w:p w14:paraId="297917D3"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5</w:t>
            </w:r>
          </w:p>
        </w:tc>
        <w:tc>
          <w:tcPr>
            <w:tcW w:w="521" w:type="pct"/>
            <w:tcBorders>
              <w:top w:val="single" w:sz="4" w:space="0" w:color="auto"/>
              <w:right w:val="single" w:sz="4" w:space="0" w:color="auto"/>
            </w:tcBorders>
          </w:tcPr>
          <w:p w14:paraId="2593D3A5" w14:textId="77777777" w:rsidR="00033AEE" w:rsidRPr="00D637C5" w:rsidRDefault="00033AEE" w:rsidP="004E267F">
            <w:pPr>
              <w:bidi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53.35</w:t>
            </w:r>
          </w:p>
        </w:tc>
        <w:tc>
          <w:tcPr>
            <w:tcW w:w="464" w:type="pct"/>
            <w:tcBorders>
              <w:top w:val="single" w:sz="4" w:space="0" w:color="auto"/>
              <w:right w:val="single" w:sz="4" w:space="0" w:color="auto"/>
            </w:tcBorders>
          </w:tcPr>
          <w:p w14:paraId="332B1A3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188</w:t>
            </w:r>
          </w:p>
        </w:tc>
        <w:tc>
          <w:tcPr>
            <w:tcW w:w="567" w:type="pct"/>
            <w:tcBorders>
              <w:top w:val="single" w:sz="4" w:space="0" w:color="auto"/>
              <w:left w:val="single" w:sz="4" w:space="0" w:color="auto"/>
              <w:right w:val="single" w:sz="4" w:space="0" w:color="auto"/>
            </w:tcBorders>
          </w:tcPr>
          <w:p w14:paraId="1798749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47.3</w:t>
            </w:r>
          </w:p>
        </w:tc>
        <w:tc>
          <w:tcPr>
            <w:tcW w:w="465" w:type="pct"/>
            <w:tcBorders>
              <w:top w:val="single" w:sz="4" w:space="0" w:color="auto"/>
              <w:left w:val="single" w:sz="4" w:space="0" w:color="auto"/>
              <w:right w:val="single" w:sz="4" w:space="0" w:color="auto"/>
            </w:tcBorders>
          </w:tcPr>
          <w:p w14:paraId="4EBD6D7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873</w:t>
            </w:r>
          </w:p>
        </w:tc>
        <w:tc>
          <w:tcPr>
            <w:tcW w:w="517" w:type="pct"/>
            <w:tcBorders>
              <w:top w:val="single" w:sz="4" w:space="0" w:color="auto"/>
              <w:left w:val="single" w:sz="4" w:space="0" w:color="auto"/>
              <w:right w:val="single" w:sz="4" w:space="0" w:color="auto"/>
            </w:tcBorders>
          </w:tcPr>
          <w:p w14:paraId="541D594D"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58.48</w:t>
            </w:r>
          </w:p>
        </w:tc>
        <w:tc>
          <w:tcPr>
            <w:tcW w:w="465" w:type="pct"/>
            <w:tcBorders>
              <w:top w:val="single" w:sz="4" w:space="0" w:color="auto"/>
              <w:left w:val="single" w:sz="4" w:space="0" w:color="auto"/>
              <w:right w:val="single" w:sz="4" w:space="0" w:color="auto"/>
            </w:tcBorders>
          </w:tcPr>
          <w:p w14:paraId="04F7CE78"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963</w:t>
            </w:r>
          </w:p>
        </w:tc>
        <w:tc>
          <w:tcPr>
            <w:tcW w:w="565" w:type="pct"/>
            <w:tcBorders>
              <w:top w:val="single" w:sz="4" w:space="0" w:color="auto"/>
              <w:left w:val="single" w:sz="4" w:space="0" w:color="auto"/>
            </w:tcBorders>
          </w:tcPr>
          <w:p w14:paraId="31B88FDC"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39.6</w:t>
            </w:r>
          </w:p>
        </w:tc>
        <w:tc>
          <w:tcPr>
            <w:tcW w:w="428" w:type="pct"/>
            <w:tcBorders>
              <w:top w:val="single" w:sz="4" w:space="0" w:color="auto"/>
              <w:left w:val="single" w:sz="4" w:space="0" w:color="auto"/>
            </w:tcBorders>
          </w:tcPr>
          <w:p w14:paraId="1073C29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853</w:t>
            </w:r>
          </w:p>
        </w:tc>
        <w:tc>
          <w:tcPr>
            <w:tcW w:w="135" w:type="pct"/>
            <w:tcBorders>
              <w:top w:val="single" w:sz="4" w:space="0" w:color="auto"/>
            </w:tcBorders>
          </w:tcPr>
          <w:p w14:paraId="43FCE243"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Cs w:val="24"/>
              </w:rPr>
            </w:pPr>
          </w:p>
        </w:tc>
      </w:tr>
      <w:tr w:rsidR="00D637C5" w:rsidRPr="00D637C5" w14:paraId="12C6BD1A" w14:textId="77777777" w:rsidTr="004E26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73" w:type="pct"/>
            <w:gridSpan w:val="2"/>
            <w:tcBorders>
              <w:top w:val="single" w:sz="4" w:space="0" w:color="auto"/>
              <w:bottom w:val="single" w:sz="4" w:space="0" w:color="auto"/>
            </w:tcBorders>
            <w:noWrap/>
          </w:tcPr>
          <w:p w14:paraId="0B3C5588"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10</w:t>
            </w:r>
          </w:p>
        </w:tc>
        <w:tc>
          <w:tcPr>
            <w:tcW w:w="521" w:type="pct"/>
            <w:tcBorders>
              <w:bottom w:val="single" w:sz="4" w:space="0" w:color="auto"/>
              <w:right w:val="single" w:sz="4" w:space="0" w:color="auto"/>
            </w:tcBorders>
          </w:tcPr>
          <w:p w14:paraId="24AA013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52.88</w:t>
            </w:r>
          </w:p>
        </w:tc>
        <w:tc>
          <w:tcPr>
            <w:tcW w:w="464" w:type="pct"/>
            <w:tcBorders>
              <w:bottom w:val="single" w:sz="4" w:space="0" w:color="auto"/>
              <w:right w:val="single" w:sz="4" w:space="0" w:color="auto"/>
            </w:tcBorders>
          </w:tcPr>
          <w:p w14:paraId="28FCBD3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176</w:t>
            </w:r>
          </w:p>
        </w:tc>
        <w:tc>
          <w:tcPr>
            <w:tcW w:w="567" w:type="pct"/>
            <w:tcBorders>
              <w:left w:val="single" w:sz="4" w:space="0" w:color="auto"/>
              <w:bottom w:val="single" w:sz="4" w:space="0" w:color="auto"/>
              <w:right w:val="single" w:sz="4" w:space="0" w:color="auto"/>
            </w:tcBorders>
          </w:tcPr>
          <w:p w14:paraId="02F4EAD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46.99</w:t>
            </w:r>
          </w:p>
        </w:tc>
        <w:tc>
          <w:tcPr>
            <w:tcW w:w="465" w:type="pct"/>
            <w:tcBorders>
              <w:left w:val="single" w:sz="4" w:space="0" w:color="auto"/>
              <w:bottom w:val="single" w:sz="4" w:space="0" w:color="auto"/>
              <w:right w:val="single" w:sz="4" w:space="0" w:color="auto"/>
            </w:tcBorders>
          </w:tcPr>
          <w:p w14:paraId="08E0E7A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841</w:t>
            </w:r>
          </w:p>
        </w:tc>
        <w:tc>
          <w:tcPr>
            <w:tcW w:w="517" w:type="pct"/>
            <w:tcBorders>
              <w:left w:val="single" w:sz="4" w:space="0" w:color="auto"/>
              <w:bottom w:val="single" w:sz="4" w:space="0" w:color="auto"/>
              <w:right w:val="single" w:sz="4" w:space="0" w:color="auto"/>
            </w:tcBorders>
          </w:tcPr>
          <w:p w14:paraId="372302E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54.86</w:t>
            </w:r>
          </w:p>
        </w:tc>
        <w:tc>
          <w:tcPr>
            <w:tcW w:w="465" w:type="pct"/>
            <w:tcBorders>
              <w:left w:val="single" w:sz="4" w:space="0" w:color="auto"/>
              <w:bottom w:val="single" w:sz="4" w:space="0" w:color="auto"/>
              <w:right w:val="single" w:sz="4" w:space="0" w:color="auto"/>
            </w:tcBorders>
          </w:tcPr>
          <w:p w14:paraId="55341D1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987</w:t>
            </w:r>
          </w:p>
        </w:tc>
        <w:tc>
          <w:tcPr>
            <w:tcW w:w="565" w:type="pct"/>
            <w:tcBorders>
              <w:left w:val="single" w:sz="4" w:space="0" w:color="auto"/>
              <w:bottom w:val="single" w:sz="4" w:space="0" w:color="auto"/>
            </w:tcBorders>
          </w:tcPr>
          <w:p w14:paraId="4B4D1EE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39.45</w:t>
            </w:r>
          </w:p>
        </w:tc>
        <w:tc>
          <w:tcPr>
            <w:tcW w:w="428" w:type="pct"/>
            <w:tcBorders>
              <w:left w:val="single" w:sz="4" w:space="0" w:color="auto"/>
              <w:bottom w:val="single" w:sz="4" w:space="0" w:color="auto"/>
            </w:tcBorders>
          </w:tcPr>
          <w:p w14:paraId="68A8319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874</w:t>
            </w:r>
          </w:p>
        </w:tc>
        <w:tc>
          <w:tcPr>
            <w:tcW w:w="135" w:type="pct"/>
            <w:tcBorders>
              <w:bottom w:val="single" w:sz="4" w:space="0" w:color="auto"/>
            </w:tcBorders>
          </w:tcPr>
          <w:p w14:paraId="1782DF8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Cs w:val="24"/>
              </w:rPr>
            </w:pPr>
          </w:p>
        </w:tc>
      </w:tr>
      <w:tr w:rsidR="00033AEE" w:rsidRPr="00D637C5" w14:paraId="40B1410F" w14:textId="77777777" w:rsidTr="004E267F">
        <w:trPr>
          <w:trHeight w:val="288"/>
        </w:trPr>
        <w:tc>
          <w:tcPr>
            <w:cnfStyle w:val="001000000000" w:firstRow="0" w:lastRow="0" w:firstColumn="1" w:lastColumn="0" w:oddVBand="0" w:evenVBand="0" w:oddHBand="0" w:evenHBand="0" w:firstRowFirstColumn="0" w:firstRowLastColumn="0" w:lastRowFirstColumn="0" w:lastRowLastColumn="0"/>
            <w:tcW w:w="873" w:type="pct"/>
            <w:gridSpan w:val="2"/>
            <w:tcBorders>
              <w:top w:val="single" w:sz="4" w:space="0" w:color="auto"/>
              <w:bottom w:val="single" w:sz="4" w:space="0" w:color="auto"/>
            </w:tcBorders>
            <w:noWrap/>
          </w:tcPr>
          <w:p w14:paraId="6D514D9C"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15</w:t>
            </w:r>
          </w:p>
        </w:tc>
        <w:tc>
          <w:tcPr>
            <w:tcW w:w="521" w:type="pct"/>
            <w:tcBorders>
              <w:top w:val="single" w:sz="4" w:space="0" w:color="auto"/>
              <w:right w:val="single" w:sz="4" w:space="0" w:color="auto"/>
            </w:tcBorders>
          </w:tcPr>
          <w:p w14:paraId="631B383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52.41</w:t>
            </w:r>
          </w:p>
        </w:tc>
        <w:tc>
          <w:tcPr>
            <w:tcW w:w="464" w:type="pct"/>
            <w:tcBorders>
              <w:top w:val="single" w:sz="4" w:space="0" w:color="auto"/>
              <w:right w:val="single" w:sz="4" w:space="0" w:color="auto"/>
            </w:tcBorders>
          </w:tcPr>
          <w:p w14:paraId="2649124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154</w:t>
            </w:r>
          </w:p>
        </w:tc>
        <w:tc>
          <w:tcPr>
            <w:tcW w:w="567" w:type="pct"/>
            <w:tcBorders>
              <w:top w:val="single" w:sz="4" w:space="0" w:color="auto"/>
              <w:left w:val="single" w:sz="4" w:space="0" w:color="auto"/>
              <w:right w:val="single" w:sz="4" w:space="0" w:color="auto"/>
            </w:tcBorders>
          </w:tcPr>
          <w:p w14:paraId="5C4E8495"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46.41</w:t>
            </w:r>
          </w:p>
        </w:tc>
        <w:tc>
          <w:tcPr>
            <w:tcW w:w="465" w:type="pct"/>
            <w:tcBorders>
              <w:top w:val="single" w:sz="4" w:space="0" w:color="auto"/>
              <w:left w:val="single" w:sz="4" w:space="0" w:color="auto"/>
              <w:right w:val="single" w:sz="4" w:space="0" w:color="auto"/>
            </w:tcBorders>
          </w:tcPr>
          <w:p w14:paraId="4B4125B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786</w:t>
            </w:r>
          </w:p>
        </w:tc>
        <w:tc>
          <w:tcPr>
            <w:tcW w:w="517" w:type="pct"/>
            <w:tcBorders>
              <w:top w:val="single" w:sz="4" w:space="0" w:color="auto"/>
              <w:left w:val="single" w:sz="4" w:space="0" w:color="auto"/>
              <w:right w:val="single" w:sz="4" w:space="0" w:color="auto"/>
            </w:tcBorders>
          </w:tcPr>
          <w:p w14:paraId="1D50B24D"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54.35</w:t>
            </w:r>
          </w:p>
        </w:tc>
        <w:tc>
          <w:tcPr>
            <w:tcW w:w="465" w:type="pct"/>
            <w:tcBorders>
              <w:top w:val="single" w:sz="4" w:space="0" w:color="auto"/>
              <w:left w:val="single" w:sz="4" w:space="0" w:color="auto"/>
              <w:right w:val="single" w:sz="4" w:space="0" w:color="auto"/>
            </w:tcBorders>
          </w:tcPr>
          <w:p w14:paraId="3BD4FF2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1026</w:t>
            </w:r>
          </w:p>
        </w:tc>
        <w:tc>
          <w:tcPr>
            <w:tcW w:w="565" w:type="pct"/>
            <w:tcBorders>
              <w:top w:val="single" w:sz="4" w:space="0" w:color="auto"/>
              <w:left w:val="single" w:sz="4" w:space="0" w:color="auto"/>
            </w:tcBorders>
          </w:tcPr>
          <w:p w14:paraId="754C4F9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38.76</w:t>
            </w:r>
          </w:p>
        </w:tc>
        <w:tc>
          <w:tcPr>
            <w:tcW w:w="428" w:type="pct"/>
            <w:tcBorders>
              <w:top w:val="single" w:sz="4" w:space="0" w:color="auto"/>
              <w:left w:val="single" w:sz="4" w:space="0" w:color="auto"/>
            </w:tcBorders>
          </w:tcPr>
          <w:p w14:paraId="0B95E29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925</w:t>
            </w:r>
          </w:p>
        </w:tc>
        <w:tc>
          <w:tcPr>
            <w:tcW w:w="135" w:type="pct"/>
            <w:tcBorders>
              <w:top w:val="single" w:sz="4" w:space="0" w:color="auto"/>
            </w:tcBorders>
          </w:tcPr>
          <w:p w14:paraId="1023990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Cs w:val="24"/>
              </w:rPr>
            </w:pPr>
          </w:p>
        </w:tc>
      </w:tr>
      <w:tr w:rsidR="00033AEE" w:rsidRPr="00D637C5" w14:paraId="7D389713" w14:textId="77777777" w:rsidTr="004E26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73" w:type="pct"/>
            <w:gridSpan w:val="2"/>
            <w:tcBorders>
              <w:top w:val="single" w:sz="4" w:space="0" w:color="auto"/>
              <w:bottom w:val="single" w:sz="4" w:space="0" w:color="auto"/>
            </w:tcBorders>
            <w:noWrap/>
          </w:tcPr>
          <w:p w14:paraId="6B19AECB"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20</w:t>
            </w:r>
          </w:p>
        </w:tc>
        <w:tc>
          <w:tcPr>
            <w:tcW w:w="521" w:type="pct"/>
            <w:tcBorders>
              <w:bottom w:val="single" w:sz="4" w:space="0" w:color="auto"/>
              <w:right w:val="single" w:sz="4" w:space="0" w:color="auto"/>
            </w:tcBorders>
          </w:tcPr>
          <w:p w14:paraId="5353937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51.36</w:t>
            </w:r>
          </w:p>
        </w:tc>
        <w:tc>
          <w:tcPr>
            <w:tcW w:w="464" w:type="pct"/>
            <w:tcBorders>
              <w:bottom w:val="single" w:sz="4" w:space="0" w:color="auto"/>
              <w:right w:val="single" w:sz="4" w:space="0" w:color="auto"/>
            </w:tcBorders>
          </w:tcPr>
          <w:p w14:paraId="484DF20F" w14:textId="77777777" w:rsidR="00033AEE" w:rsidRPr="00D637C5" w:rsidRDefault="00033AEE" w:rsidP="004E267F">
            <w:pPr>
              <w:bidi w:val="0"/>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184</w:t>
            </w:r>
          </w:p>
        </w:tc>
        <w:tc>
          <w:tcPr>
            <w:tcW w:w="567" w:type="pct"/>
            <w:tcBorders>
              <w:left w:val="single" w:sz="4" w:space="0" w:color="auto"/>
              <w:right w:val="single" w:sz="4" w:space="0" w:color="auto"/>
            </w:tcBorders>
          </w:tcPr>
          <w:p w14:paraId="714C0682"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46.22</w:t>
            </w:r>
          </w:p>
        </w:tc>
        <w:tc>
          <w:tcPr>
            <w:tcW w:w="465" w:type="pct"/>
            <w:tcBorders>
              <w:left w:val="single" w:sz="4" w:space="0" w:color="auto"/>
              <w:right w:val="single" w:sz="4" w:space="0" w:color="auto"/>
            </w:tcBorders>
          </w:tcPr>
          <w:p w14:paraId="0CA299F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820</w:t>
            </w:r>
          </w:p>
        </w:tc>
        <w:tc>
          <w:tcPr>
            <w:tcW w:w="517" w:type="pct"/>
            <w:tcBorders>
              <w:left w:val="single" w:sz="4" w:space="0" w:color="auto"/>
              <w:right w:val="single" w:sz="4" w:space="0" w:color="auto"/>
            </w:tcBorders>
          </w:tcPr>
          <w:p w14:paraId="54FA8D59"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54.01</w:t>
            </w:r>
          </w:p>
        </w:tc>
        <w:tc>
          <w:tcPr>
            <w:tcW w:w="465" w:type="pct"/>
            <w:tcBorders>
              <w:left w:val="single" w:sz="4" w:space="0" w:color="auto"/>
              <w:right w:val="single" w:sz="4" w:space="0" w:color="auto"/>
            </w:tcBorders>
          </w:tcPr>
          <w:p w14:paraId="2B0D74A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1047</w:t>
            </w:r>
          </w:p>
        </w:tc>
        <w:tc>
          <w:tcPr>
            <w:tcW w:w="565" w:type="pct"/>
            <w:tcBorders>
              <w:left w:val="single" w:sz="4" w:space="0" w:color="auto"/>
            </w:tcBorders>
          </w:tcPr>
          <w:p w14:paraId="3E405AD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38.52</w:t>
            </w:r>
          </w:p>
        </w:tc>
        <w:tc>
          <w:tcPr>
            <w:tcW w:w="428" w:type="pct"/>
            <w:tcBorders>
              <w:left w:val="single" w:sz="4" w:space="0" w:color="auto"/>
            </w:tcBorders>
          </w:tcPr>
          <w:p w14:paraId="45EAE5B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968</w:t>
            </w:r>
          </w:p>
        </w:tc>
        <w:tc>
          <w:tcPr>
            <w:tcW w:w="135" w:type="pct"/>
          </w:tcPr>
          <w:p w14:paraId="5F7A987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Cs w:val="24"/>
              </w:rPr>
            </w:pPr>
          </w:p>
        </w:tc>
      </w:tr>
      <w:tr w:rsidR="00033AEE" w:rsidRPr="00D637C5" w14:paraId="700F877C" w14:textId="77777777" w:rsidTr="004E267F">
        <w:trPr>
          <w:gridBefore w:val="1"/>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bottom w:val="single" w:sz="4" w:space="0" w:color="auto"/>
            </w:tcBorders>
            <w:noWrap/>
          </w:tcPr>
          <w:p w14:paraId="7F089F6C"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25</w:t>
            </w:r>
          </w:p>
        </w:tc>
        <w:tc>
          <w:tcPr>
            <w:tcW w:w="521" w:type="pct"/>
            <w:tcBorders>
              <w:right w:val="single" w:sz="4" w:space="0" w:color="auto"/>
            </w:tcBorders>
          </w:tcPr>
          <w:p w14:paraId="08D8E541"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51.24</w:t>
            </w:r>
          </w:p>
        </w:tc>
        <w:tc>
          <w:tcPr>
            <w:tcW w:w="464" w:type="pct"/>
            <w:tcBorders>
              <w:right w:val="single" w:sz="4" w:space="0" w:color="auto"/>
            </w:tcBorders>
          </w:tcPr>
          <w:p w14:paraId="03DF9B33"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202</w:t>
            </w:r>
          </w:p>
        </w:tc>
        <w:tc>
          <w:tcPr>
            <w:tcW w:w="567" w:type="pct"/>
            <w:tcBorders>
              <w:top w:val="single" w:sz="4" w:space="0" w:color="auto"/>
              <w:left w:val="single" w:sz="4" w:space="0" w:color="auto"/>
              <w:right w:val="single" w:sz="4" w:space="0" w:color="auto"/>
            </w:tcBorders>
          </w:tcPr>
          <w:p w14:paraId="3451A9ED"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45.68</w:t>
            </w:r>
          </w:p>
        </w:tc>
        <w:tc>
          <w:tcPr>
            <w:tcW w:w="465" w:type="pct"/>
            <w:tcBorders>
              <w:top w:val="single" w:sz="4" w:space="0" w:color="auto"/>
              <w:left w:val="single" w:sz="4" w:space="0" w:color="auto"/>
              <w:right w:val="single" w:sz="4" w:space="0" w:color="auto"/>
            </w:tcBorders>
          </w:tcPr>
          <w:p w14:paraId="3BF0BDFE" w14:textId="77777777" w:rsidR="00033AEE" w:rsidRPr="00D637C5" w:rsidRDefault="00033AEE" w:rsidP="004E267F">
            <w:pPr>
              <w:bidi w:val="0"/>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888</w:t>
            </w:r>
          </w:p>
        </w:tc>
        <w:tc>
          <w:tcPr>
            <w:tcW w:w="517" w:type="pct"/>
            <w:tcBorders>
              <w:top w:val="single" w:sz="4" w:space="0" w:color="auto"/>
              <w:left w:val="single" w:sz="4" w:space="0" w:color="auto"/>
              <w:right w:val="single" w:sz="4" w:space="0" w:color="auto"/>
            </w:tcBorders>
          </w:tcPr>
          <w:p w14:paraId="1DB58B6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53.25</w:t>
            </w:r>
          </w:p>
        </w:tc>
        <w:tc>
          <w:tcPr>
            <w:tcW w:w="465" w:type="pct"/>
            <w:tcBorders>
              <w:top w:val="single" w:sz="4" w:space="0" w:color="auto"/>
              <w:left w:val="single" w:sz="4" w:space="0" w:color="auto"/>
              <w:right w:val="single" w:sz="4" w:space="0" w:color="auto"/>
            </w:tcBorders>
          </w:tcPr>
          <w:p w14:paraId="58B17E8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1087</w:t>
            </w:r>
          </w:p>
        </w:tc>
        <w:tc>
          <w:tcPr>
            <w:tcW w:w="565" w:type="pct"/>
            <w:tcBorders>
              <w:top w:val="single" w:sz="4" w:space="0" w:color="auto"/>
              <w:left w:val="single" w:sz="4" w:space="0" w:color="auto"/>
            </w:tcBorders>
          </w:tcPr>
          <w:p w14:paraId="2C4FDCE8"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38.14</w:t>
            </w:r>
          </w:p>
        </w:tc>
        <w:tc>
          <w:tcPr>
            <w:tcW w:w="428" w:type="pct"/>
            <w:tcBorders>
              <w:top w:val="single" w:sz="4" w:space="0" w:color="auto"/>
              <w:left w:val="single" w:sz="4" w:space="0" w:color="auto"/>
            </w:tcBorders>
          </w:tcPr>
          <w:p w14:paraId="0EDA7E49"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985</w:t>
            </w:r>
          </w:p>
        </w:tc>
        <w:tc>
          <w:tcPr>
            <w:tcW w:w="135" w:type="pct"/>
            <w:tcBorders>
              <w:top w:val="single" w:sz="4" w:space="0" w:color="auto"/>
            </w:tcBorders>
          </w:tcPr>
          <w:p w14:paraId="6F2B6D5D"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FA081B" w:rsidRPr="00D637C5" w14:paraId="77FE620D" w14:textId="77777777" w:rsidTr="004E267F">
        <w:trPr>
          <w:gridBefore w:val="1"/>
          <w:cnfStyle w:val="000000100000" w:firstRow="0" w:lastRow="0" w:firstColumn="0" w:lastColumn="0" w:oddVBand="0" w:evenVBand="0" w:oddHBand="1" w:evenHBand="0" w:firstRowFirstColumn="0" w:firstRowLastColumn="0" w:lastRowFirstColumn="0" w:lastRowLastColumn="0"/>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1ECDA63F"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30</w:t>
            </w:r>
          </w:p>
        </w:tc>
        <w:tc>
          <w:tcPr>
            <w:tcW w:w="521" w:type="pct"/>
            <w:tcBorders>
              <w:bottom w:val="single" w:sz="4" w:space="0" w:color="auto"/>
              <w:right w:val="single" w:sz="4" w:space="0" w:color="auto"/>
            </w:tcBorders>
          </w:tcPr>
          <w:p w14:paraId="526F7EA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51.14</w:t>
            </w:r>
          </w:p>
        </w:tc>
        <w:tc>
          <w:tcPr>
            <w:tcW w:w="464" w:type="pct"/>
            <w:tcBorders>
              <w:bottom w:val="single" w:sz="4" w:space="0" w:color="auto"/>
              <w:right w:val="single" w:sz="4" w:space="0" w:color="auto"/>
            </w:tcBorders>
          </w:tcPr>
          <w:p w14:paraId="1A5A9640"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236</w:t>
            </w:r>
          </w:p>
        </w:tc>
        <w:tc>
          <w:tcPr>
            <w:tcW w:w="567" w:type="pct"/>
            <w:tcBorders>
              <w:left w:val="single" w:sz="4" w:space="0" w:color="auto"/>
              <w:bottom w:val="single" w:sz="4" w:space="0" w:color="auto"/>
              <w:right w:val="single" w:sz="4" w:space="0" w:color="auto"/>
            </w:tcBorders>
          </w:tcPr>
          <w:p w14:paraId="2042D6F7"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44.2</w:t>
            </w:r>
          </w:p>
        </w:tc>
        <w:tc>
          <w:tcPr>
            <w:tcW w:w="465" w:type="pct"/>
            <w:tcBorders>
              <w:left w:val="single" w:sz="4" w:space="0" w:color="auto"/>
              <w:bottom w:val="single" w:sz="4" w:space="0" w:color="auto"/>
              <w:right w:val="single" w:sz="4" w:space="0" w:color="auto"/>
            </w:tcBorders>
          </w:tcPr>
          <w:p w14:paraId="3F3D80A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924</w:t>
            </w:r>
          </w:p>
        </w:tc>
        <w:tc>
          <w:tcPr>
            <w:tcW w:w="517" w:type="pct"/>
            <w:tcBorders>
              <w:left w:val="single" w:sz="4" w:space="0" w:color="auto"/>
              <w:bottom w:val="single" w:sz="4" w:space="0" w:color="auto"/>
              <w:right w:val="single" w:sz="4" w:space="0" w:color="auto"/>
            </w:tcBorders>
          </w:tcPr>
          <w:p w14:paraId="357E102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53.31</w:t>
            </w:r>
          </w:p>
        </w:tc>
        <w:tc>
          <w:tcPr>
            <w:tcW w:w="465" w:type="pct"/>
            <w:tcBorders>
              <w:left w:val="single" w:sz="4" w:space="0" w:color="auto"/>
              <w:bottom w:val="single" w:sz="4" w:space="0" w:color="auto"/>
              <w:right w:val="single" w:sz="4" w:space="0" w:color="auto"/>
            </w:tcBorders>
          </w:tcPr>
          <w:p w14:paraId="403DFDC2"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1112</w:t>
            </w:r>
          </w:p>
        </w:tc>
        <w:tc>
          <w:tcPr>
            <w:tcW w:w="565" w:type="pct"/>
            <w:tcBorders>
              <w:left w:val="single" w:sz="4" w:space="0" w:color="auto"/>
              <w:bottom w:val="single" w:sz="4" w:space="0" w:color="auto"/>
            </w:tcBorders>
          </w:tcPr>
          <w:p w14:paraId="253CDCA9" w14:textId="77777777" w:rsidR="00033AEE" w:rsidRPr="00D637C5" w:rsidRDefault="00033AEE" w:rsidP="004E267F">
            <w:pPr>
              <w:bidi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37.84</w:t>
            </w:r>
          </w:p>
        </w:tc>
        <w:tc>
          <w:tcPr>
            <w:tcW w:w="428" w:type="pct"/>
            <w:tcBorders>
              <w:left w:val="single" w:sz="4" w:space="0" w:color="auto"/>
              <w:bottom w:val="single" w:sz="4" w:space="0" w:color="auto"/>
            </w:tcBorders>
          </w:tcPr>
          <w:p w14:paraId="2AEA096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1045</w:t>
            </w:r>
          </w:p>
        </w:tc>
        <w:tc>
          <w:tcPr>
            <w:tcW w:w="135" w:type="pct"/>
            <w:tcBorders>
              <w:bottom w:val="single" w:sz="4" w:space="0" w:color="auto"/>
            </w:tcBorders>
          </w:tcPr>
          <w:p w14:paraId="6F785FC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r w:rsidR="00033AEE" w:rsidRPr="00D637C5" w14:paraId="3505984E" w14:textId="77777777" w:rsidTr="004E267F">
        <w:trPr>
          <w:gridBefore w:val="1"/>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75047F23"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35</w:t>
            </w:r>
          </w:p>
        </w:tc>
        <w:tc>
          <w:tcPr>
            <w:tcW w:w="521" w:type="pct"/>
            <w:tcBorders>
              <w:top w:val="single" w:sz="4" w:space="0" w:color="auto"/>
              <w:right w:val="single" w:sz="4" w:space="0" w:color="auto"/>
            </w:tcBorders>
          </w:tcPr>
          <w:p w14:paraId="488E49A4"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50.68</w:t>
            </w:r>
          </w:p>
        </w:tc>
        <w:tc>
          <w:tcPr>
            <w:tcW w:w="464" w:type="pct"/>
            <w:tcBorders>
              <w:top w:val="single" w:sz="4" w:space="0" w:color="auto"/>
              <w:right w:val="single" w:sz="4" w:space="0" w:color="auto"/>
            </w:tcBorders>
          </w:tcPr>
          <w:p w14:paraId="15ABF00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257</w:t>
            </w:r>
          </w:p>
        </w:tc>
        <w:tc>
          <w:tcPr>
            <w:tcW w:w="567" w:type="pct"/>
            <w:tcBorders>
              <w:top w:val="single" w:sz="4" w:space="0" w:color="auto"/>
              <w:left w:val="single" w:sz="4" w:space="0" w:color="auto"/>
              <w:right w:val="single" w:sz="4" w:space="0" w:color="auto"/>
            </w:tcBorders>
          </w:tcPr>
          <w:p w14:paraId="0023C8B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44.35</w:t>
            </w:r>
          </w:p>
        </w:tc>
        <w:tc>
          <w:tcPr>
            <w:tcW w:w="465" w:type="pct"/>
            <w:tcBorders>
              <w:top w:val="single" w:sz="4" w:space="0" w:color="auto"/>
              <w:left w:val="single" w:sz="4" w:space="0" w:color="auto"/>
              <w:right w:val="single" w:sz="4" w:space="0" w:color="auto"/>
            </w:tcBorders>
          </w:tcPr>
          <w:p w14:paraId="77D6A562"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976</w:t>
            </w:r>
          </w:p>
        </w:tc>
        <w:tc>
          <w:tcPr>
            <w:tcW w:w="517" w:type="pct"/>
            <w:tcBorders>
              <w:top w:val="single" w:sz="4" w:space="0" w:color="auto"/>
              <w:left w:val="single" w:sz="4" w:space="0" w:color="auto"/>
              <w:right w:val="single" w:sz="4" w:space="0" w:color="auto"/>
            </w:tcBorders>
          </w:tcPr>
          <w:p w14:paraId="00938935"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53.17</w:t>
            </w:r>
          </w:p>
        </w:tc>
        <w:tc>
          <w:tcPr>
            <w:tcW w:w="465" w:type="pct"/>
            <w:tcBorders>
              <w:top w:val="single" w:sz="4" w:space="0" w:color="auto"/>
              <w:left w:val="single" w:sz="4" w:space="0" w:color="auto"/>
              <w:right w:val="single" w:sz="4" w:space="0" w:color="auto"/>
            </w:tcBorders>
          </w:tcPr>
          <w:p w14:paraId="370367A2"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1169</w:t>
            </w:r>
          </w:p>
        </w:tc>
        <w:tc>
          <w:tcPr>
            <w:tcW w:w="565" w:type="pct"/>
            <w:tcBorders>
              <w:top w:val="single" w:sz="4" w:space="0" w:color="auto"/>
              <w:left w:val="single" w:sz="4" w:space="0" w:color="auto"/>
            </w:tcBorders>
          </w:tcPr>
          <w:p w14:paraId="18AB803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37.53</w:t>
            </w:r>
          </w:p>
        </w:tc>
        <w:tc>
          <w:tcPr>
            <w:tcW w:w="428" w:type="pct"/>
            <w:tcBorders>
              <w:top w:val="single" w:sz="4" w:space="0" w:color="auto"/>
              <w:left w:val="single" w:sz="4" w:space="0" w:color="auto"/>
            </w:tcBorders>
          </w:tcPr>
          <w:p w14:paraId="0663163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1057</w:t>
            </w:r>
          </w:p>
        </w:tc>
        <w:tc>
          <w:tcPr>
            <w:tcW w:w="135" w:type="pct"/>
            <w:tcBorders>
              <w:top w:val="single" w:sz="4" w:space="0" w:color="auto"/>
            </w:tcBorders>
          </w:tcPr>
          <w:p w14:paraId="22586AC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FA081B" w:rsidRPr="00D637C5" w14:paraId="6C13ED92" w14:textId="77777777" w:rsidTr="004E267F">
        <w:trPr>
          <w:gridBefore w:val="1"/>
          <w:cnfStyle w:val="000000100000" w:firstRow="0" w:lastRow="0" w:firstColumn="0" w:lastColumn="0" w:oddVBand="0" w:evenVBand="0" w:oddHBand="1" w:evenHBand="0" w:firstRowFirstColumn="0" w:firstRowLastColumn="0" w:lastRowFirstColumn="0" w:lastRowLastColumn="0"/>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32B0C8C5"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40</w:t>
            </w:r>
          </w:p>
        </w:tc>
        <w:tc>
          <w:tcPr>
            <w:tcW w:w="521" w:type="pct"/>
            <w:tcBorders>
              <w:bottom w:val="single" w:sz="4" w:space="0" w:color="auto"/>
              <w:right w:val="single" w:sz="4" w:space="0" w:color="auto"/>
            </w:tcBorders>
          </w:tcPr>
          <w:p w14:paraId="4312FEA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49.66</w:t>
            </w:r>
          </w:p>
        </w:tc>
        <w:tc>
          <w:tcPr>
            <w:tcW w:w="464" w:type="pct"/>
            <w:tcBorders>
              <w:bottom w:val="single" w:sz="4" w:space="0" w:color="auto"/>
              <w:right w:val="single" w:sz="4" w:space="0" w:color="auto"/>
            </w:tcBorders>
          </w:tcPr>
          <w:p w14:paraId="4ABFA19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288</w:t>
            </w:r>
          </w:p>
        </w:tc>
        <w:tc>
          <w:tcPr>
            <w:tcW w:w="567" w:type="pct"/>
            <w:tcBorders>
              <w:left w:val="single" w:sz="4" w:space="0" w:color="auto"/>
              <w:bottom w:val="single" w:sz="4" w:space="0" w:color="auto"/>
              <w:right w:val="single" w:sz="4" w:space="0" w:color="auto"/>
            </w:tcBorders>
          </w:tcPr>
          <w:p w14:paraId="34A6C053" w14:textId="77777777" w:rsidR="00033AEE" w:rsidRPr="00D637C5" w:rsidRDefault="00033AEE" w:rsidP="004E267F">
            <w:pPr>
              <w:bidi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45.38</w:t>
            </w:r>
          </w:p>
        </w:tc>
        <w:tc>
          <w:tcPr>
            <w:tcW w:w="465" w:type="pct"/>
            <w:tcBorders>
              <w:left w:val="single" w:sz="4" w:space="0" w:color="auto"/>
              <w:bottom w:val="single" w:sz="4" w:space="0" w:color="auto"/>
              <w:right w:val="single" w:sz="4" w:space="0" w:color="auto"/>
            </w:tcBorders>
          </w:tcPr>
          <w:p w14:paraId="7C2CF8E8"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1024</w:t>
            </w:r>
          </w:p>
        </w:tc>
        <w:tc>
          <w:tcPr>
            <w:tcW w:w="517" w:type="pct"/>
            <w:tcBorders>
              <w:left w:val="single" w:sz="4" w:space="0" w:color="auto"/>
              <w:bottom w:val="single" w:sz="4" w:space="0" w:color="auto"/>
              <w:right w:val="single" w:sz="4" w:space="0" w:color="auto"/>
            </w:tcBorders>
          </w:tcPr>
          <w:p w14:paraId="6455C46E" w14:textId="77777777" w:rsidR="00033AEE" w:rsidRPr="00D637C5" w:rsidRDefault="00033AEE" w:rsidP="004E267F">
            <w:pPr>
              <w:bidi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52.68</w:t>
            </w:r>
          </w:p>
        </w:tc>
        <w:tc>
          <w:tcPr>
            <w:tcW w:w="465" w:type="pct"/>
            <w:tcBorders>
              <w:left w:val="single" w:sz="4" w:space="0" w:color="auto"/>
              <w:bottom w:val="single" w:sz="4" w:space="0" w:color="auto"/>
              <w:right w:val="single" w:sz="4" w:space="0" w:color="auto"/>
            </w:tcBorders>
          </w:tcPr>
          <w:p w14:paraId="495D9C62"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1247</w:t>
            </w:r>
          </w:p>
        </w:tc>
        <w:tc>
          <w:tcPr>
            <w:tcW w:w="565" w:type="pct"/>
            <w:tcBorders>
              <w:left w:val="single" w:sz="4" w:space="0" w:color="auto"/>
              <w:bottom w:val="single" w:sz="4" w:space="0" w:color="auto"/>
            </w:tcBorders>
          </w:tcPr>
          <w:p w14:paraId="27452F1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36.21</w:t>
            </w:r>
          </w:p>
        </w:tc>
        <w:tc>
          <w:tcPr>
            <w:tcW w:w="428" w:type="pct"/>
            <w:tcBorders>
              <w:left w:val="single" w:sz="4" w:space="0" w:color="auto"/>
              <w:bottom w:val="single" w:sz="4" w:space="0" w:color="auto"/>
            </w:tcBorders>
          </w:tcPr>
          <w:p w14:paraId="242BACB8"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1088</w:t>
            </w:r>
          </w:p>
        </w:tc>
        <w:tc>
          <w:tcPr>
            <w:tcW w:w="135" w:type="pct"/>
            <w:tcBorders>
              <w:bottom w:val="single" w:sz="4" w:space="0" w:color="auto"/>
            </w:tcBorders>
          </w:tcPr>
          <w:p w14:paraId="3A8DC6E4"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r w:rsidR="00033AEE" w:rsidRPr="00D637C5" w14:paraId="53F7E671" w14:textId="77777777" w:rsidTr="004E267F">
        <w:trPr>
          <w:gridBefore w:val="1"/>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538DE496"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45</w:t>
            </w:r>
          </w:p>
        </w:tc>
        <w:tc>
          <w:tcPr>
            <w:tcW w:w="521" w:type="pct"/>
            <w:tcBorders>
              <w:top w:val="single" w:sz="4" w:space="0" w:color="auto"/>
              <w:right w:val="single" w:sz="4" w:space="0" w:color="auto"/>
            </w:tcBorders>
          </w:tcPr>
          <w:p w14:paraId="058733B9"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49.65</w:t>
            </w:r>
          </w:p>
        </w:tc>
        <w:tc>
          <w:tcPr>
            <w:tcW w:w="464" w:type="pct"/>
            <w:tcBorders>
              <w:top w:val="single" w:sz="4" w:space="0" w:color="auto"/>
              <w:right w:val="single" w:sz="4" w:space="0" w:color="auto"/>
            </w:tcBorders>
          </w:tcPr>
          <w:p w14:paraId="2ED802E5"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365</w:t>
            </w:r>
          </w:p>
        </w:tc>
        <w:tc>
          <w:tcPr>
            <w:tcW w:w="567" w:type="pct"/>
            <w:tcBorders>
              <w:top w:val="single" w:sz="4" w:space="0" w:color="auto"/>
              <w:left w:val="single" w:sz="4" w:space="0" w:color="auto"/>
              <w:right w:val="single" w:sz="4" w:space="0" w:color="auto"/>
            </w:tcBorders>
          </w:tcPr>
          <w:p w14:paraId="2FF3D7FF" w14:textId="77777777" w:rsidR="00033AEE" w:rsidRPr="00D637C5" w:rsidRDefault="00033AEE" w:rsidP="004E267F">
            <w:pPr>
              <w:bidi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45.48</w:t>
            </w:r>
          </w:p>
        </w:tc>
        <w:tc>
          <w:tcPr>
            <w:tcW w:w="465" w:type="pct"/>
            <w:tcBorders>
              <w:top w:val="single" w:sz="4" w:space="0" w:color="auto"/>
              <w:left w:val="single" w:sz="4" w:space="0" w:color="auto"/>
              <w:right w:val="single" w:sz="4" w:space="0" w:color="auto"/>
            </w:tcBorders>
          </w:tcPr>
          <w:p w14:paraId="38B20C15"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1047</w:t>
            </w:r>
          </w:p>
        </w:tc>
        <w:tc>
          <w:tcPr>
            <w:tcW w:w="517" w:type="pct"/>
            <w:tcBorders>
              <w:top w:val="single" w:sz="4" w:space="0" w:color="auto"/>
              <w:left w:val="single" w:sz="4" w:space="0" w:color="auto"/>
              <w:right w:val="single" w:sz="4" w:space="0" w:color="auto"/>
            </w:tcBorders>
          </w:tcPr>
          <w:p w14:paraId="21864F2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52.69</w:t>
            </w:r>
          </w:p>
        </w:tc>
        <w:tc>
          <w:tcPr>
            <w:tcW w:w="465" w:type="pct"/>
            <w:tcBorders>
              <w:top w:val="single" w:sz="4" w:space="0" w:color="auto"/>
              <w:left w:val="single" w:sz="4" w:space="0" w:color="auto"/>
              <w:right w:val="single" w:sz="4" w:space="0" w:color="auto"/>
            </w:tcBorders>
          </w:tcPr>
          <w:p w14:paraId="3898717A"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1254</w:t>
            </w:r>
          </w:p>
        </w:tc>
        <w:tc>
          <w:tcPr>
            <w:tcW w:w="565" w:type="pct"/>
            <w:tcBorders>
              <w:top w:val="single" w:sz="4" w:space="0" w:color="auto"/>
              <w:left w:val="single" w:sz="4" w:space="0" w:color="auto"/>
              <w:bottom w:val="nil"/>
            </w:tcBorders>
          </w:tcPr>
          <w:p w14:paraId="4B46200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35.24</w:t>
            </w:r>
          </w:p>
        </w:tc>
        <w:tc>
          <w:tcPr>
            <w:tcW w:w="428" w:type="pct"/>
            <w:tcBorders>
              <w:top w:val="single" w:sz="4" w:space="0" w:color="auto"/>
              <w:left w:val="single" w:sz="4" w:space="0" w:color="auto"/>
              <w:bottom w:val="nil"/>
            </w:tcBorders>
          </w:tcPr>
          <w:p w14:paraId="5C4763B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1124</w:t>
            </w:r>
          </w:p>
        </w:tc>
        <w:tc>
          <w:tcPr>
            <w:tcW w:w="135" w:type="pct"/>
            <w:tcBorders>
              <w:top w:val="single" w:sz="4" w:space="0" w:color="auto"/>
            </w:tcBorders>
          </w:tcPr>
          <w:p w14:paraId="39C84B27"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FA081B" w:rsidRPr="00D637C5" w14:paraId="0E8E51E8" w14:textId="77777777" w:rsidTr="004E267F">
        <w:trPr>
          <w:gridBefore w:val="1"/>
          <w:cnfStyle w:val="000000100000" w:firstRow="0" w:lastRow="0" w:firstColumn="0" w:lastColumn="0" w:oddVBand="0" w:evenVBand="0" w:oddHBand="1" w:evenHBand="0" w:firstRowFirstColumn="0" w:firstRowLastColumn="0" w:lastRowFirstColumn="0" w:lastRowLastColumn="0"/>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68505DA2"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40</w:t>
            </w:r>
          </w:p>
        </w:tc>
        <w:tc>
          <w:tcPr>
            <w:tcW w:w="521" w:type="pct"/>
            <w:tcBorders>
              <w:bottom w:val="single" w:sz="4" w:space="0" w:color="auto"/>
              <w:right w:val="single" w:sz="4" w:space="0" w:color="auto"/>
            </w:tcBorders>
          </w:tcPr>
          <w:p w14:paraId="6E24EED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49.43</w:t>
            </w:r>
          </w:p>
        </w:tc>
        <w:tc>
          <w:tcPr>
            <w:tcW w:w="464" w:type="pct"/>
            <w:tcBorders>
              <w:bottom w:val="single" w:sz="4" w:space="0" w:color="auto"/>
              <w:right w:val="single" w:sz="4" w:space="0" w:color="auto"/>
            </w:tcBorders>
          </w:tcPr>
          <w:p w14:paraId="19EC540D"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389</w:t>
            </w:r>
          </w:p>
        </w:tc>
        <w:tc>
          <w:tcPr>
            <w:tcW w:w="567" w:type="pct"/>
            <w:tcBorders>
              <w:left w:val="single" w:sz="4" w:space="0" w:color="auto"/>
              <w:bottom w:val="single" w:sz="4" w:space="0" w:color="auto"/>
              <w:right w:val="single" w:sz="4" w:space="0" w:color="auto"/>
            </w:tcBorders>
          </w:tcPr>
          <w:p w14:paraId="1A614061"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45.66</w:t>
            </w:r>
          </w:p>
        </w:tc>
        <w:tc>
          <w:tcPr>
            <w:tcW w:w="465" w:type="pct"/>
            <w:tcBorders>
              <w:left w:val="single" w:sz="4" w:space="0" w:color="auto"/>
              <w:bottom w:val="single" w:sz="4" w:space="0" w:color="auto"/>
              <w:right w:val="single" w:sz="4" w:space="0" w:color="auto"/>
            </w:tcBorders>
          </w:tcPr>
          <w:p w14:paraId="1FEF91E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1021</w:t>
            </w:r>
          </w:p>
        </w:tc>
        <w:tc>
          <w:tcPr>
            <w:tcW w:w="517" w:type="pct"/>
            <w:tcBorders>
              <w:left w:val="single" w:sz="4" w:space="0" w:color="auto"/>
              <w:bottom w:val="single" w:sz="4" w:space="0" w:color="auto"/>
              <w:right w:val="single" w:sz="4" w:space="0" w:color="auto"/>
            </w:tcBorders>
          </w:tcPr>
          <w:p w14:paraId="44BDC58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52.54</w:t>
            </w:r>
          </w:p>
        </w:tc>
        <w:tc>
          <w:tcPr>
            <w:tcW w:w="465" w:type="pct"/>
            <w:tcBorders>
              <w:left w:val="single" w:sz="4" w:space="0" w:color="auto"/>
              <w:bottom w:val="single" w:sz="4" w:space="0" w:color="auto"/>
              <w:right w:val="single" w:sz="4" w:space="0" w:color="auto"/>
            </w:tcBorders>
          </w:tcPr>
          <w:p w14:paraId="3F50A29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1354</w:t>
            </w:r>
          </w:p>
        </w:tc>
        <w:tc>
          <w:tcPr>
            <w:tcW w:w="565" w:type="pct"/>
            <w:tcBorders>
              <w:left w:val="single" w:sz="4" w:space="0" w:color="auto"/>
              <w:bottom w:val="single" w:sz="4" w:space="0" w:color="auto"/>
            </w:tcBorders>
          </w:tcPr>
          <w:p w14:paraId="137B4C8F"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34.27</w:t>
            </w:r>
          </w:p>
        </w:tc>
        <w:tc>
          <w:tcPr>
            <w:tcW w:w="428" w:type="pct"/>
            <w:tcBorders>
              <w:left w:val="single" w:sz="4" w:space="0" w:color="auto"/>
              <w:bottom w:val="single" w:sz="4" w:space="0" w:color="auto"/>
            </w:tcBorders>
          </w:tcPr>
          <w:p w14:paraId="7C34D686"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1135</w:t>
            </w:r>
          </w:p>
        </w:tc>
        <w:tc>
          <w:tcPr>
            <w:tcW w:w="135" w:type="pct"/>
            <w:tcBorders>
              <w:bottom w:val="single" w:sz="4" w:space="0" w:color="auto"/>
            </w:tcBorders>
          </w:tcPr>
          <w:p w14:paraId="1216C4F3"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r w:rsidR="00033AEE" w:rsidRPr="00D637C5" w14:paraId="45F0AA02" w14:textId="77777777" w:rsidTr="004E267F">
        <w:trPr>
          <w:gridBefore w:val="1"/>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bottom w:val="single" w:sz="4" w:space="0" w:color="auto"/>
            </w:tcBorders>
            <w:noWrap/>
          </w:tcPr>
          <w:p w14:paraId="04E8EA88" w14:textId="77777777" w:rsidR="00033AEE" w:rsidRPr="00D637C5" w:rsidRDefault="00033AEE" w:rsidP="004E267F">
            <w:pPr>
              <w:jc w:val="center"/>
              <w:rPr>
                <w:rFonts w:asciiTheme="minorHAnsi" w:eastAsiaTheme="minorEastAsia" w:hAnsiTheme="minorHAnsi" w:cstheme="minorBidi"/>
                <w:i/>
                <w:iCs/>
                <w:color w:val="auto"/>
                <w:sz w:val="16"/>
                <w:szCs w:val="16"/>
                <w:rtl/>
              </w:rPr>
            </w:pPr>
            <w:r w:rsidRPr="00D637C5">
              <w:rPr>
                <w:rFonts w:asciiTheme="minorHAnsi" w:eastAsiaTheme="minorEastAsia" w:hAnsiTheme="minorHAnsi" w:cstheme="minorBidi"/>
                <w:i/>
                <w:iCs/>
                <w:color w:val="auto"/>
                <w:sz w:val="16"/>
                <w:szCs w:val="16"/>
              </w:rPr>
              <w:t>55</w:t>
            </w:r>
          </w:p>
        </w:tc>
        <w:tc>
          <w:tcPr>
            <w:tcW w:w="521" w:type="pct"/>
            <w:tcBorders>
              <w:top w:val="single" w:sz="4" w:space="0" w:color="auto"/>
              <w:right w:val="single" w:sz="4" w:space="0" w:color="auto"/>
            </w:tcBorders>
          </w:tcPr>
          <w:p w14:paraId="767A0E30"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48.52</w:t>
            </w:r>
          </w:p>
        </w:tc>
        <w:tc>
          <w:tcPr>
            <w:tcW w:w="464" w:type="pct"/>
            <w:tcBorders>
              <w:top w:val="single" w:sz="4" w:space="0" w:color="auto"/>
              <w:right w:val="single" w:sz="4" w:space="0" w:color="auto"/>
            </w:tcBorders>
          </w:tcPr>
          <w:p w14:paraId="437F3CC6"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425</w:t>
            </w:r>
          </w:p>
        </w:tc>
        <w:tc>
          <w:tcPr>
            <w:tcW w:w="567" w:type="pct"/>
            <w:tcBorders>
              <w:top w:val="single" w:sz="4" w:space="0" w:color="auto"/>
              <w:left w:val="single" w:sz="4" w:space="0" w:color="auto"/>
              <w:right w:val="single" w:sz="4" w:space="0" w:color="auto"/>
            </w:tcBorders>
          </w:tcPr>
          <w:p w14:paraId="034B6328"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45.93</w:t>
            </w:r>
          </w:p>
        </w:tc>
        <w:tc>
          <w:tcPr>
            <w:tcW w:w="465" w:type="pct"/>
            <w:tcBorders>
              <w:top w:val="single" w:sz="4" w:space="0" w:color="auto"/>
              <w:left w:val="single" w:sz="4" w:space="0" w:color="auto"/>
              <w:right w:val="single" w:sz="4" w:space="0" w:color="auto"/>
            </w:tcBorders>
          </w:tcPr>
          <w:p w14:paraId="7E27A63B"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991</w:t>
            </w:r>
          </w:p>
        </w:tc>
        <w:tc>
          <w:tcPr>
            <w:tcW w:w="517" w:type="pct"/>
            <w:tcBorders>
              <w:top w:val="single" w:sz="4" w:space="0" w:color="auto"/>
              <w:left w:val="single" w:sz="4" w:space="0" w:color="auto"/>
              <w:right w:val="single" w:sz="4" w:space="0" w:color="auto"/>
            </w:tcBorders>
          </w:tcPr>
          <w:p w14:paraId="5221282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51.24</w:t>
            </w:r>
          </w:p>
        </w:tc>
        <w:tc>
          <w:tcPr>
            <w:tcW w:w="465" w:type="pct"/>
            <w:tcBorders>
              <w:top w:val="single" w:sz="4" w:space="0" w:color="auto"/>
              <w:left w:val="single" w:sz="4" w:space="0" w:color="auto"/>
              <w:right w:val="single" w:sz="4" w:space="0" w:color="auto"/>
            </w:tcBorders>
          </w:tcPr>
          <w:p w14:paraId="5D0F827E"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1387</w:t>
            </w:r>
          </w:p>
        </w:tc>
        <w:tc>
          <w:tcPr>
            <w:tcW w:w="565" w:type="pct"/>
            <w:tcBorders>
              <w:top w:val="single" w:sz="4" w:space="0" w:color="auto"/>
              <w:left w:val="single" w:sz="4" w:space="0" w:color="auto"/>
              <w:bottom w:val="nil"/>
            </w:tcBorders>
          </w:tcPr>
          <w:p w14:paraId="370DF96F"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32.87</w:t>
            </w:r>
          </w:p>
        </w:tc>
        <w:tc>
          <w:tcPr>
            <w:tcW w:w="428" w:type="pct"/>
            <w:tcBorders>
              <w:top w:val="single" w:sz="4" w:space="0" w:color="auto"/>
              <w:left w:val="single" w:sz="4" w:space="0" w:color="auto"/>
              <w:bottom w:val="nil"/>
            </w:tcBorders>
          </w:tcPr>
          <w:p w14:paraId="2E26F31D"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1245</w:t>
            </w:r>
          </w:p>
        </w:tc>
        <w:tc>
          <w:tcPr>
            <w:tcW w:w="135" w:type="pct"/>
          </w:tcPr>
          <w:p w14:paraId="27496692" w14:textId="77777777" w:rsidR="00033AEE" w:rsidRPr="00D637C5" w:rsidRDefault="00033AEE" w:rsidP="004E267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i/>
                <w:iCs/>
                <w:color w:val="auto"/>
              </w:rPr>
            </w:pPr>
          </w:p>
        </w:tc>
      </w:tr>
      <w:tr w:rsidR="00D637C5" w:rsidRPr="00D637C5" w14:paraId="4B845FF9" w14:textId="77777777" w:rsidTr="00D637C5">
        <w:trPr>
          <w:gridBefore w:val="1"/>
          <w:cnfStyle w:val="000000100000" w:firstRow="0" w:lastRow="0" w:firstColumn="0" w:lastColumn="0" w:oddVBand="0" w:evenVBand="0" w:oddHBand="1" w:evenHBand="0" w:firstRowFirstColumn="0" w:firstRowLastColumn="0" w:lastRowFirstColumn="0" w:lastRowLastColumn="0"/>
          <w:wBefore w:w="5" w:type="pct"/>
          <w:trHeight w:val="288"/>
        </w:trPr>
        <w:tc>
          <w:tcPr>
            <w:cnfStyle w:val="001000000000" w:firstRow="0" w:lastRow="0" w:firstColumn="1" w:lastColumn="0" w:oddVBand="0" w:evenVBand="0" w:oddHBand="0" w:evenHBand="0" w:firstRowFirstColumn="0" w:firstRowLastColumn="0" w:lastRowFirstColumn="0" w:lastRowLastColumn="0"/>
            <w:tcW w:w="868" w:type="pct"/>
            <w:tcBorders>
              <w:top w:val="single" w:sz="4" w:space="0" w:color="auto"/>
            </w:tcBorders>
            <w:noWrap/>
          </w:tcPr>
          <w:p w14:paraId="3CB6E6B1" w14:textId="77777777" w:rsidR="00033AEE" w:rsidRPr="00D637C5" w:rsidRDefault="00033AEE" w:rsidP="004E267F">
            <w:pPr>
              <w:jc w:val="center"/>
              <w:rPr>
                <w:rFonts w:asciiTheme="minorHAnsi" w:eastAsiaTheme="minorEastAsia" w:hAnsiTheme="minorHAnsi" w:cstheme="minorBidi"/>
                <w:i/>
                <w:iCs/>
                <w:color w:val="auto"/>
                <w:sz w:val="16"/>
                <w:szCs w:val="16"/>
              </w:rPr>
            </w:pPr>
            <w:r w:rsidRPr="00D637C5">
              <w:rPr>
                <w:rFonts w:asciiTheme="minorHAnsi" w:eastAsiaTheme="minorEastAsia" w:hAnsiTheme="minorHAnsi" w:cstheme="minorBidi"/>
                <w:i/>
                <w:iCs/>
                <w:color w:val="auto"/>
                <w:sz w:val="16"/>
                <w:szCs w:val="16"/>
              </w:rPr>
              <w:t>60</w:t>
            </w:r>
          </w:p>
        </w:tc>
        <w:tc>
          <w:tcPr>
            <w:tcW w:w="521" w:type="pct"/>
            <w:tcBorders>
              <w:right w:val="single" w:sz="4" w:space="0" w:color="auto"/>
            </w:tcBorders>
          </w:tcPr>
          <w:p w14:paraId="4FBCF79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47.32</w:t>
            </w:r>
          </w:p>
        </w:tc>
        <w:tc>
          <w:tcPr>
            <w:tcW w:w="464" w:type="pct"/>
            <w:tcBorders>
              <w:right w:val="single" w:sz="4" w:space="0" w:color="auto"/>
            </w:tcBorders>
          </w:tcPr>
          <w:p w14:paraId="1F72DC7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450</w:t>
            </w:r>
          </w:p>
        </w:tc>
        <w:tc>
          <w:tcPr>
            <w:tcW w:w="567" w:type="pct"/>
            <w:tcBorders>
              <w:left w:val="single" w:sz="4" w:space="0" w:color="auto"/>
              <w:right w:val="single" w:sz="4" w:space="0" w:color="auto"/>
            </w:tcBorders>
          </w:tcPr>
          <w:p w14:paraId="1480395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46.54</w:t>
            </w:r>
          </w:p>
        </w:tc>
        <w:tc>
          <w:tcPr>
            <w:tcW w:w="465" w:type="pct"/>
            <w:tcBorders>
              <w:left w:val="single" w:sz="4" w:space="0" w:color="auto"/>
              <w:right w:val="single" w:sz="4" w:space="0" w:color="auto"/>
            </w:tcBorders>
          </w:tcPr>
          <w:p w14:paraId="16257BD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952</w:t>
            </w:r>
          </w:p>
        </w:tc>
        <w:tc>
          <w:tcPr>
            <w:tcW w:w="517" w:type="pct"/>
            <w:tcBorders>
              <w:left w:val="single" w:sz="4" w:space="0" w:color="auto"/>
              <w:right w:val="single" w:sz="4" w:space="0" w:color="auto"/>
            </w:tcBorders>
          </w:tcPr>
          <w:p w14:paraId="370D3695"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50.41</w:t>
            </w:r>
          </w:p>
        </w:tc>
        <w:tc>
          <w:tcPr>
            <w:tcW w:w="465" w:type="pct"/>
            <w:tcBorders>
              <w:left w:val="single" w:sz="4" w:space="0" w:color="auto"/>
              <w:right w:val="single" w:sz="4" w:space="0" w:color="auto"/>
            </w:tcBorders>
          </w:tcPr>
          <w:p w14:paraId="10F3CA8C"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1436</w:t>
            </w:r>
          </w:p>
        </w:tc>
        <w:tc>
          <w:tcPr>
            <w:tcW w:w="565" w:type="pct"/>
            <w:tcBorders>
              <w:left w:val="single" w:sz="4" w:space="0" w:color="auto"/>
            </w:tcBorders>
          </w:tcPr>
          <w:p w14:paraId="73AE1D38"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B Nazanin"/>
                <w:i/>
                <w:iCs/>
                <w:color w:val="auto"/>
                <w:sz w:val="16"/>
                <w:szCs w:val="16"/>
              </w:rPr>
            </w:pPr>
            <w:r w:rsidRPr="00D637C5">
              <w:rPr>
                <w:rFonts w:asciiTheme="minorHAnsi" w:eastAsiaTheme="minorEastAsia" w:hAnsiTheme="minorHAnsi" w:cs="B Nazanin"/>
                <w:i/>
                <w:iCs/>
                <w:color w:val="auto"/>
                <w:sz w:val="16"/>
                <w:szCs w:val="16"/>
              </w:rPr>
              <w:t>32.01</w:t>
            </w:r>
          </w:p>
        </w:tc>
        <w:tc>
          <w:tcPr>
            <w:tcW w:w="428" w:type="pct"/>
            <w:tcBorders>
              <w:left w:val="single" w:sz="4" w:space="0" w:color="auto"/>
            </w:tcBorders>
          </w:tcPr>
          <w:p w14:paraId="79A3EEAB"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eastAsiaTheme="minorEastAsia" w:cs="B Nazanin"/>
                <w:i/>
                <w:iCs/>
                <w:sz w:val="16"/>
                <w:szCs w:val="16"/>
              </w:rPr>
            </w:pPr>
            <w:r w:rsidRPr="00D637C5">
              <w:rPr>
                <w:rFonts w:eastAsiaTheme="minorEastAsia" w:cs="B Nazanin"/>
                <w:i/>
                <w:iCs/>
                <w:sz w:val="16"/>
                <w:szCs w:val="16"/>
              </w:rPr>
              <w:t>1285</w:t>
            </w:r>
          </w:p>
        </w:tc>
        <w:tc>
          <w:tcPr>
            <w:tcW w:w="135" w:type="pct"/>
          </w:tcPr>
          <w:p w14:paraId="210803BE" w14:textId="77777777" w:rsidR="00033AEE" w:rsidRPr="00D637C5" w:rsidRDefault="00033AEE" w:rsidP="004E267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i/>
                <w:iCs/>
                <w:color w:val="auto"/>
              </w:rPr>
            </w:pPr>
          </w:p>
        </w:tc>
      </w:tr>
    </w:tbl>
    <w:p w14:paraId="191C4100" w14:textId="3062A607" w:rsidR="00033AEE" w:rsidRPr="00D637C5" w:rsidRDefault="00033AEE" w:rsidP="00033AEE">
      <w:pPr>
        <w:bidi w:val="0"/>
        <w:rPr>
          <w:i/>
          <w:iCs/>
          <w:color w:val="262626" w:themeColor="text1" w:themeTint="D9"/>
          <w:lang w:bidi="fa-IR"/>
        </w:rPr>
      </w:pPr>
    </w:p>
    <w:p w14:paraId="53883AD3" w14:textId="2C459A27" w:rsidR="00033AEE" w:rsidRPr="00D637C5" w:rsidRDefault="00033AEE" w:rsidP="00033AEE">
      <w:pPr>
        <w:bidi w:val="0"/>
        <w:rPr>
          <w:i/>
          <w:iCs/>
          <w:color w:val="262626" w:themeColor="text1" w:themeTint="D9"/>
          <w:lang w:bidi="fa-IR"/>
        </w:rPr>
      </w:pPr>
    </w:p>
    <w:p w14:paraId="05379A6C" w14:textId="412BC2F4" w:rsidR="00033AEE" w:rsidRPr="00D637C5" w:rsidRDefault="00033AEE" w:rsidP="00033AEE">
      <w:pPr>
        <w:bidi w:val="0"/>
        <w:rPr>
          <w:i/>
          <w:iCs/>
          <w:color w:val="262626" w:themeColor="text1" w:themeTint="D9"/>
          <w:lang w:bidi="fa-IR"/>
        </w:rPr>
      </w:pPr>
    </w:p>
    <w:p w14:paraId="46E2DA70" w14:textId="07E2E5B0" w:rsidR="00033AEE" w:rsidRPr="00D637C5" w:rsidRDefault="00033AEE" w:rsidP="00033AEE">
      <w:pPr>
        <w:bidi w:val="0"/>
        <w:rPr>
          <w:i/>
          <w:iCs/>
          <w:color w:val="262626" w:themeColor="text1" w:themeTint="D9"/>
          <w:lang w:bidi="fa-IR"/>
        </w:rPr>
      </w:pPr>
    </w:p>
    <w:p w14:paraId="2692531A" w14:textId="568ACED5" w:rsidR="00033AEE" w:rsidRPr="00D637C5" w:rsidRDefault="00033AEE" w:rsidP="00033AEE">
      <w:pPr>
        <w:bidi w:val="0"/>
        <w:rPr>
          <w:i/>
          <w:iCs/>
          <w:color w:val="262626" w:themeColor="text1" w:themeTint="D9"/>
          <w:lang w:bidi="fa-IR"/>
        </w:rPr>
      </w:pPr>
    </w:p>
    <w:p w14:paraId="262D98AC" w14:textId="3E46C96A" w:rsidR="00033AEE" w:rsidRPr="00D637C5" w:rsidRDefault="00033AEE" w:rsidP="00033AEE">
      <w:pPr>
        <w:bidi w:val="0"/>
        <w:rPr>
          <w:i/>
          <w:iCs/>
          <w:color w:val="262626" w:themeColor="text1" w:themeTint="D9"/>
          <w:lang w:bidi="fa-IR"/>
        </w:rPr>
      </w:pPr>
    </w:p>
    <w:p w14:paraId="3CA9B390" w14:textId="555A5CCD" w:rsidR="00033AEE" w:rsidRPr="00D637C5" w:rsidRDefault="00033AEE" w:rsidP="00033AEE">
      <w:pPr>
        <w:bidi w:val="0"/>
        <w:rPr>
          <w:i/>
          <w:iCs/>
          <w:color w:val="262626" w:themeColor="text1" w:themeTint="D9"/>
          <w:lang w:bidi="fa-IR"/>
        </w:rPr>
      </w:pPr>
    </w:p>
    <w:p w14:paraId="06A6F4E0" w14:textId="4E0CE507" w:rsidR="00033AEE" w:rsidRPr="00D637C5" w:rsidRDefault="00033AEE" w:rsidP="00033AEE">
      <w:pPr>
        <w:bidi w:val="0"/>
        <w:rPr>
          <w:i/>
          <w:iCs/>
          <w:color w:val="262626" w:themeColor="text1" w:themeTint="D9"/>
          <w:lang w:bidi="fa-IR"/>
        </w:rPr>
      </w:pPr>
    </w:p>
    <w:p w14:paraId="5FBB2B76" w14:textId="2A7F399E" w:rsidR="00033AEE" w:rsidRPr="00D637C5" w:rsidRDefault="00033AEE" w:rsidP="00033AEE">
      <w:pPr>
        <w:bidi w:val="0"/>
        <w:rPr>
          <w:i/>
          <w:iCs/>
          <w:color w:val="262626" w:themeColor="text1" w:themeTint="D9"/>
          <w:lang w:bidi="fa-IR"/>
        </w:rPr>
      </w:pPr>
    </w:p>
    <w:p w14:paraId="6DD21D84" w14:textId="30C336DB" w:rsidR="00033AEE" w:rsidRPr="00D637C5" w:rsidRDefault="00033AEE" w:rsidP="00033AEE">
      <w:pPr>
        <w:bidi w:val="0"/>
        <w:rPr>
          <w:i/>
          <w:iCs/>
          <w:color w:val="262626" w:themeColor="text1" w:themeTint="D9"/>
          <w:lang w:bidi="fa-IR"/>
        </w:rPr>
      </w:pPr>
    </w:p>
    <w:p w14:paraId="4C1C4A99" w14:textId="74669DA8" w:rsidR="00033AEE" w:rsidRPr="00D637C5" w:rsidRDefault="00033AEE" w:rsidP="00033AEE">
      <w:pPr>
        <w:bidi w:val="0"/>
        <w:rPr>
          <w:i/>
          <w:iCs/>
          <w:color w:val="262626" w:themeColor="text1" w:themeTint="D9"/>
          <w:lang w:bidi="fa-IR"/>
        </w:rPr>
      </w:pPr>
    </w:p>
    <w:p w14:paraId="1FBB1A36" w14:textId="67E95DE9" w:rsidR="00033AEE" w:rsidRPr="00D637C5" w:rsidRDefault="00033AEE" w:rsidP="00033AEE">
      <w:pPr>
        <w:bidi w:val="0"/>
        <w:rPr>
          <w:i/>
          <w:iCs/>
          <w:color w:val="262626" w:themeColor="text1" w:themeTint="D9"/>
          <w:lang w:bidi="fa-IR"/>
        </w:rPr>
      </w:pPr>
    </w:p>
    <w:p w14:paraId="7EC49ABE" w14:textId="577168D4" w:rsidR="00033AEE" w:rsidRPr="00D637C5" w:rsidRDefault="00033AEE" w:rsidP="00033AEE">
      <w:pPr>
        <w:bidi w:val="0"/>
        <w:rPr>
          <w:i/>
          <w:iCs/>
          <w:color w:val="262626" w:themeColor="text1" w:themeTint="D9"/>
          <w:lang w:bidi="fa-IR"/>
        </w:rPr>
      </w:pPr>
    </w:p>
    <w:p w14:paraId="34CF65F5" w14:textId="138732C9" w:rsidR="00033AEE" w:rsidRPr="00D637C5" w:rsidRDefault="00033AEE" w:rsidP="00033AEE">
      <w:pPr>
        <w:bidi w:val="0"/>
        <w:rPr>
          <w:i/>
          <w:iCs/>
          <w:color w:val="262626" w:themeColor="text1" w:themeTint="D9"/>
          <w:lang w:bidi="fa-IR"/>
        </w:rPr>
      </w:pPr>
    </w:p>
    <w:p w14:paraId="44B40723" w14:textId="49829372" w:rsidR="00033AEE" w:rsidRPr="00D637C5" w:rsidRDefault="00033AEE" w:rsidP="00033AEE">
      <w:pPr>
        <w:bidi w:val="0"/>
        <w:rPr>
          <w:i/>
          <w:iCs/>
          <w:color w:val="262626" w:themeColor="text1" w:themeTint="D9"/>
          <w:lang w:bidi="fa-IR"/>
        </w:rPr>
      </w:pPr>
    </w:p>
    <w:p w14:paraId="315F4C10" w14:textId="2FF5DEE0" w:rsidR="00033AEE" w:rsidRPr="00D637C5" w:rsidRDefault="00033AEE" w:rsidP="00033AEE">
      <w:pPr>
        <w:bidi w:val="0"/>
        <w:rPr>
          <w:i/>
          <w:iCs/>
          <w:color w:val="262626" w:themeColor="text1" w:themeTint="D9"/>
          <w:lang w:bidi="fa-IR"/>
        </w:rPr>
      </w:pPr>
    </w:p>
    <w:p w14:paraId="067401C8" w14:textId="2B75174C" w:rsidR="00033AEE" w:rsidRPr="00D637C5" w:rsidRDefault="00033AEE" w:rsidP="00033AEE">
      <w:pPr>
        <w:bidi w:val="0"/>
        <w:rPr>
          <w:i/>
          <w:iCs/>
          <w:color w:val="262626" w:themeColor="text1" w:themeTint="D9"/>
          <w:lang w:bidi="fa-IR"/>
        </w:rPr>
      </w:pPr>
    </w:p>
    <w:p w14:paraId="460B7695" w14:textId="40D0FFE8" w:rsidR="00033AEE" w:rsidRPr="00D637C5" w:rsidRDefault="00033AEE" w:rsidP="00033AEE">
      <w:pPr>
        <w:bidi w:val="0"/>
        <w:rPr>
          <w:i/>
          <w:iCs/>
          <w:color w:val="262626" w:themeColor="text1" w:themeTint="D9"/>
          <w:lang w:bidi="fa-IR"/>
        </w:rPr>
      </w:pPr>
    </w:p>
    <w:p w14:paraId="2CF62F97" w14:textId="7B8C7231" w:rsidR="00033AEE" w:rsidRPr="00D637C5" w:rsidRDefault="00033AEE" w:rsidP="00033AEE">
      <w:pPr>
        <w:bidi w:val="0"/>
        <w:rPr>
          <w:i/>
          <w:iCs/>
          <w:color w:val="262626" w:themeColor="text1" w:themeTint="D9"/>
          <w:lang w:bidi="fa-IR"/>
        </w:rPr>
      </w:pPr>
    </w:p>
    <w:p w14:paraId="5605C6CC" w14:textId="36A869D6" w:rsidR="00033AEE" w:rsidRPr="00D637C5" w:rsidRDefault="00033AEE" w:rsidP="00033AEE">
      <w:pPr>
        <w:bidi w:val="0"/>
        <w:rPr>
          <w:i/>
          <w:iCs/>
          <w:color w:val="262626" w:themeColor="text1" w:themeTint="D9"/>
          <w:lang w:bidi="fa-IR"/>
        </w:rPr>
      </w:pPr>
    </w:p>
    <w:p w14:paraId="75F0F587" w14:textId="3808447D" w:rsidR="00033AEE" w:rsidRPr="00D637C5" w:rsidRDefault="00033AEE" w:rsidP="00033AEE">
      <w:pPr>
        <w:bidi w:val="0"/>
        <w:rPr>
          <w:i/>
          <w:iCs/>
          <w:color w:val="262626" w:themeColor="text1" w:themeTint="D9"/>
          <w:lang w:bidi="fa-IR"/>
        </w:rPr>
      </w:pPr>
    </w:p>
    <w:p w14:paraId="30384069" w14:textId="77777777" w:rsidR="00033AEE" w:rsidRPr="00D637C5" w:rsidRDefault="00033AEE" w:rsidP="00033AEE">
      <w:pPr>
        <w:bidi w:val="0"/>
        <w:rPr>
          <w:i/>
          <w:iCs/>
          <w:color w:val="262626" w:themeColor="text1" w:themeTint="D9"/>
          <w:lang w:bidi="fa-IR"/>
        </w:rPr>
      </w:pPr>
    </w:p>
    <w:p w14:paraId="67C71875" w14:textId="5C023ADC" w:rsidR="00033AEE" w:rsidRPr="00D637C5" w:rsidRDefault="00033AEE" w:rsidP="00033AEE">
      <w:pPr>
        <w:bidi w:val="0"/>
        <w:rPr>
          <w:i/>
          <w:iCs/>
          <w:color w:val="262626" w:themeColor="text1" w:themeTint="D9"/>
          <w:lang w:bidi="fa-IR"/>
        </w:rPr>
      </w:pPr>
    </w:p>
    <w:p w14:paraId="5C98FB83" w14:textId="73F5B883" w:rsidR="00033AEE" w:rsidRPr="00D637C5" w:rsidRDefault="00033AEE" w:rsidP="00033AEE">
      <w:pPr>
        <w:bidi w:val="0"/>
        <w:rPr>
          <w:i/>
          <w:iCs/>
          <w:color w:val="262626" w:themeColor="text1" w:themeTint="D9"/>
          <w:lang w:bidi="fa-IR"/>
        </w:rPr>
      </w:pPr>
    </w:p>
    <w:p w14:paraId="34B47752" w14:textId="0A5256D7" w:rsidR="00033AEE" w:rsidRPr="00D637C5" w:rsidRDefault="00033AEE" w:rsidP="00033AEE">
      <w:pPr>
        <w:bidi w:val="0"/>
        <w:rPr>
          <w:i/>
          <w:iCs/>
          <w:color w:val="262626" w:themeColor="text1" w:themeTint="D9"/>
          <w:lang w:bidi="fa-IR"/>
        </w:rPr>
      </w:pPr>
    </w:p>
    <w:p w14:paraId="13DA259D" w14:textId="32E1B1A8" w:rsidR="00033AEE" w:rsidRPr="00033AEE" w:rsidRDefault="00033AEE" w:rsidP="00033AEE">
      <w:pPr>
        <w:bidi w:val="0"/>
        <w:rPr>
          <w:color w:val="262626" w:themeColor="text1" w:themeTint="D9"/>
          <w:lang w:bidi="fa-IR"/>
        </w:rPr>
      </w:pPr>
    </w:p>
    <w:p w14:paraId="2BF1C494" w14:textId="22D5335B" w:rsidR="004F1120" w:rsidRDefault="0010799C" w:rsidP="00BC580E">
      <w:pPr>
        <w:bidi w:val="0"/>
      </w:pPr>
      <w:r>
        <w:rPr>
          <w:lang w:bidi="fa-IR"/>
        </w:rPr>
        <w:lastRenderedPageBreak/>
        <w:t>In the second part of the study, the impact of building height on each of the four main facades of the building was examined for both building groups.</w:t>
      </w:r>
    </w:p>
    <w:p w14:paraId="340D6FE9" w14:textId="2B3769B6" w:rsidR="00EF77EA" w:rsidRDefault="003978A0" w:rsidP="00D700EF">
      <w:pPr>
        <w:bidi w:val="0"/>
        <w:rPr>
          <w:lang w:bidi="fa-IR"/>
        </w:rPr>
      </w:pPr>
      <w:r w:rsidRPr="00334219">
        <w:rPr>
          <w:lang w:bidi="fa-IR"/>
        </w:rPr>
        <w:t>T</w:t>
      </w:r>
      <w:r w:rsidR="00CA46F5">
        <w:rPr>
          <w:lang w:bidi="fa-IR"/>
        </w:rPr>
        <w:t>he results</w:t>
      </w:r>
      <w:r w:rsidR="00CA46F5">
        <w:rPr>
          <w:rFonts w:hint="cs"/>
          <w:rtl/>
          <w:lang w:bidi="fa-IR"/>
        </w:rPr>
        <w:t xml:space="preserve"> </w:t>
      </w:r>
      <w:r w:rsidR="00D700EF">
        <w:rPr>
          <w:lang w:bidi="fa-IR"/>
        </w:rPr>
        <w:t xml:space="preserve">indicate that, </w:t>
      </w:r>
      <w:r w:rsidRPr="00334219">
        <w:rPr>
          <w:lang w:bidi="fa-IR"/>
        </w:rPr>
        <w:t xml:space="preserve">on a scale of tens of meters, increasing the height of each individual (non-grouped) building increases the </w:t>
      </w:r>
      <w:r w:rsidR="00D700EF">
        <w:rPr>
          <w:lang w:bidi="fa-IR"/>
        </w:rPr>
        <w:t xml:space="preserve">wind </w:t>
      </w:r>
      <w:r w:rsidRPr="00334219">
        <w:rPr>
          <w:lang w:bidi="fa-IR"/>
        </w:rPr>
        <w:t xml:space="preserve">speed on two </w:t>
      </w:r>
      <w:r w:rsidR="00D700EF">
        <w:rPr>
          <w:lang w:bidi="fa-IR"/>
        </w:rPr>
        <w:t>face</w:t>
      </w:r>
      <w:r w:rsidRPr="00334219">
        <w:rPr>
          <w:lang w:bidi="fa-IR"/>
        </w:rPr>
        <w:t xml:space="preserve">s perpendicular to the wind direction (C and D: side faces of the building) and decreases the speed on the other two faces, which include a stagnant section (A: direction opposite to the wind direction) and a section that prevents the flow from passing (B: in the direction of the wind). Also, decreasing the height of each building in the single case decreases the speed on the two faces perpendicular to the wind and increases the speed on the other two fronts. The results of wind speed measurements at variable heights are shown in Tables </w:t>
      </w:r>
      <w:r w:rsidR="0064334C">
        <w:rPr>
          <w:lang w:bidi="fa-IR"/>
        </w:rPr>
        <w:t>3</w:t>
      </w:r>
      <w:r w:rsidRPr="00334219">
        <w:rPr>
          <w:lang w:bidi="fa-IR"/>
        </w:rPr>
        <w:t xml:space="preserve"> and </w:t>
      </w:r>
      <w:r w:rsidR="0064334C">
        <w:rPr>
          <w:lang w:bidi="fa-IR"/>
        </w:rPr>
        <w:t>4</w:t>
      </w:r>
      <w:r w:rsidRPr="00334219">
        <w:rPr>
          <w:lang w:bidi="fa-IR"/>
        </w:rPr>
        <w:t>.</w:t>
      </w:r>
    </w:p>
    <w:p w14:paraId="27EFC613" w14:textId="7286AFA6" w:rsidR="003978A0" w:rsidRPr="00334219" w:rsidRDefault="003978A0" w:rsidP="00EF77EA">
      <w:pPr>
        <w:bidi w:val="0"/>
        <w:rPr>
          <w:lang w:bidi="fa-IR"/>
        </w:rPr>
      </w:pPr>
    </w:p>
    <w:p w14:paraId="348E9BB9" w14:textId="77777777" w:rsidR="003978A0" w:rsidRDefault="003978A0" w:rsidP="003978A0">
      <w:pPr>
        <w:bidi w:val="0"/>
        <w:rPr>
          <w:lang w:bidi="fa-IR"/>
        </w:rPr>
      </w:pPr>
    </w:p>
    <w:p w14:paraId="5DF8D35C" w14:textId="62E628E7" w:rsidR="003978A0" w:rsidRDefault="003978A0" w:rsidP="0064334C">
      <w:pPr>
        <w:pStyle w:val="Caption"/>
        <w:keepNext/>
        <w:jc w:val="center"/>
        <w:rPr>
          <w:b w:val="0"/>
          <w:bCs w:val="0"/>
          <w:noProof/>
          <w:sz w:val="18"/>
          <w:szCs w:val="18"/>
          <w:rtl/>
        </w:rPr>
      </w:pPr>
      <w:r w:rsidRPr="001466EB">
        <w:rPr>
          <w:sz w:val="18"/>
          <w:szCs w:val="18"/>
        </w:rPr>
        <w:t xml:space="preserve">Table </w:t>
      </w:r>
      <w:r w:rsidR="0064334C">
        <w:rPr>
          <w:sz w:val="18"/>
          <w:szCs w:val="18"/>
        </w:rPr>
        <w:t>3</w:t>
      </w:r>
      <w:r w:rsidRPr="001466EB">
        <w:rPr>
          <w:noProof/>
          <w:sz w:val="18"/>
          <w:szCs w:val="18"/>
        </w:rPr>
        <w:t>.</w:t>
      </w:r>
      <w:r w:rsidRPr="001466EB">
        <w:rPr>
          <w:b w:val="0"/>
          <w:bCs w:val="0"/>
          <w:noProof/>
          <w:sz w:val="18"/>
          <w:szCs w:val="18"/>
        </w:rPr>
        <w:t xml:space="preserve">  Wind speed in areas A to D in the area of the building with variable height in the first site, Ghaem, Tehran.</w:t>
      </w:r>
    </w:p>
    <w:tbl>
      <w:tblPr>
        <w:tblStyle w:val="MediumList2-Accent13"/>
        <w:tblpPr w:leftFromText="180" w:rightFromText="180" w:vertAnchor="text" w:horzAnchor="margin" w:tblpY="126"/>
        <w:tblW w:w="4567" w:type="pct"/>
        <w:tblLayout w:type="fixed"/>
        <w:tblCellMar>
          <w:left w:w="230" w:type="dxa"/>
          <w:right w:w="202" w:type="dxa"/>
        </w:tblCellMar>
        <w:tblLook w:val="04A0" w:firstRow="1" w:lastRow="0" w:firstColumn="1" w:lastColumn="0" w:noHBand="0" w:noVBand="1"/>
      </w:tblPr>
      <w:tblGrid>
        <w:gridCol w:w="867"/>
        <w:gridCol w:w="1738"/>
        <w:gridCol w:w="1393"/>
        <w:gridCol w:w="343"/>
        <w:gridCol w:w="1741"/>
        <w:gridCol w:w="168"/>
        <w:gridCol w:w="1995"/>
      </w:tblGrid>
      <w:tr w:rsidR="004E267F" w:rsidRPr="004E267F" w14:paraId="0349986B" w14:textId="77777777" w:rsidTr="004E267F">
        <w:trPr>
          <w:cnfStyle w:val="100000000000" w:firstRow="1" w:lastRow="0" w:firstColumn="0" w:lastColumn="0" w:oddVBand="0" w:evenVBand="0" w:oddHBand="0" w:evenHBand="0" w:firstRowFirstColumn="0" w:firstRowLastColumn="0" w:lastRowFirstColumn="0" w:lastRowLastColumn="0"/>
          <w:trHeight w:val="992"/>
        </w:trPr>
        <w:tc>
          <w:tcPr>
            <w:cnfStyle w:val="001000000100" w:firstRow="0" w:lastRow="0" w:firstColumn="1" w:lastColumn="0" w:oddVBand="0" w:evenVBand="0" w:oddHBand="0" w:evenHBand="0" w:firstRowFirstColumn="1" w:firstRowLastColumn="0" w:lastRowFirstColumn="0" w:lastRowLastColumn="0"/>
            <w:tcW w:w="1579" w:type="pct"/>
            <w:gridSpan w:val="2"/>
          </w:tcPr>
          <w:p w14:paraId="3D3BAB3B" w14:textId="77777777" w:rsidR="004E267F" w:rsidRPr="004E267F" w:rsidRDefault="004E267F" w:rsidP="004E267F">
            <w:pPr>
              <w:jc w:val="center"/>
              <w:rPr>
                <w:rFonts w:ascii="Calibri Light" w:eastAsia="Times New Roman" w:hAnsi="Calibri Light" w:cs="Times New Roman"/>
                <w:i/>
                <w:iCs/>
                <w:noProof w:val="0"/>
                <w:sz w:val="18"/>
                <w:szCs w:val="18"/>
                <w:lang w:bidi="fa-IR"/>
              </w:rPr>
            </w:pPr>
          </w:p>
          <w:p w14:paraId="3524D8BE" w14:textId="77777777" w:rsidR="004E267F" w:rsidRPr="004E267F" w:rsidRDefault="004E267F" w:rsidP="004E267F">
            <w:pPr>
              <w:jc w:val="center"/>
              <w:rPr>
                <w:rFonts w:ascii="Calibri Light" w:eastAsia="Times New Roman" w:hAnsi="Calibri Light" w:cs="Times New Roman"/>
                <w:i/>
                <w:iCs/>
                <w:noProof w:val="0"/>
                <w:sz w:val="18"/>
                <w:szCs w:val="18"/>
                <w:rtl/>
                <w:lang w:bidi="fa-IR"/>
              </w:rPr>
            </w:pPr>
          </w:p>
          <w:p w14:paraId="619BB07C" w14:textId="77777777" w:rsidR="004E267F" w:rsidRPr="004E267F" w:rsidRDefault="004E267F" w:rsidP="004E267F">
            <w:pPr>
              <w:jc w:val="left"/>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Height           Speed range A    </w:t>
            </w:r>
          </w:p>
          <w:p w14:paraId="2CCE7F7B" w14:textId="77777777" w:rsidR="004E267F" w:rsidRPr="004E267F" w:rsidRDefault="004E267F" w:rsidP="004E267F">
            <w:pPr>
              <w:jc w:val="left"/>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(M)                     </w:t>
            </w:r>
            <w:proofErr w:type="gramStart"/>
            <w:r w:rsidRPr="004E267F">
              <w:rPr>
                <w:rFonts w:ascii="Calibri Light" w:eastAsia="Times New Roman" w:hAnsi="Calibri Light" w:cs="Times New Roman"/>
                <w:i/>
                <w:iCs/>
                <w:noProof w:val="0"/>
                <w:sz w:val="18"/>
                <w:szCs w:val="18"/>
                <w:lang w:bidi="fa-IR"/>
              </w:rPr>
              <w:t xml:space="preserve">   (</w:t>
            </w:r>
            <w:proofErr w:type="gramEnd"/>
            <w:r w:rsidRPr="004E267F">
              <w:rPr>
                <w:rFonts w:ascii="Calibri Light" w:eastAsia="Times New Roman" w:hAnsi="Calibri Light" w:cs="Times New Roman"/>
                <w:i/>
                <w:iCs/>
                <w:noProof w:val="0"/>
                <w:sz w:val="18"/>
                <w:szCs w:val="18"/>
                <w:lang w:bidi="fa-IR"/>
              </w:rPr>
              <w:t xml:space="preserve">m/s)          </w:t>
            </w:r>
          </w:p>
        </w:tc>
        <w:tc>
          <w:tcPr>
            <w:tcW w:w="845" w:type="pct"/>
          </w:tcPr>
          <w:p w14:paraId="08FD63E2"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p>
          <w:p w14:paraId="7BED928A"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162B109D" w14:textId="528082C6" w:rsidR="004E267F" w:rsidRPr="004E267F" w:rsidRDefault="004E267F" w:rsidP="00EF77EA">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Speed rang</w:t>
            </w:r>
            <w:r>
              <w:rPr>
                <w:rFonts w:ascii="Calibri Light" w:eastAsia="Times New Roman" w:hAnsi="Calibri Light" w:cs="Times New Roman"/>
                <w:i/>
                <w:iCs/>
                <w:noProof w:val="0"/>
                <w:sz w:val="18"/>
                <w:szCs w:val="18"/>
                <w:lang w:bidi="fa-IR"/>
              </w:rPr>
              <w:t xml:space="preserve"> B</w:t>
            </w:r>
            <w:r w:rsidRPr="004E267F">
              <w:rPr>
                <w:rFonts w:ascii="Calibri Light" w:eastAsia="Times New Roman" w:hAnsi="Calibri Light" w:cs="Times New Roman"/>
                <w:i/>
                <w:iCs/>
                <w:noProof w:val="0"/>
                <w:sz w:val="18"/>
                <w:szCs w:val="18"/>
                <w:lang w:bidi="fa-IR"/>
              </w:rPr>
              <w:t xml:space="preserve"> (m/</w:t>
            </w:r>
            <w:proofErr w:type="gramStart"/>
            <w:r w:rsidRPr="004E267F">
              <w:rPr>
                <w:rFonts w:ascii="Calibri Light" w:eastAsia="Times New Roman" w:hAnsi="Calibri Light" w:cs="Times New Roman"/>
                <w:i/>
                <w:iCs/>
                <w:noProof w:val="0"/>
                <w:sz w:val="18"/>
                <w:szCs w:val="18"/>
                <w:lang w:bidi="fa-IR"/>
              </w:rPr>
              <w:t xml:space="preserve">s)   </w:t>
            </w:r>
            <w:proofErr w:type="gramEnd"/>
          </w:p>
        </w:tc>
        <w:tc>
          <w:tcPr>
            <w:tcW w:w="1264" w:type="pct"/>
            <w:gridSpan w:val="2"/>
          </w:tcPr>
          <w:p w14:paraId="0D291155"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7B8AA97D"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119528C8"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           Speed range C</w:t>
            </w:r>
          </w:p>
          <w:p w14:paraId="224A4A9D"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                 (m/</w:t>
            </w:r>
            <w:proofErr w:type="gramStart"/>
            <w:r w:rsidRPr="004E267F">
              <w:rPr>
                <w:rFonts w:ascii="Calibri Light" w:eastAsia="Times New Roman" w:hAnsi="Calibri Light" w:cs="Times New Roman"/>
                <w:i/>
                <w:iCs/>
                <w:noProof w:val="0"/>
                <w:sz w:val="18"/>
                <w:szCs w:val="18"/>
                <w:lang w:bidi="fa-IR"/>
              </w:rPr>
              <w:t xml:space="preserve">s)   </w:t>
            </w:r>
            <w:proofErr w:type="gramEnd"/>
          </w:p>
        </w:tc>
        <w:tc>
          <w:tcPr>
            <w:tcW w:w="1312" w:type="pct"/>
            <w:gridSpan w:val="2"/>
          </w:tcPr>
          <w:p w14:paraId="171D273A"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p>
          <w:p w14:paraId="5476ACC4"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67CECD18"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Speed range D</w:t>
            </w:r>
          </w:p>
          <w:p w14:paraId="039EEF29" w14:textId="77777777" w:rsidR="004E267F" w:rsidRPr="004E267F" w:rsidRDefault="004E267F" w:rsidP="004E267F">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(m/s)</w:t>
            </w:r>
          </w:p>
        </w:tc>
      </w:tr>
      <w:tr w:rsidR="004E267F" w:rsidRPr="004E267F" w14:paraId="669F3BB1"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3968EDE7"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 xml:space="preserve"> 15</w:t>
            </w:r>
          </w:p>
        </w:tc>
        <w:tc>
          <w:tcPr>
            <w:tcW w:w="1054" w:type="pct"/>
            <w:tcBorders>
              <w:bottom w:val="single" w:sz="4" w:space="0" w:color="auto"/>
            </w:tcBorders>
          </w:tcPr>
          <w:p w14:paraId="097B9722"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1401</w:t>
            </w:r>
          </w:p>
        </w:tc>
        <w:tc>
          <w:tcPr>
            <w:tcW w:w="1053" w:type="pct"/>
            <w:gridSpan w:val="2"/>
            <w:tcBorders>
              <w:bottom w:val="single" w:sz="4" w:space="0" w:color="auto"/>
            </w:tcBorders>
          </w:tcPr>
          <w:p w14:paraId="6561A028"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223</w:t>
            </w:r>
          </w:p>
        </w:tc>
        <w:tc>
          <w:tcPr>
            <w:tcW w:w="1056" w:type="pct"/>
            <w:tcBorders>
              <w:bottom w:val="single" w:sz="4" w:space="0" w:color="auto"/>
            </w:tcBorders>
          </w:tcPr>
          <w:p w14:paraId="6D4A1032" w14:textId="77777777" w:rsidR="004E267F" w:rsidRPr="00EF77EA" w:rsidRDefault="004E267F" w:rsidP="004E267F">
            <w:pPr>
              <w:ind w:left="1440" w:hanging="1440"/>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906</w:t>
            </w:r>
          </w:p>
        </w:tc>
        <w:tc>
          <w:tcPr>
            <w:tcW w:w="1312" w:type="pct"/>
            <w:gridSpan w:val="2"/>
            <w:tcBorders>
              <w:bottom w:val="single" w:sz="4" w:space="0" w:color="auto"/>
            </w:tcBorders>
          </w:tcPr>
          <w:p w14:paraId="4D5C3D0F"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 xml:space="preserve"> 890</w:t>
            </w:r>
          </w:p>
        </w:tc>
      </w:tr>
      <w:tr w:rsidR="004E267F" w:rsidRPr="004E267F" w14:paraId="308C93E2"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05C1EDF0"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18</w:t>
            </w:r>
          </w:p>
        </w:tc>
        <w:tc>
          <w:tcPr>
            <w:tcW w:w="1054" w:type="pct"/>
            <w:tcBorders>
              <w:top w:val="single" w:sz="4" w:space="0" w:color="auto"/>
              <w:bottom w:val="single" w:sz="4" w:space="0" w:color="auto"/>
              <w:right w:val="single" w:sz="4" w:space="0" w:color="auto"/>
            </w:tcBorders>
          </w:tcPr>
          <w:p w14:paraId="7BD1D498"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1036</w:t>
            </w:r>
          </w:p>
        </w:tc>
        <w:tc>
          <w:tcPr>
            <w:tcW w:w="1053" w:type="pct"/>
            <w:gridSpan w:val="2"/>
            <w:tcBorders>
              <w:top w:val="single" w:sz="4" w:space="0" w:color="auto"/>
              <w:left w:val="single" w:sz="4" w:space="0" w:color="auto"/>
              <w:bottom w:val="single" w:sz="4" w:space="0" w:color="auto"/>
              <w:right w:val="single" w:sz="4" w:space="0" w:color="auto"/>
            </w:tcBorders>
          </w:tcPr>
          <w:p w14:paraId="3BD5C534"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216</w:t>
            </w:r>
          </w:p>
        </w:tc>
        <w:tc>
          <w:tcPr>
            <w:tcW w:w="1158" w:type="pct"/>
            <w:gridSpan w:val="2"/>
            <w:tcBorders>
              <w:top w:val="single" w:sz="4" w:space="0" w:color="auto"/>
              <w:left w:val="single" w:sz="4" w:space="0" w:color="auto"/>
              <w:bottom w:val="single" w:sz="4" w:space="0" w:color="auto"/>
              <w:right w:val="single" w:sz="4" w:space="0" w:color="auto"/>
            </w:tcBorders>
          </w:tcPr>
          <w:p w14:paraId="12FB2AA5"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918</w:t>
            </w:r>
          </w:p>
        </w:tc>
        <w:tc>
          <w:tcPr>
            <w:tcW w:w="1210" w:type="pct"/>
            <w:tcBorders>
              <w:top w:val="single" w:sz="4" w:space="0" w:color="auto"/>
              <w:left w:val="single" w:sz="4" w:space="0" w:color="auto"/>
              <w:bottom w:val="single" w:sz="4" w:space="0" w:color="auto"/>
            </w:tcBorders>
          </w:tcPr>
          <w:p w14:paraId="489FABBF"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902</w:t>
            </w:r>
          </w:p>
        </w:tc>
      </w:tr>
      <w:tr w:rsidR="004E267F" w:rsidRPr="004E267F" w14:paraId="6D3850BB"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1C12023F"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21</w:t>
            </w:r>
          </w:p>
        </w:tc>
        <w:tc>
          <w:tcPr>
            <w:tcW w:w="1054" w:type="pct"/>
            <w:tcBorders>
              <w:top w:val="single" w:sz="4" w:space="0" w:color="auto"/>
              <w:bottom w:val="single" w:sz="4" w:space="0" w:color="auto"/>
            </w:tcBorders>
          </w:tcPr>
          <w:p w14:paraId="79ECE6C0"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1031</w:t>
            </w:r>
          </w:p>
        </w:tc>
        <w:tc>
          <w:tcPr>
            <w:tcW w:w="1053" w:type="pct"/>
            <w:gridSpan w:val="2"/>
            <w:tcBorders>
              <w:top w:val="single" w:sz="4" w:space="0" w:color="auto"/>
              <w:bottom w:val="single" w:sz="4" w:space="0" w:color="auto"/>
            </w:tcBorders>
          </w:tcPr>
          <w:p w14:paraId="105D58FA"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209</w:t>
            </w:r>
          </w:p>
        </w:tc>
        <w:tc>
          <w:tcPr>
            <w:tcW w:w="1158" w:type="pct"/>
            <w:gridSpan w:val="2"/>
            <w:tcBorders>
              <w:top w:val="single" w:sz="4" w:space="0" w:color="auto"/>
              <w:bottom w:val="single" w:sz="4" w:space="0" w:color="auto"/>
            </w:tcBorders>
          </w:tcPr>
          <w:p w14:paraId="682B20CC"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929</w:t>
            </w:r>
          </w:p>
        </w:tc>
        <w:tc>
          <w:tcPr>
            <w:tcW w:w="1210" w:type="pct"/>
            <w:tcBorders>
              <w:top w:val="single" w:sz="4" w:space="0" w:color="auto"/>
              <w:bottom w:val="single" w:sz="4" w:space="0" w:color="auto"/>
            </w:tcBorders>
          </w:tcPr>
          <w:p w14:paraId="599611DE"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914</w:t>
            </w:r>
          </w:p>
        </w:tc>
      </w:tr>
      <w:tr w:rsidR="004E267F" w:rsidRPr="004E267F" w14:paraId="0F486223"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247E0308"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24</w:t>
            </w:r>
          </w:p>
        </w:tc>
        <w:tc>
          <w:tcPr>
            <w:tcW w:w="1054" w:type="pct"/>
            <w:tcBorders>
              <w:top w:val="single" w:sz="4" w:space="0" w:color="auto"/>
              <w:bottom w:val="single" w:sz="4" w:space="0" w:color="auto"/>
              <w:right w:val="single" w:sz="4" w:space="0" w:color="auto"/>
            </w:tcBorders>
          </w:tcPr>
          <w:p w14:paraId="11470F5E"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1025</w:t>
            </w:r>
          </w:p>
        </w:tc>
        <w:tc>
          <w:tcPr>
            <w:tcW w:w="1053" w:type="pct"/>
            <w:gridSpan w:val="2"/>
            <w:tcBorders>
              <w:top w:val="single" w:sz="4" w:space="0" w:color="auto"/>
              <w:left w:val="single" w:sz="4" w:space="0" w:color="auto"/>
              <w:bottom w:val="single" w:sz="4" w:space="0" w:color="auto"/>
              <w:right w:val="single" w:sz="4" w:space="0" w:color="auto"/>
            </w:tcBorders>
          </w:tcPr>
          <w:p w14:paraId="6E254B3C"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199</w:t>
            </w:r>
          </w:p>
        </w:tc>
        <w:tc>
          <w:tcPr>
            <w:tcW w:w="1158" w:type="pct"/>
            <w:gridSpan w:val="2"/>
            <w:tcBorders>
              <w:top w:val="single" w:sz="4" w:space="0" w:color="auto"/>
              <w:left w:val="single" w:sz="4" w:space="0" w:color="auto"/>
              <w:bottom w:val="single" w:sz="4" w:space="0" w:color="auto"/>
              <w:right w:val="single" w:sz="4" w:space="0" w:color="auto"/>
            </w:tcBorders>
          </w:tcPr>
          <w:p w14:paraId="27C41E95"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940</w:t>
            </w:r>
          </w:p>
        </w:tc>
        <w:tc>
          <w:tcPr>
            <w:tcW w:w="1210" w:type="pct"/>
            <w:tcBorders>
              <w:top w:val="single" w:sz="4" w:space="0" w:color="auto"/>
              <w:left w:val="single" w:sz="4" w:space="0" w:color="auto"/>
              <w:bottom w:val="single" w:sz="4" w:space="0" w:color="auto"/>
            </w:tcBorders>
          </w:tcPr>
          <w:p w14:paraId="29D5EF41"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924</w:t>
            </w:r>
          </w:p>
        </w:tc>
      </w:tr>
      <w:tr w:rsidR="004E267F" w:rsidRPr="004E267F" w14:paraId="60A85C6D"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66E9A42A"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27</w:t>
            </w:r>
          </w:p>
        </w:tc>
        <w:tc>
          <w:tcPr>
            <w:tcW w:w="1054" w:type="pct"/>
            <w:tcBorders>
              <w:top w:val="single" w:sz="4" w:space="0" w:color="auto"/>
              <w:bottom w:val="single" w:sz="4" w:space="0" w:color="auto"/>
            </w:tcBorders>
          </w:tcPr>
          <w:p w14:paraId="2C4BDC17"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1021</w:t>
            </w:r>
          </w:p>
        </w:tc>
        <w:tc>
          <w:tcPr>
            <w:tcW w:w="1053" w:type="pct"/>
            <w:gridSpan w:val="2"/>
            <w:tcBorders>
              <w:top w:val="single" w:sz="4" w:space="0" w:color="auto"/>
              <w:bottom w:val="single" w:sz="4" w:space="0" w:color="auto"/>
            </w:tcBorders>
          </w:tcPr>
          <w:p w14:paraId="7547295B"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193</w:t>
            </w:r>
          </w:p>
        </w:tc>
        <w:tc>
          <w:tcPr>
            <w:tcW w:w="1158" w:type="pct"/>
            <w:gridSpan w:val="2"/>
            <w:tcBorders>
              <w:top w:val="single" w:sz="4" w:space="0" w:color="auto"/>
              <w:bottom w:val="single" w:sz="4" w:space="0" w:color="auto"/>
            </w:tcBorders>
          </w:tcPr>
          <w:p w14:paraId="460A8171"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952</w:t>
            </w:r>
          </w:p>
        </w:tc>
        <w:tc>
          <w:tcPr>
            <w:tcW w:w="1210" w:type="pct"/>
            <w:tcBorders>
              <w:top w:val="single" w:sz="4" w:space="0" w:color="auto"/>
              <w:bottom w:val="single" w:sz="4" w:space="0" w:color="auto"/>
            </w:tcBorders>
          </w:tcPr>
          <w:p w14:paraId="1C14AFC8"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936</w:t>
            </w:r>
            <w:r w:rsidRPr="00EF77EA">
              <w:rPr>
                <w:rFonts w:ascii="Calibri Light" w:eastAsia="Times New Roman" w:hAnsi="Calibri Light" w:cs="B Nazanin"/>
                <w:i/>
                <w:iCs/>
                <w:noProof w:val="0"/>
                <w:sz w:val="18"/>
                <w:szCs w:val="18"/>
                <w:rtl/>
                <w:lang w:bidi="fa-IR"/>
                <w14:textFill>
                  <w14:solidFill>
                    <w14:srgbClr w14:val="000000">
                      <w14:lumMod w14:val="75000"/>
                      <w14:lumOff w14:val="25000"/>
                    </w14:srgbClr>
                  </w14:solidFill>
                </w14:textFill>
              </w:rPr>
              <w:t xml:space="preserve">      </w:t>
            </w:r>
          </w:p>
        </w:tc>
      </w:tr>
      <w:tr w:rsidR="004E267F" w:rsidRPr="004E267F" w14:paraId="30E84F09"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35EEBA75"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30</w:t>
            </w:r>
          </w:p>
        </w:tc>
        <w:tc>
          <w:tcPr>
            <w:tcW w:w="1054" w:type="pct"/>
            <w:tcBorders>
              <w:top w:val="single" w:sz="4" w:space="0" w:color="auto"/>
              <w:bottom w:val="single" w:sz="4" w:space="0" w:color="auto"/>
              <w:right w:val="single" w:sz="4" w:space="0" w:color="auto"/>
            </w:tcBorders>
          </w:tcPr>
          <w:p w14:paraId="2273F3D2"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1016</w:t>
            </w:r>
          </w:p>
        </w:tc>
        <w:tc>
          <w:tcPr>
            <w:tcW w:w="1053" w:type="pct"/>
            <w:gridSpan w:val="2"/>
            <w:tcBorders>
              <w:top w:val="single" w:sz="4" w:space="0" w:color="auto"/>
              <w:left w:val="single" w:sz="4" w:space="0" w:color="auto"/>
              <w:bottom w:val="single" w:sz="4" w:space="0" w:color="auto"/>
              <w:right w:val="single" w:sz="4" w:space="0" w:color="auto"/>
            </w:tcBorders>
          </w:tcPr>
          <w:p w14:paraId="555D868B"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rtl/>
                <w:lang w:bidi="fa-IR"/>
                <w14:textFill>
                  <w14:solidFill>
                    <w14:srgbClr w14:val="000000">
                      <w14:lumMod w14:val="75000"/>
                      <w14:lumOff w14:val="25000"/>
                    </w14:srgbClr>
                  </w14:solidFill>
                </w14:textFill>
              </w:rPr>
              <w:t>187</w:t>
            </w:r>
          </w:p>
        </w:tc>
        <w:tc>
          <w:tcPr>
            <w:tcW w:w="1158" w:type="pct"/>
            <w:gridSpan w:val="2"/>
            <w:tcBorders>
              <w:top w:val="single" w:sz="4" w:space="0" w:color="auto"/>
              <w:left w:val="single" w:sz="4" w:space="0" w:color="auto"/>
              <w:bottom w:val="single" w:sz="4" w:space="0" w:color="auto"/>
              <w:right w:val="single" w:sz="4" w:space="0" w:color="auto"/>
            </w:tcBorders>
          </w:tcPr>
          <w:p w14:paraId="7FFF78BB"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970</w:t>
            </w:r>
          </w:p>
        </w:tc>
        <w:tc>
          <w:tcPr>
            <w:tcW w:w="1210" w:type="pct"/>
            <w:tcBorders>
              <w:top w:val="single" w:sz="4" w:space="0" w:color="auto"/>
              <w:left w:val="single" w:sz="4" w:space="0" w:color="auto"/>
              <w:bottom w:val="single" w:sz="4" w:space="0" w:color="auto"/>
            </w:tcBorders>
          </w:tcPr>
          <w:p w14:paraId="06C78FE7"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948</w:t>
            </w:r>
          </w:p>
        </w:tc>
      </w:tr>
      <w:tr w:rsidR="004E267F" w:rsidRPr="004E267F" w14:paraId="740F5C0A"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5B2CD5FF"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33</w:t>
            </w:r>
          </w:p>
        </w:tc>
        <w:tc>
          <w:tcPr>
            <w:tcW w:w="1054" w:type="pct"/>
            <w:tcBorders>
              <w:top w:val="single" w:sz="4" w:space="0" w:color="auto"/>
            </w:tcBorders>
          </w:tcPr>
          <w:p w14:paraId="621A8DA6"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1011</w:t>
            </w:r>
          </w:p>
        </w:tc>
        <w:tc>
          <w:tcPr>
            <w:tcW w:w="1053" w:type="pct"/>
            <w:gridSpan w:val="2"/>
            <w:tcBorders>
              <w:top w:val="single" w:sz="4" w:space="0" w:color="auto"/>
              <w:bottom w:val="single" w:sz="4" w:space="0" w:color="auto"/>
            </w:tcBorders>
          </w:tcPr>
          <w:p w14:paraId="2FB8F65E"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rtl/>
                <w:lang w:bidi="fa-IR"/>
                <w14:textFill>
                  <w14:solidFill>
                    <w14:srgbClr w14:val="000000">
                      <w14:lumMod w14:val="75000"/>
                      <w14:lumOff w14:val="25000"/>
                    </w14:srgbClr>
                  </w14:solidFill>
                </w14:textFill>
              </w:rPr>
              <w:t>181</w:t>
            </w:r>
          </w:p>
        </w:tc>
        <w:tc>
          <w:tcPr>
            <w:tcW w:w="1158" w:type="pct"/>
            <w:gridSpan w:val="2"/>
            <w:tcBorders>
              <w:top w:val="single" w:sz="4" w:space="0" w:color="auto"/>
              <w:bottom w:val="single" w:sz="4" w:space="0" w:color="auto"/>
            </w:tcBorders>
          </w:tcPr>
          <w:p w14:paraId="65D03E8D"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981</w:t>
            </w:r>
          </w:p>
        </w:tc>
        <w:tc>
          <w:tcPr>
            <w:tcW w:w="1210" w:type="pct"/>
            <w:tcBorders>
              <w:top w:val="single" w:sz="4" w:space="0" w:color="auto"/>
              <w:bottom w:val="single" w:sz="4" w:space="0" w:color="auto"/>
            </w:tcBorders>
          </w:tcPr>
          <w:p w14:paraId="00FC8F3A"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959</w:t>
            </w:r>
          </w:p>
        </w:tc>
      </w:tr>
      <w:tr w:rsidR="004E267F" w:rsidRPr="004E267F" w14:paraId="59CEED02"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0C4ADFC7"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 xml:space="preserve"> 36</w:t>
            </w:r>
          </w:p>
        </w:tc>
        <w:tc>
          <w:tcPr>
            <w:tcW w:w="1054" w:type="pct"/>
            <w:tcBorders>
              <w:top w:val="single" w:sz="4" w:space="0" w:color="auto"/>
              <w:bottom w:val="single" w:sz="4" w:space="0" w:color="auto"/>
              <w:right w:val="single" w:sz="4" w:space="0" w:color="auto"/>
            </w:tcBorders>
          </w:tcPr>
          <w:p w14:paraId="2F7782C7"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1006</w:t>
            </w:r>
          </w:p>
        </w:tc>
        <w:tc>
          <w:tcPr>
            <w:tcW w:w="1053" w:type="pct"/>
            <w:gridSpan w:val="2"/>
            <w:tcBorders>
              <w:top w:val="single" w:sz="4" w:space="0" w:color="auto"/>
              <w:left w:val="single" w:sz="4" w:space="0" w:color="auto"/>
              <w:bottom w:val="single" w:sz="4" w:space="0" w:color="auto"/>
              <w:right w:val="single" w:sz="4" w:space="0" w:color="auto"/>
            </w:tcBorders>
          </w:tcPr>
          <w:p w14:paraId="16E0C996"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rtl/>
                <w:lang w:bidi="fa-IR"/>
                <w14:textFill>
                  <w14:solidFill>
                    <w14:srgbClr w14:val="000000">
                      <w14:lumMod w14:val="75000"/>
                      <w14:lumOff w14:val="25000"/>
                    </w14:srgbClr>
                  </w14:solidFill>
                </w14:textFill>
              </w:rPr>
              <w:t>174</w:t>
            </w:r>
          </w:p>
        </w:tc>
        <w:tc>
          <w:tcPr>
            <w:tcW w:w="1158" w:type="pct"/>
            <w:gridSpan w:val="2"/>
            <w:tcBorders>
              <w:top w:val="single" w:sz="4" w:space="0" w:color="auto"/>
              <w:left w:val="single" w:sz="4" w:space="0" w:color="auto"/>
              <w:bottom w:val="single" w:sz="4" w:space="0" w:color="auto"/>
              <w:right w:val="single" w:sz="4" w:space="0" w:color="auto"/>
            </w:tcBorders>
          </w:tcPr>
          <w:p w14:paraId="48A2494C"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softHyphen/>
            </w: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softHyphen/>
              <w:t>992</w:t>
            </w:r>
          </w:p>
        </w:tc>
        <w:tc>
          <w:tcPr>
            <w:tcW w:w="1210" w:type="pct"/>
            <w:tcBorders>
              <w:top w:val="single" w:sz="4" w:space="0" w:color="auto"/>
              <w:left w:val="single" w:sz="4" w:space="0" w:color="auto"/>
              <w:bottom w:val="single" w:sz="4" w:space="0" w:color="auto"/>
            </w:tcBorders>
          </w:tcPr>
          <w:p w14:paraId="14E2BF3B"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971</w:t>
            </w:r>
          </w:p>
        </w:tc>
      </w:tr>
      <w:tr w:rsidR="004E267F" w:rsidRPr="004E267F" w14:paraId="186F1E9D"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726756DE"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39</w:t>
            </w:r>
          </w:p>
        </w:tc>
        <w:tc>
          <w:tcPr>
            <w:tcW w:w="1054" w:type="pct"/>
            <w:tcBorders>
              <w:top w:val="single" w:sz="4" w:space="0" w:color="auto"/>
              <w:bottom w:val="single" w:sz="4" w:space="0" w:color="auto"/>
            </w:tcBorders>
          </w:tcPr>
          <w:p w14:paraId="017C6722"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1001</w:t>
            </w:r>
          </w:p>
        </w:tc>
        <w:tc>
          <w:tcPr>
            <w:tcW w:w="1053" w:type="pct"/>
            <w:gridSpan w:val="2"/>
            <w:tcBorders>
              <w:top w:val="single" w:sz="4" w:space="0" w:color="auto"/>
              <w:bottom w:val="single" w:sz="4" w:space="0" w:color="auto"/>
            </w:tcBorders>
          </w:tcPr>
          <w:p w14:paraId="1C8D26CC"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hint="cs"/>
                <w:i/>
                <w:iCs/>
                <w:noProof w:val="0"/>
                <w:sz w:val="18"/>
                <w:szCs w:val="18"/>
                <w:rtl/>
                <w:lang w:bidi="fa-IR"/>
                <w14:textFill>
                  <w14:solidFill>
                    <w14:srgbClr w14:val="000000">
                      <w14:lumMod w14:val="75000"/>
                      <w14:lumOff w14:val="25000"/>
                    </w14:srgbClr>
                  </w14:solidFill>
                </w14:textFill>
              </w:rPr>
              <w:t>168</w:t>
            </w: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 xml:space="preserve"> </w:t>
            </w:r>
          </w:p>
        </w:tc>
        <w:tc>
          <w:tcPr>
            <w:tcW w:w="1158" w:type="pct"/>
            <w:gridSpan w:val="2"/>
            <w:tcBorders>
              <w:top w:val="single" w:sz="4" w:space="0" w:color="auto"/>
              <w:bottom w:val="single" w:sz="4" w:space="0" w:color="auto"/>
            </w:tcBorders>
          </w:tcPr>
          <w:p w14:paraId="6E16105D"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1004</w:t>
            </w:r>
          </w:p>
        </w:tc>
        <w:tc>
          <w:tcPr>
            <w:tcW w:w="1210" w:type="pct"/>
            <w:tcBorders>
              <w:top w:val="single" w:sz="4" w:space="0" w:color="auto"/>
              <w:bottom w:val="single" w:sz="4" w:space="0" w:color="auto"/>
            </w:tcBorders>
          </w:tcPr>
          <w:p w14:paraId="5F7EA43A"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983</w:t>
            </w:r>
          </w:p>
        </w:tc>
      </w:tr>
      <w:tr w:rsidR="004E267F" w:rsidRPr="004E267F" w14:paraId="1819F659"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79F622D5"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42</w:t>
            </w:r>
          </w:p>
        </w:tc>
        <w:tc>
          <w:tcPr>
            <w:tcW w:w="1054" w:type="pct"/>
            <w:tcBorders>
              <w:bottom w:val="single" w:sz="4" w:space="0" w:color="auto"/>
              <w:right w:val="single" w:sz="4" w:space="0" w:color="auto"/>
            </w:tcBorders>
          </w:tcPr>
          <w:p w14:paraId="72A32F40"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995</w:t>
            </w:r>
          </w:p>
        </w:tc>
        <w:tc>
          <w:tcPr>
            <w:tcW w:w="1053" w:type="pct"/>
            <w:gridSpan w:val="2"/>
            <w:tcBorders>
              <w:top w:val="single" w:sz="4" w:space="0" w:color="auto"/>
              <w:left w:val="single" w:sz="4" w:space="0" w:color="auto"/>
              <w:bottom w:val="single" w:sz="4" w:space="0" w:color="auto"/>
              <w:right w:val="single" w:sz="4" w:space="0" w:color="auto"/>
            </w:tcBorders>
          </w:tcPr>
          <w:p w14:paraId="79589D69"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2</w:t>
            </w:r>
            <w:r w:rsidRPr="00EF77EA">
              <w:rPr>
                <w:rFonts w:ascii="Calibri Light" w:eastAsia="Times New Roman" w:hAnsi="Calibri Light" w:cs="B Nazanin" w:hint="cs"/>
                <w:i/>
                <w:iCs/>
                <w:noProof w:val="0"/>
                <w:sz w:val="18"/>
                <w:szCs w:val="18"/>
                <w:rtl/>
                <w:lang w:bidi="fa-IR"/>
                <w14:textFill>
                  <w14:solidFill>
                    <w14:srgbClr w14:val="000000">
                      <w14:lumMod w14:val="75000"/>
                      <w14:lumOff w14:val="25000"/>
                    </w14:srgbClr>
                  </w14:solidFill>
                </w14:textFill>
              </w:rPr>
              <w:t>16</w:t>
            </w:r>
          </w:p>
        </w:tc>
        <w:tc>
          <w:tcPr>
            <w:tcW w:w="1158" w:type="pct"/>
            <w:gridSpan w:val="2"/>
            <w:tcBorders>
              <w:top w:val="single" w:sz="4" w:space="0" w:color="auto"/>
              <w:left w:val="single" w:sz="4" w:space="0" w:color="auto"/>
              <w:bottom w:val="single" w:sz="4" w:space="0" w:color="auto"/>
              <w:right w:val="single" w:sz="4" w:space="0" w:color="auto"/>
            </w:tcBorders>
          </w:tcPr>
          <w:p w14:paraId="579BCC64"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1016</w:t>
            </w:r>
          </w:p>
        </w:tc>
        <w:tc>
          <w:tcPr>
            <w:tcW w:w="1210" w:type="pct"/>
            <w:tcBorders>
              <w:top w:val="single" w:sz="4" w:space="0" w:color="auto"/>
              <w:left w:val="single" w:sz="4" w:space="0" w:color="auto"/>
              <w:bottom w:val="single" w:sz="4" w:space="0" w:color="auto"/>
            </w:tcBorders>
          </w:tcPr>
          <w:p w14:paraId="0EFCECED"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994</w:t>
            </w:r>
          </w:p>
        </w:tc>
      </w:tr>
      <w:tr w:rsidR="004E267F" w:rsidRPr="004E267F" w14:paraId="03E87136"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370C7B4A"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45</w:t>
            </w:r>
          </w:p>
        </w:tc>
        <w:tc>
          <w:tcPr>
            <w:tcW w:w="1054" w:type="pct"/>
            <w:tcBorders>
              <w:top w:val="single" w:sz="4" w:space="0" w:color="auto"/>
              <w:bottom w:val="single" w:sz="4" w:space="0" w:color="auto"/>
            </w:tcBorders>
          </w:tcPr>
          <w:p w14:paraId="74E2A03E"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990</w:t>
            </w:r>
          </w:p>
        </w:tc>
        <w:tc>
          <w:tcPr>
            <w:tcW w:w="1053" w:type="pct"/>
            <w:gridSpan w:val="2"/>
            <w:tcBorders>
              <w:top w:val="single" w:sz="4" w:space="0" w:color="auto"/>
              <w:bottom w:val="single" w:sz="4" w:space="0" w:color="auto"/>
            </w:tcBorders>
          </w:tcPr>
          <w:p w14:paraId="352A6CF9"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hint="cs"/>
                <w:i/>
                <w:iCs/>
                <w:noProof w:val="0"/>
                <w:sz w:val="18"/>
                <w:szCs w:val="18"/>
                <w:rtl/>
                <w:lang w:bidi="fa-IR"/>
                <w14:textFill>
                  <w14:solidFill>
                    <w14:srgbClr w14:val="000000">
                      <w14:lumMod w14:val="75000"/>
                      <w14:lumOff w14:val="25000"/>
                    </w14:srgbClr>
                  </w14:solidFill>
                </w14:textFill>
              </w:rPr>
              <w:t>156</w:t>
            </w:r>
          </w:p>
        </w:tc>
        <w:tc>
          <w:tcPr>
            <w:tcW w:w="1158" w:type="pct"/>
            <w:gridSpan w:val="2"/>
            <w:tcBorders>
              <w:top w:val="single" w:sz="4" w:space="0" w:color="auto"/>
              <w:bottom w:val="single" w:sz="4" w:space="0" w:color="auto"/>
            </w:tcBorders>
          </w:tcPr>
          <w:p w14:paraId="37A36F70"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1026</w:t>
            </w:r>
          </w:p>
        </w:tc>
        <w:tc>
          <w:tcPr>
            <w:tcW w:w="1210" w:type="pct"/>
            <w:tcBorders>
              <w:top w:val="single" w:sz="4" w:space="0" w:color="auto"/>
              <w:bottom w:val="single" w:sz="4" w:space="0" w:color="auto"/>
            </w:tcBorders>
          </w:tcPr>
          <w:p w14:paraId="13F6F382"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1005</w:t>
            </w:r>
            <w:r w:rsidRPr="00EF77EA">
              <w:rPr>
                <w:rFonts w:ascii="Calibri Light" w:eastAsia="Times New Roman" w:hAnsi="Calibri Light" w:cs="B Nazanin"/>
                <w:i/>
                <w:iCs/>
                <w:noProof w:val="0"/>
                <w:sz w:val="18"/>
                <w:szCs w:val="18"/>
                <w:rtl/>
                <w:lang w:bidi="fa-IR"/>
                <w14:textFill>
                  <w14:solidFill>
                    <w14:srgbClr w14:val="000000">
                      <w14:lumMod w14:val="75000"/>
                      <w14:lumOff w14:val="25000"/>
                    </w14:srgbClr>
                  </w14:solidFill>
                </w14:textFill>
              </w:rPr>
              <w:t xml:space="preserve">      </w:t>
            </w:r>
          </w:p>
        </w:tc>
      </w:tr>
      <w:tr w:rsidR="004E267F" w:rsidRPr="004E267F" w14:paraId="2E4235DB"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074BD3D3" w14:textId="77777777" w:rsidR="004E267F" w:rsidRPr="00EF77EA" w:rsidRDefault="004E267F" w:rsidP="004E267F">
            <w:pPr>
              <w:jc w:val="left"/>
              <w:rPr>
                <w:rFonts w:ascii="Calibri Light" w:eastAsia="Times New Roman" w:hAnsi="Calibri Light" w:cs="Times New Roman"/>
                <w:i/>
                <w:iCs/>
                <w:noProof w:val="0"/>
                <w:sz w:val="18"/>
                <w:szCs w:val="18"/>
                <w:rtl/>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48</w:t>
            </w:r>
          </w:p>
        </w:tc>
        <w:tc>
          <w:tcPr>
            <w:tcW w:w="1054" w:type="pct"/>
            <w:tcBorders>
              <w:top w:val="single" w:sz="4" w:space="0" w:color="auto"/>
              <w:bottom w:val="single" w:sz="4" w:space="0" w:color="auto"/>
              <w:right w:val="single" w:sz="4" w:space="0" w:color="auto"/>
            </w:tcBorders>
          </w:tcPr>
          <w:p w14:paraId="030A09C4"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984</w:t>
            </w:r>
          </w:p>
        </w:tc>
        <w:tc>
          <w:tcPr>
            <w:tcW w:w="1053" w:type="pct"/>
            <w:gridSpan w:val="2"/>
            <w:tcBorders>
              <w:top w:val="single" w:sz="4" w:space="0" w:color="auto"/>
              <w:left w:val="single" w:sz="4" w:space="0" w:color="auto"/>
              <w:bottom w:val="single" w:sz="4" w:space="0" w:color="auto"/>
              <w:right w:val="single" w:sz="4" w:space="0" w:color="auto"/>
            </w:tcBorders>
          </w:tcPr>
          <w:p w14:paraId="33255BF3"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hint="cs"/>
                <w:i/>
                <w:iCs/>
                <w:noProof w:val="0"/>
                <w:sz w:val="18"/>
                <w:szCs w:val="18"/>
                <w:rtl/>
                <w:lang w:bidi="fa-IR"/>
                <w14:textFill>
                  <w14:solidFill>
                    <w14:srgbClr w14:val="000000">
                      <w14:lumMod w14:val="75000"/>
                      <w14:lumOff w14:val="25000"/>
                    </w14:srgbClr>
                  </w14:solidFill>
                </w14:textFill>
              </w:rPr>
              <w:t>148</w:t>
            </w:r>
          </w:p>
        </w:tc>
        <w:tc>
          <w:tcPr>
            <w:tcW w:w="1158" w:type="pct"/>
            <w:gridSpan w:val="2"/>
            <w:tcBorders>
              <w:top w:val="single" w:sz="4" w:space="0" w:color="auto"/>
              <w:left w:val="single" w:sz="4" w:space="0" w:color="auto"/>
              <w:bottom w:val="single" w:sz="4" w:space="0" w:color="auto"/>
              <w:right w:val="single" w:sz="4" w:space="0" w:color="auto"/>
            </w:tcBorders>
          </w:tcPr>
          <w:p w14:paraId="3B455884"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1035</w:t>
            </w:r>
          </w:p>
        </w:tc>
        <w:tc>
          <w:tcPr>
            <w:tcW w:w="1210" w:type="pct"/>
            <w:tcBorders>
              <w:top w:val="single" w:sz="4" w:space="0" w:color="auto"/>
              <w:left w:val="single" w:sz="4" w:space="0" w:color="auto"/>
              <w:bottom w:val="single" w:sz="4" w:space="0" w:color="auto"/>
            </w:tcBorders>
          </w:tcPr>
          <w:p w14:paraId="6E618542"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1015</w:t>
            </w:r>
          </w:p>
        </w:tc>
      </w:tr>
      <w:tr w:rsidR="004E267F" w:rsidRPr="004E267F" w14:paraId="0666C506"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3D18D638"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51</w:t>
            </w:r>
          </w:p>
        </w:tc>
        <w:tc>
          <w:tcPr>
            <w:tcW w:w="1054" w:type="pct"/>
            <w:tcBorders>
              <w:top w:val="single" w:sz="4" w:space="0" w:color="auto"/>
              <w:bottom w:val="single" w:sz="4" w:space="0" w:color="auto"/>
            </w:tcBorders>
          </w:tcPr>
          <w:p w14:paraId="7CDEFD01"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973</w:t>
            </w:r>
          </w:p>
        </w:tc>
        <w:tc>
          <w:tcPr>
            <w:tcW w:w="1053" w:type="pct"/>
            <w:gridSpan w:val="2"/>
            <w:tcBorders>
              <w:top w:val="single" w:sz="4" w:space="0" w:color="auto"/>
              <w:bottom w:val="single" w:sz="4" w:space="0" w:color="auto"/>
            </w:tcBorders>
          </w:tcPr>
          <w:p w14:paraId="119D0754"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hint="cs"/>
                <w:i/>
                <w:iCs/>
                <w:noProof w:val="0"/>
                <w:sz w:val="18"/>
                <w:szCs w:val="18"/>
                <w:rtl/>
                <w:lang w:bidi="fa-IR"/>
                <w14:textFill>
                  <w14:solidFill>
                    <w14:srgbClr w14:val="000000">
                      <w14:lumMod w14:val="75000"/>
                      <w14:lumOff w14:val="25000"/>
                    </w14:srgbClr>
                  </w14:solidFill>
                </w14:textFill>
              </w:rPr>
              <w:t>142</w:t>
            </w:r>
          </w:p>
        </w:tc>
        <w:tc>
          <w:tcPr>
            <w:tcW w:w="1158" w:type="pct"/>
            <w:gridSpan w:val="2"/>
            <w:tcBorders>
              <w:top w:val="single" w:sz="4" w:space="0" w:color="auto"/>
              <w:bottom w:val="single" w:sz="4" w:space="0" w:color="auto"/>
            </w:tcBorders>
          </w:tcPr>
          <w:p w14:paraId="502ECDA6"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1045</w:t>
            </w:r>
          </w:p>
        </w:tc>
        <w:tc>
          <w:tcPr>
            <w:tcW w:w="1210" w:type="pct"/>
            <w:tcBorders>
              <w:top w:val="single" w:sz="4" w:space="0" w:color="auto"/>
              <w:bottom w:val="single" w:sz="4" w:space="0" w:color="auto"/>
            </w:tcBorders>
          </w:tcPr>
          <w:p w14:paraId="2E94329F"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1026</w:t>
            </w:r>
          </w:p>
        </w:tc>
      </w:tr>
      <w:tr w:rsidR="004E267F" w:rsidRPr="004E267F" w14:paraId="59F31021"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2FA120B1"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54</w:t>
            </w:r>
          </w:p>
        </w:tc>
        <w:tc>
          <w:tcPr>
            <w:tcW w:w="1054" w:type="pct"/>
            <w:tcBorders>
              <w:top w:val="single" w:sz="4" w:space="0" w:color="auto"/>
              <w:bottom w:val="nil"/>
              <w:right w:val="single" w:sz="4" w:space="0" w:color="auto"/>
            </w:tcBorders>
          </w:tcPr>
          <w:p w14:paraId="536FF1E7"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 xml:space="preserve"> 966</w:t>
            </w:r>
          </w:p>
        </w:tc>
        <w:tc>
          <w:tcPr>
            <w:tcW w:w="1053" w:type="pct"/>
            <w:gridSpan w:val="2"/>
            <w:tcBorders>
              <w:top w:val="single" w:sz="4" w:space="0" w:color="auto"/>
              <w:left w:val="single" w:sz="4" w:space="0" w:color="auto"/>
              <w:bottom w:val="nil"/>
              <w:right w:val="single" w:sz="4" w:space="0" w:color="auto"/>
            </w:tcBorders>
          </w:tcPr>
          <w:p w14:paraId="08A00F53"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139</w:t>
            </w:r>
          </w:p>
        </w:tc>
        <w:tc>
          <w:tcPr>
            <w:tcW w:w="1158" w:type="pct"/>
            <w:gridSpan w:val="2"/>
            <w:tcBorders>
              <w:top w:val="single" w:sz="4" w:space="0" w:color="auto"/>
              <w:left w:val="single" w:sz="4" w:space="0" w:color="auto"/>
              <w:bottom w:val="nil"/>
              <w:right w:val="single" w:sz="4" w:space="0" w:color="auto"/>
            </w:tcBorders>
          </w:tcPr>
          <w:p w14:paraId="7F78A5E9"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1056</w:t>
            </w:r>
          </w:p>
        </w:tc>
        <w:tc>
          <w:tcPr>
            <w:tcW w:w="1210" w:type="pct"/>
            <w:tcBorders>
              <w:top w:val="single" w:sz="4" w:space="0" w:color="auto"/>
              <w:left w:val="single" w:sz="4" w:space="0" w:color="auto"/>
              <w:bottom w:val="nil"/>
            </w:tcBorders>
          </w:tcPr>
          <w:p w14:paraId="5281D5C7"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t>1034</w:t>
            </w:r>
          </w:p>
        </w:tc>
      </w:tr>
      <w:tr w:rsidR="004E267F" w:rsidRPr="004E267F" w14:paraId="1522F6BF" w14:textId="77777777" w:rsidTr="004E26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5" w:type="pct"/>
            <w:tcBorders>
              <w:bottom w:val="single" w:sz="4" w:space="0" w:color="auto"/>
            </w:tcBorders>
            <w:noWrap/>
          </w:tcPr>
          <w:p w14:paraId="5CBE9DD9"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57</w:t>
            </w:r>
          </w:p>
        </w:tc>
        <w:tc>
          <w:tcPr>
            <w:tcW w:w="1054" w:type="pct"/>
            <w:tcBorders>
              <w:top w:val="single" w:sz="4" w:space="0" w:color="auto"/>
              <w:bottom w:val="single" w:sz="4" w:space="0" w:color="auto"/>
            </w:tcBorders>
          </w:tcPr>
          <w:p w14:paraId="17BA8233"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809</w:t>
            </w:r>
          </w:p>
        </w:tc>
        <w:tc>
          <w:tcPr>
            <w:tcW w:w="1053" w:type="pct"/>
            <w:gridSpan w:val="2"/>
            <w:tcBorders>
              <w:top w:val="single" w:sz="4" w:space="0" w:color="auto"/>
              <w:bottom w:val="single" w:sz="4" w:space="0" w:color="auto"/>
            </w:tcBorders>
          </w:tcPr>
          <w:p w14:paraId="6921955F"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105</w:t>
            </w:r>
          </w:p>
        </w:tc>
        <w:tc>
          <w:tcPr>
            <w:tcW w:w="1158" w:type="pct"/>
            <w:gridSpan w:val="2"/>
            <w:tcBorders>
              <w:top w:val="single" w:sz="4" w:space="0" w:color="auto"/>
              <w:bottom w:val="single" w:sz="4" w:space="0" w:color="auto"/>
            </w:tcBorders>
          </w:tcPr>
          <w:p w14:paraId="486C5C37"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962</w:t>
            </w:r>
          </w:p>
        </w:tc>
        <w:tc>
          <w:tcPr>
            <w:tcW w:w="1210" w:type="pct"/>
            <w:tcBorders>
              <w:top w:val="single" w:sz="4" w:space="0" w:color="auto"/>
              <w:bottom w:val="single" w:sz="4" w:space="0" w:color="auto"/>
            </w:tcBorders>
          </w:tcPr>
          <w:p w14:paraId="001A89BE" w14:textId="77777777" w:rsidR="004E267F" w:rsidRPr="00EF77EA" w:rsidRDefault="004E267F" w:rsidP="004E267F">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1669</w:t>
            </w:r>
          </w:p>
        </w:tc>
      </w:tr>
      <w:tr w:rsidR="004E267F" w:rsidRPr="004E267F" w14:paraId="176DA49E" w14:textId="77777777" w:rsidTr="004E267F">
        <w:trPr>
          <w:trHeight w:val="20"/>
        </w:trPr>
        <w:tc>
          <w:tcPr>
            <w:cnfStyle w:val="001000000000" w:firstRow="0" w:lastRow="0" w:firstColumn="1" w:lastColumn="0" w:oddVBand="0" w:evenVBand="0" w:oddHBand="0" w:evenHBand="0" w:firstRowFirstColumn="0" w:firstRowLastColumn="0" w:lastRowFirstColumn="0" w:lastRowLastColumn="0"/>
            <w:tcW w:w="525" w:type="pct"/>
            <w:tcBorders>
              <w:top w:val="single" w:sz="4" w:space="0" w:color="auto"/>
            </w:tcBorders>
            <w:noWrap/>
          </w:tcPr>
          <w:p w14:paraId="7960C41E" w14:textId="77777777" w:rsidR="004E267F" w:rsidRPr="00EF77EA" w:rsidRDefault="004E267F" w:rsidP="004E267F">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60</w:t>
            </w:r>
          </w:p>
        </w:tc>
        <w:tc>
          <w:tcPr>
            <w:tcW w:w="1054" w:type="pct"/>
            <w:tcBorders>
              <w:top w:val="single" w:sz="4" w:space="0" w:color="auto"/>
              <w:bottom w:val="nil"/>
              <w:right w:val="single" w:sz="4" w:space="0" w:color="auto"/>
            </w:tcBorders>
          </w:tcPr>
          <w:p w14:paraId="1050AD17"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800</w:t>
            </w:r>
          </w:p>
        </w:tc>
        <w:tc>
          <w:tcPr>
            <w:tcW w:w="1053" w:type="pct"/>
            <w:gridSpan w:val="2"/>
            <w:tcBorders>
              <w:top w:val="single" w:sz="4" w:space="0" w:color="auto"/>
              <w:left w:val="single" w:sz="4" w:space="0" w:color="auto"/>
              <w:bottom w:val="nil"/>
              <w:right w:val="single" w:sz="4" w:space="0" w:color="auto"/>
            </w:tcBorders>
          </w:tcPr>
          <w:p w14:paraId="020D1085"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96</w:t>
            </w:r>
          </w:p>
        </w:tc>
        <w:tc>
          <w:tcPr>
            <w:tcW w:w="1158" w:type="pct"/>
            <w:gridSpan w:val="2"/>
            <w:tcBorders>
              <w:top w:val="single" w:sz="4" w:space="0" w:color="auto"/>
              <w:left w:val="single" w:sz="4" w:space="0" w:color="auto"/>
              <w:bottom w:val="nil"/>
              <w:right w:val="single" w:sz="4" w:space="0" w:color="auto"/>
            </w:tcBorders>
          </w:tcPr>
          <w:p w14:paraId="4A3F6488"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974</w:t>
            </w:r>
          </w:p>
        </w:tc>
        <w:tc>
          <w:tcPr>
            <w:tcW w:w="1210" w:type="pct"/>
            <w:tcBorders>
              <w:top w:val="single" w:sz="4" w:space="0" w:color="auto"/>
              <w:left w:val="single" w:sz="4" w:space="0" w:color="auto"/>
              <w:bottom w:val="nil"/>
            </w:tcBorders>
          </w:tcPr>
          <w:p w14:paraId="7D00814F" w14:textId="77777777" w:rsidR="004E267F" w:rsidRPr="00EF77EA" w:rsidRDefault="004E267F" w:rsidP="004E267F">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1681</w:t>
            </w:r>
          </w:p>
        </w:tc>
      </w:tr>
    </w:tbl>
    <w:p w14:paraId="32BBFF15" w14:textId="77777777" w:rsidR="00CA46F5" w:rsidRPr="00CA46F5" w:rsidRDefault="00CA46F5" w:rsidP="00CA46F5">
      <w:pPr>
        <w:rPr>
          <w:lang w:bidi="fa-IR"/>
        </w:rPr>
      </w:pPr>
    </w:p>
    <w:p w14:paraId="2DD15161" w14:textId="16FF253A" w:rsidR="003978A0" w:rsidRDefault="003978A0" w:rsidP="00B81C4D">
      <w:pPr>
        <w:bidi w:val="0"/>
        <w:jc w:val="center"/>
        <w:rPr>
          <w:lang w:bidi="fa-IR"/>
        </w:rPr>
      </w:pPr>
    </w:p>
    <w:p w14:paraId="4DAAD299" w14:textId="2D5E0E0D" w:rsidR="004E267F" w:rsidRDefault="004E267F" w:rsidP="004E267F">
      <w:pPr>
        <w:bidi w:val="0"/>
        <w:jc w:val="center"/>
        <w:rPr>
          <w:lang w:bidi="fa-IR"/>
        </w:rPr>
      </w:pPr>
    </w:p>
    <w:p w14:paraId="3E661C05" w14:textId="6AE1B850" w:rsidR="004E267F" w:rsidRDefault="004E267F" w:rsidP="004E267F">
      <w:pPr>
        <w:bidi w:val="0"/>
        <w:rPr>
          <w:lang w:bidi="fa-IR"/>
        </w:rPr>
      </w:pPr>
    </w:p>
    <w:p w14:paraId="38DE0D1E" w14:textId="39AA0BBE" w:rsidR="004E267F" w:rsidRDefault="004E267F" w:rsidP="004E267F">
      <w:pPr>
        <w:bidi w:val="0"/>
        <w:jc w:val="center"/>
        <w:rPr>
          <w:lang w:bidi="fa-IR"/>
        </w:rPr>
      </w:pPr>
    </w:p>
    <w:p w14:paraId="4B915BAD" w14:textId="2276EC04" w:rsidR="004E267F" w:rsidRDefault="004E267F" w:rsidP="004E267F">
      <w:pPr>
        <w:bidi w:val="0"/>
        <w:jc w:val="center"/>
        <w:rPr>
          <w:lang w:bidi="fa-IR"/>
        </w:rPr>
      </w:pPr>
    </w:p>
    <w:p w14:paraId="47492C12" w14:textId="5D2C877A" w:rsidR="004E267F" w:rsidRDefault="004E267F" w:rsidP="004E267F">
      <w:pPr>
        <w:bidi w:val="0"/>
        <w:jc w:val="center"/>
        <w:rPr>
          <w:lang w:bidi="fa-IR"/>
        </w:rPr>
      </w:pPr>
    </w:p>
    <w:p w14:paraId="10564477" w14:textId="588D4758" w:rsidR="004E267F" w:rsidRDefault="004E267F" w:rsidP="004E267F">
      <w:pPr>
        <w:bidi w:val="0"/>
        <w:jc w:val="center"/>
        <w:rPr>
          <w:lang w:bidi="fa-IR"/>
        </w:rPr>
      </w:pPr>
    </w:p>
    <w:p w14:paraId="3EF6EB10" w14:textId="21A49477" w:rsidR="004E267F" w:rsidRDefault="004E267F" w:rsidP="004E267F">
      <w:pPr>
        <w:bidi w:val="0"/>
        <w:jc w:val="center"/>
        <w:rPr>
          <w:lang w:bidi="fa-IR"/>
        </w:rPr>
      </w:pPr>
    </w:p>
    <w:p w14:paraId="41E04FEE" w14:textId="556727DD" w:rsidR="004E267F" w:rsidRDefault="004E267F" w:rsidP="004E267F">
      <w:pPr>
        <w:bidi w:val="0"/>
        <w:jc w:val="center"/>
        <w:rPr>
          <w:lang w:bidi="fa-IR"/>
        </w:rPr>
      </w:pPr>
    </w:p>
    <w:p w14:paraId="71713148" w14:textId="1E7C9BDB" w:rsidR="004E267F" w:rsidRDefault="004E267F" w:rsidP="004E267F">
      <w:pPr>
        <w:bidi w:val="0"/>
        <w:jc w:val="center"/>
        <w:rPr>
          <w:lang w:bidi="fa-IR"/>
        </w:rPr>
      </w:pPr>
    </w:p>
    <w:p w14:paraId="2D73EE69" w14:textId="538E016B" w:rsidR="004E267F" w:rsidRDefault="004E267F" w:rsidP="004E267F">
      <w:pPr>
        <w:bidi w:val="0"/>
        <w:jc w:val="center"/>
        <w:rPr>
          <w:lang w:bidi="fa-IR"/>
        </w:rPr>
      </w:pPr>
    </w:p>
    <w:p w14:paraId="09D94675" w14:textId="6F70AF26" w:rsidR="004E267F" w:rsidRDefault="004E267F" w:rsidP="004E267F">
      <w:pPr>
        <w:bidi w:val="0"/>
        <w:jc w:val="center"/>
        <w:rPr>
          <w:lang w:bidi="fa-IR"/>
        </w:rPr>
      </w:pPr>
    </w:p>
    <w:p w14:paraId="50FC2AEE" w14:textId="7507DC7A" w:rsidR="004E267F" w:rsidRDefault="004E267F" w:rsidP="004E267F">
      <w:pPr>
        <w:bidi w:val="0"/>
        <w:jc w:val="center"/>
        <w:rPr>
          <w:lang w:bidi="fa-IR"/>
        </w:rPr>
      </w:pPr>
    </w:p>
    <w:p w14:paraId="49A2235D" w14:textId="6C33881D" w:rsidR="004E267F" w:rsidRDefault="004E267F" w:rsidP="004E267F">
      <w:pPr>
        <w:bidi w:val="0"/>
        <w:jc w:val="center"/>
        <w:rPr>
          <w:lang w:bidi="fa-IR"/>
        </w:rPr>
      </w:pPr>
    </w:p>
    <w:p w14:paraId="0FF9BEDE" w14:textId="7B1C07B6" w:rsidR="004E267F" w:rsidRDefault="004E267F" w:rsidP="004E267F">
      <w:pPr>
        <w:bidi w:val="0"/>
        <w:jc w:val="center"/>
        <w:rPr>
          <w:lang w:bidi="fa-IR"/>
        </w:rPr>
      </w:pPr>
    </w:p>
    <w:p w14:paraId="7D60D2BD" w14:textId="0681A628" w:rsidR="004E267F" w:rsidRDefault="004E267F" w:rsidP="004E267F">
      <w:pPr>
        <w:bidi w:val="0"/>
        <w:jc w:val="center"/>
        <w:rPr>
          <w:lang w:bidi="fa-IR"/>
        </w:rPr>
      </w:pPr>
    </w:p>
    <w:p w14:paraId="36D00BFF" w14:textId="666909B4" w:rsidR="004E267F" w:rsidRDefault="004E267F" w:rsidP="004E267F">
      <w:pPr>
        <w:bidi w:val="0"/>
        <w:jc w:val="center"/>
        <w:rPr>
          <w:lang w:bidi="fa-IR"/>
        </w:rPr>
      </w:pPr>
    </w:p>
    <w:p w14:paraId="66A636F3" w14:textId="1196EC16" w:rsidR="004E267F" w:rsidRDefault="004E267F" w:rsidP="004E267F">
      <w:pPr>
        <w:bidi w:val="0"/>
        <w:jc w:val="center"/>
        <w:rPr>
          <w:lang w:bidi="fa-IR"/>
        </w:rPr>
      </w:pPr>
    </w:p>
    <w:p w14:paraId="65EBB95E" w14:textId="1F333FE4" w:rsidR="004E267F" w:rsidRDefault="004E267F" w:rsidP="004E267F">
      <w:pPr>
        <w:bidi w:val="0"/>
        <w:jc w:val="center"/>
        <w:rPr>
          <w:lang w:bidi="fa-IR"/>
        </w:rPr>
      </w:pPr>
    </w:p>
    <w:p w14:paraId="0C26C128" w14:textId="45CCDF44" w:rsidR="004E267F" w:rsidRDefault="004E267F" w:rsidP="004E267F">
      <w:pPr>
        <w:bidi w:val="0"/>
        <w:jc w:val="center"/>
        <w:rPr>
          <w:lang w:bidi="fa-IR"/>
        </w:rPr>
      </w:pPr>
    </w:p>
    <w:p w14:paraId="5F9E1555" w14:textId="4EA551B8" w:rsidR="004E267F" w:rsidRDefault="004E267F" w:rsidP="004E267F">
      <w:pPr>
        <w:bidi w:val="0"/>
        <w:jc w:val="center"/>
        <w:rPr>
          <w:lang w:bidi="fa-IR"/>
        </w:rPr>
      </w:pPr>
    </w:p>
    <w:p w14:paraId="373CD2A4" w14:textId="3369AC67" w:rsidR="004E267F" w:rsidRDefault="004E267F" w:rsidP="004E267F">
      <w:pPr>
        <w:bidi w:val="0"/>
        <w:jc w:val="center"/>
        <w:rPr>
          <w:lang w:bidi="fa-IR"/>
        </w:rPr>
      </w:pPr>
    </w:p>
    <w:p w14:paraId="387BBF99" w14:textId="7E722B77" w:rsidR="004E267F" w:rsidRDefault="004E267F" w:rsidP="004E267F">
      <w:pPr>
        <w:bidi w:val="0"/>
        <w:jc w:val="center"/>
        <w:rPr>
          <w:lang w:bidi="fa-IR"/>
        </w:rPr>
      </w:pPr>
    </w:p>
    <w:p w14:paraId="7CFA8118" w14:textId="31376224" w:rsidR="004E267F" w:rsidRDefault="004E267F" w:rsidP="004E267F">
      <w:pPr>
        <w:bidi w:val="0"/>
        <w:jc w:val="center"/>
        <w:rPr>
          <w:lang w:bidi="fa-IR"/>
        </w:rPr>
      </w:pPr>
    </w:p>
    <w:p w14:paraId="27E15050" w14:textId="77777777" w:rsidR="00EF77EA" w:rsidRDefault="00EF77EA" w:rsidP="00EF77EA">
      <w:pPr>
        <w:pStyle w:val="Caption"/>
        <w:keepNext/>
        <w:jc w:val="center"/>
        <w:rPr>
          <w:b w:val="0"/>
          <w:bCs w:val="0"/>
          <w:noProof/>
          <w:sz w:val="18"/>
          <w:szCs w:val="18"/>
        </w:rPr>
      </w:pPr>
      <w:r w:rsidRPr="001466EB">
        <w:rPr>
          <w:sz w:val="18"/>
          <w:szCs w:val="18"/>
        </w:rPr>
        <w:t xml:space="preserve">Table </w:t>
      </w:r>
      <w:r>
        <w:rPr>
          <w:sz w:val="18"/>
          <w:szCs w:val="18"/>
        </w:rPr>
        <w:t>4</w:t>
      </w:r>
      <w:r w:rsidRPr="001466EB">
        <w:rPr>
          <w:noProof/>
          <w:sz w:val="18"/>
          <w:szCs w:val="18"/>
        </w:rPr>
        <w:t>.</w:t>
      </w:r>
      <w:r w:rsidRPr="001466EB">
        <w:rPr>
          <w:b w:val="0"/>
          <w:bCs w:val="0"/>
          <w:noProof/>
          <w:sz w:val="18"/>
          <w:szCs w:val="18"/>
        </w:rPr>
        <w:t xml:space="preserve">  Wind speed in areas A to D in the area of the building with variable height in the second site, ShadAbad, Tehran.</w:t>
      </w:r>
    </w:p>
    <w:tbl>
      <w:tblPr>
        <w:tblStyle w:val="MediumList2-Accent12"/>
        <w:tblpPr w:leftFromText="180" w:rightFromText="180" w:vertAnchor="text" w:horzAnchor="margin" w:tblpY="214"/>
        <w:tblW w:w="4582" w:type="pct"/>
        <w:tblLayout w:type="fixed"/>
        <w:tblCellMar>
          <w:left w:w="230" w:type="dxa"/>
          <w:right w:w="202" w:type="dxa"/>
        </w:tblCellMar>
        <w:tblLook w:val="04A0" w:firstRow="1" w:lastRow="0" w:firstColumn="1" w:lastColumn="0" w:noHBand="0" w:noVBand="1"/>
      </w:tblPr>
      <w:tblGrid>
        <w:gridCol w:w="870"/>
        <w:gridCol w:w="1744"/>
        <w:gridCol w:w="1398"/>
        <w:gridCol w:w="344"/>
        <w:gridCol w:w="1747"/>
        <w:gridCol w:w="169"/>
        <w:gridCol w:w="2000"/>
      </w:tblGrid>
      <w:tr w:rsidR="00EF77EA" w:rsidRPr="004E267F" w14:paraId="2D27F2C9" w14:textId="77777777" w:rsidTr="00EF77EA">
        <w:trPr>
          <w:cnfStyle w:val="100000000000" w:firstRow="1" w:lastRow="0" w:firstColumn="0" w:lastColumn="0" w:oddVBand="0" w:evenVBand="0" w:oddHBand="0" w:evenHBand="0" w:firstRowFirstColumn="0" w:firstRowLastColumn="0" w:lastRowFirstColumn="0" w:lastRowLastColumn="0"/>
          <w:trHeight w:val="992"/>
        </w:trPr>
        <w:tc>
          <w:tcPr>
            <w:cnfStyle w:val="001000000100" w:firstRow="0" w:lastRow="0" w:firstColumn="1" w:lastColumn="0" w:oddVBand="0" w:evenVBand="0" w:oddHBand="0" w:evenHBand="0" w:firstRowFirstColumn="1" w:firstRowLastColumn="0" w:lastRowFirstColumn="0" w:lastRowLastColumn="0"/>
            <w:tcW w:w="1580" w:type="pct"/>
            <w:gridSpan w:val="2"/>
          </w:tcPr>
          <w:p w14:paraId="03F88FF0" w14:textId="77777777" w:rsidR="00EF77EA" w:rsidRPr="004E267F" w:rsidRDefault="00EF77EA" w:rsidP="00EF77EA">
            <w:pPr>
              <w:jc w:val="center"/>
              <w:rPr>
                <w:rFonts w:ascii="Calibri Light" w:eastAsia="Times New Roman" w:hAnsi="Calibri Light" w:cs="Times New Roman"/>
                <w:i/>
                <w:iCs/>
                <w:noProof w:val="0"/>
                <w:sz w:val="18"/>
                <w:szCs w:val="18"/>
                <w:lang w:bidi="fa-IR"/>
              </w:rPr>
            </w:pPr>
          </w:p>
          <w:p w14:paraId="71B69C50" w14:textId="77777777" w:rsidR="00EF77EA" w:rsidRPr="004E267F" w:rsidRDefault="00EF77EA" w:rsidP="00EF77EA">
            <w:pPr>
              <w:jc w:val="center"/>
              <w:rPr>
                <w:rFonts w:ascii="Calibri Light" w:eastAsia="Times New Roman" w:hAnsi="Calibri Light" w:cs="Times New Roman"/>
                <w:i/>
                <w:iCs/>
                <w:noProof w:val="0"/>
                <w:sz w:val="18"/>
                <w:szCs w:val="18"/>
                <w:rtl/>
                <w:lang w:bidi="fa-IR"/>
              </w:rPr>
            </w:pPr>
          </w:p>
          <w:p w14:paraId="059796C3" w14:textId="77777777" w:rsidR="00EF77EA" w:rsidRPr="004E267F" w:rsidRDefault="00EF77EA" w:rsidP="00EF77EA">
            <w:pPr>
              <w:jc w:val="left"/>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Height           Speed range A    </w:t>
            </w:r>
          </w:p>
          <w:p w14:paraId="237F6752" w14:textId="77777777" w:rsidR="00EF77EA" w:rsidRPr="004E267F" w:rsidRDefault="00EF77EA" w:rsidP="00EF77EA">
            <w:pPr>
              <w:jc w:val="left"/>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(M)                     </w:t>
            </w:r>
            <w:proofErr w:type="gramStart"/>
            <w:r w:rsidRPr="004E267F">
              <w:rPr>
                <w:rFonts w:ascii="Calibri Light" w:eastAsia="Times New Roman" w:hAnsi="Calibri Light" w:cs="Times New Roman"/>
                <w:i/>
                <w:iCs/>
                <w:noProof w:val="0"/>
                <w:sz w:val="18"/>
                <w:szCs w:val="18"/>
                <w:lang w:bidi="fa-IR"/>
              </w:rPr>
              <w:t xml:space="preserve">   (</w:t>
            </w:r>
            <w:proofErr w:type="gramEnd"/>
            <w:r w:rsidRPr="004E267F">
              <w:rPr>
                <w:rFonts w:ascii="Calibri Light" w:eastAsia="Times New Roman" w:hAnsi="Calibri Light" w:cs="Times New Roman"/>
                <w:i/>
                <w:iCs/>
                <w:noProof w:val="0"/>
                <w:sz w:val="18"/>
                <w:szCs w:val="18"/>
                <w:lang w:bidi="fa-IR"/>
              </w:rPr>
              <w:t xml:space="preserve">m/s)          </w:t>
            </w:r>
          </w:p>
        </w:tc>
        <w:tc>
          <w:tcPr>
            <w:tcW w:w="845" w:type="pct"/>
          </w:tcPr>
          <w:p w14:paraId="69AB7C45"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p>
          <w:p w14:paraId="72CB47D8"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609F0B11" w14:textId="44CBD8CA" w:rsidR="00EF77EA" w:rsidRPr="004E267F" w:rsidRDefault="00EF77EA" w:rsidP="00EF77EA">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Speed rang</w:t>
            </w:r>
            <w:r>
              <w:rPr>
                <w:rFonts w:ascii="Calibri Light" w:eastAsia="Times New Roman" w:hAnsi="Calibri Light" w:cs="Times New Roman"/>
                <w:i/>
                <w:iCs/>
                <w:noProof w:val="0"/>
                <w:sz w:val="18"/>
                <w:szCs w:val="18"/>
                <w:lang w:bidi="fa-IR"/>
              </w:rPr>
              <w:t xml:space="preserve"> B</w:t>
            </w:r>
            <w:r w:rsidRPr="004E267F">
              <w:rPr>
                <w:rFonts w:ascii="Calibri Light" w:eastAsia="Times New Roman" w:hAnsi="Calibri Light" w:cs="Times New Roman"/>
                <w:i/>
                <w:iCs/>
                <w:noProof w:val="0"/>
                <w:sz w:val="18"/>
                <w:szCs w:val="18"/>
                <w:lang w:bidi="fa-IR"/>
              </w:rPr>
              <w:t xml:space="preserve"> (m/s)  </w:t>
            </w:r>
          </w:p>
        </w:tc>
        <w:tc>
          <w:tcPr>
            <w:tcW w:w="1264" w:type="pct"/>
            <w:gridSpan w:val="2"/>
          </w:tcPr>
          <w:p w14:paraId="507869CF"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368013D9"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6A864A04"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           Speed range C</w:t>
            </w:r>
          </w:p>
          <w:p w14:paraId="3CD261A8"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 xml:space="preserve">                 (m/</w:t>
            </w:r>
            <w:proofErr w:type="gramStart"/>
            <w:r w:rsidRPr="004E267F">
              <w:rPr>
                <w:rFonts w:ascii="Calibri Light" w:eastAsia="Times New Roman" w:hAnsi="Calibri Light" w:cs="Times New Roman"/>
                <w:i/>
                <w:iCs/>
                <w:noProof w:val="0"/>
                <w:sz w:val="18"/>
                <w:szCs w:val="18"/>
                <w:lang w:bidi="fa-IR"/>
              </w:rPr>
              <w:t xml:space="preserve">s)   </w:t>
            </w:r>
            <w:proofErr w:type="gramEnd"/>
          </w:p>
        </w:tc>
        <w:tc>
          <w:tcPr>
            <w:tcW w:w="1311" w:type="pct"/>
            <w:gridSpan w:val="2"/>
          </w:tcPr>
          <w:p w14:paraId="6DF93A94"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p>
          <w:p w14:paraId="0D4923B9"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rtl/>
                <w:lang w:bidi="fa-IR"/>
              </w:rPr>
            </w:pPr>
          </w:p>
          <w:p w14:paraId="49EC2FAC"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Speed range D</w:t>
            </w:r>
          </w:p>
          <w:p w14:paraId="04EDAD8F" w14:textId="77777777" w:rsidR="00EF77EA" w:rsidRPr="004E267F" w:rsidRDefault="00EF77EA" w:rsidP="00EF77EA">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i/>
                <w:iCs/>
                <w:noProof w:val="0"/>
                <w:sz w:val="18"/>
                <w:szCs w:val="18"/>
                <w:lang w:bidi="fa-IR"/>
              </w:rPr>
            </w:pPr>
            <w:r w:rsidRPr="004E267F">
              <w:rPr>
                <w:rFonts w:ascii="Calibri Light" w:eastAsia="Times New Roman" w:hAnsi="Calibri Light" w:cs="Times New Roman"/>
                <w:i/>
                <w:iCs/>
                <w:noProof w:val="0"/>
                <w:sz w:val="18"/>
                <w:szCs w:val="18"/>
                <w:lang w:bidi="fa-IR"/>
              </w:rPr>
              <w:t>(m/s)</w:t>
            </w:r>
          </w:p>
        </w:tc>
      </w:tr>
      <w:tr w:rsidR="00EF77EA" w:rsidRPr="004E267F" w14:paraId="7FDBCD56"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7099C675"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 xml:space="preserve"> 15</w:t>
            </w:r>
          </w:p>
        </w:tc>
        <w:tc>
          <w:tcPr>
            <w:tcW w:w="1054" w:type="pct"/>
            <w:tcBorders>
              <w:bottom w:val="single" w:sz="4" w:space="0" w:color="auto"/>
            </w:tcBorders>
          </w:tcPr>
          <w:p w14:paraId="565F749B"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912</w:t>
            </w:r>
          </w:p>
        </w:tc>
        <w:tc>
          <w:tcPr>
            <w:tcW w:w="1053" w:type="pct"/>
            <w:gridSpan w:val="2"/>
            <w:tcBorders>
              <w:bottom w:val="single" w:sz="4" w:space="0" w:color="auto"/>
            </w:tcBorders>
          </w:tcPr>
          <w:p w14:paraId="27095320"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209</w:t>
            </w:r>
          </w:p>
        </w:tc>
        <w:tc>
          <w:tcPr>
            <w:tcW w:w="1056" w:type="pct"/>
            <w:tcBorders>
              <w:bottom w:val="single" w:sz="4" w:space="0" w:color="auto"/>
            </w:tcBorders>
          </w:tcPr>
          <w:p w14:paraId="2BC6ACEC" w14:textId="77777777" w:rsidR="00EF77EA" w:rsidRPr="00EF77EA" w:rsidRDefault="00EF77EA" w:rsidP="00EF77EA">
            <w:pPr>
              <w:ind w:left="1440" w:hanging="1440"/>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812</w:t>
            </w:r>
          </w:p>
        </w:tc>
        <w:tc>
          <w:tcPr>
            <w:tcW w:w="1311" w:type="pct"/>
            <w:gridSpan w:val="2"/>
            <w:tcBorders>
              <w:bottom w:val="single" w:sz="4" w:space="0" w:color="auto"/>
            </w:tcBorders>
          </w:tcPr>
          <w:p w14:paraId="7FE49958"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1532</w:t>
            </w:r>
          </w:p>
        </w:tc>
      </w:tr>
      <w:tr w:rsidR="00EF77EA" w:rsidRPr="004E267F" w14:paraId="26CFC8BE"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2E614C90"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18</w:t>
            </w:r>
          </w:p>
        </w:tc>
        <w:tc>
          <w:tcPr>
            <w:tcW w:w="1054" w:type="pct"/>
            <w:tcBorders>
              <w:top w:val="single" w:sz="4" w:space="0" w:color="auto"/>
              <w:bottom w:val="single" w:sz="4" w:space="0" w:color="auto"/>
              <w:right w:val="single" w:sz="4" w:space="0" w:color="auto"/>
            </w:tcBorders>
          </w:tcPr>
          <w:p w14:paraId="65C2EE93"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905</w:t>
            </w:r>
          </w:p>
        </w:tc>
        <w:tc>
          <w:tcPr>
            <w:tcW w:w="1053" w:type="pct"/>
            <w:gridSpan w:val="2"/>
            <w:tcBorders>
              <w:top w:val="single" w:sz="4" w:space="0" w:color="auto"/>
              <w:left w:val="single" w:sz="4" w:space="0" w:color="auto"/>
              <w:bottom w:val="single" w:sz="4" w:space="0" w:color="auto"/>
              <w:right w:val="single" w:sz="4" w:space="0" w:color="auto"/>
            </w:tcBorders>
          </w:tcPr>
          <w:p w14:paraId="02477B70"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203</w:t>
            </w:r>
          </w:p>
        </w:tc>
        <w:tc>
          <w:tcPr>
            <w:tcW w:w="1158" w:type="pct"/>
            <w:gridSpan w:val="2"/>
            <w:tcBorders>
              <w:top w:val="single" w:sz="4" w:space="0" w:color="auto"/>
              <w:left w:val="single" w:sz="4" w:space="0" w:color="auto"/>
              <w:bottom w:val="single" w:sz="4" w:space="0" w:color="auto"/>
              <w:right w:val="single" w:sz="4" w:space="0" w:color="auto"/>
            </w:tcBorders>
          </w:tcPr>
          <w:p w14:paraId="0B5718BC"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820</w:t>
            </w:r>
          </w:p>
        </w:tc>
        <w:tc>
          <w:tcPr>
            <w:tcW w:w="1209" w:type="pct"/>
            <w:tcBorders>
              <w:top w:val="single" w:sz="4" w:space="0" w:color="auto"/>
              <w:left w:val="single" w:sz="4" w:space="0" w:color="auto"/>
              <w:bottom w:val="single" w:sz="4" w:space="0" w:color="auto"/>
            </w:tcBorders>
          </w:tcPr>
          <w:p w14:paraId="275C9BBF"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1542</w:t>
            </w:r>
          </w:p>
        </w:tc>
      </w:tr>
      <w:tr w:rsidR="00EF77EA" w:rsidRPr="004E267F" w14:paraId="3E2A32D6"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0C54EDDE"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21</w:t>
            </w:r>
          </w:p>
        </w:tc>
        <w:tc>
          <w:tcPr>
            <w:tcW w:w="1054" w:type="pct"/>
            <w:tcBorders>
              <w:top w:val="single" w:sz="4" w:space="0" w:color="auto"/>
              <w:bottom w:val="single" w:sz="4" w:space="0" w:color="auto"/>
            </w:tcBorders>
          </w:tcPr>
          <w:p w14:paraId="31360865"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899</w:t>
            </w:r>
          </w:p>
        </w:tc>
        <w:tc>
          <w:tcPr>
            <w:tcW w:w="1053" w:type="pct"/>
            <w:gridSpan w:val="2"/>
            <w:tcBorders>
              <w:top w:val="single" w:sz="4" w:space="0" w:color="auto"/>
              <w:bottom w:val="single" w:sz="4" w:space="0" w:color="auto"/>
            </w:tcBorders>
          </w:tcPr>
          <w:p w14:paraId="00ECE95E"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197</w:t>
            </w:r>
          </w:p>
        </w:tc>
        <w:tc>
          <w:tcPr>
            <w:tcW w:w="1158" w:type="pct"/>
            <w:gridSpan w:val="2"/>
            <w:tcBorders>
              <w:top w:val="single" w:sz="4" w:space="0" w:color="auto"/>
              <w:bottom w:val="single" w:sz="4" w:space="0" w:color="auto"/>
            </w:tcBorders>
          </w:tcPr>
          <w:p w14:paraId="1BC16EBD"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830</w:t>
            </w:r>
          </w:p>
        </w:tc>
        <w:tc>
          <w:tcPr>
            <w:tcW w:w="1209" w:type="pct"/>
            <w:tcBorders>
              <w:top w:val="single" w:sz="4" w:space="0" w:color="auto"/>
              <w:bottom w:val="single" w:sz="4" w:space="0" w:color="auto"/>
            </w:tcBorders>
          </w:tcPr>
          <w:p w14:paraId="66C2119A"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1552</w:t>
            </w:r>
          </w:p>
        </w:tc>
      </w:tr>
      <w:tr w:rsidR="00EF77EA" w:rsidRPr="004E267F" w14:paraId="65BD87DC"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73ED192D"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24</w:t>
            </w:r>
          </w:p>
        </w:tc>
        <w:tc>
          <w:tcPr>
            <w:tcW w:w="1054" w:type="pct"/>
            <w:tcBorders>
              <w:top w:val="single" w:sz="4" w:space="0" w:color="auto"/>
              <w:bottom w:val="single" w:sz="4" w:space="0" w:color="auto"/>
              <w:right w:val="single" w:sz="4" w:space="0" w:color="auto"/>
            </w:tcBorders>
          </w:tcPr>
          <w:p w14:paraId="69EBC097"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891</w:t>
            </w:r>
          </w:p>
        </w:tc>
        <w:tc>
          <w:tcPr>
            <w:tcW w:w="1053" w:type="pct"/>
            <w:gridSpan w:val="2"/>
            <w:tcBorders>
              <w:top w:val="single" w:sz="4" w:space="0" w:color="auto"/>
              <w:left w:val="single" w:sz="4" w:space="0" w:color="auto"/>
              <w:bottom w:val="single" w:sz="4" w:space="0" w:color="auto"/>
              <w:right w:val="single" w:sz="4" w:space="0" w:color="auto"/>
            </w:tcBorders>
          </w:tcPr>
          <w:p w14:paraId="14485AC4"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192</w:t>
            </w:r>
          </w:p>
        </w:tc>
        <w:tc>
          <w:tcPr>
            <w:tcW w:w="1158" w:type="pct"/>
            <w:gridSpan w:val="2"/>
            <w:tcBorders>
              <w:top w:val="single" w:sz="4" w:space="0" w:color="auto"/>
              <w:left w:val="single" w:sz="4" w:space="0" w:color="auto"/>
              <w:bottom w:val="single" w:sz="4" w:space="0" w:color="auto"/>
              <w:right w:val="single" w:sz="4" w:space="0" w:color="auto"/>
            </w:tcBorders>
          </w:tcPr>
          <w:p w14:paraId="36CED8FC"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841</w:t>
            </w:r>
          </w:p>
        </w:tc>
        <w:tc>
          <w:tcPr>
            <w:tcW w:w="1209" w:type="pct"/>
            <w:tcBorders>
              <w:top w:val="single" w:sz="4" w:space="0" w:color="auto"/>
              <w:left w:val="single" w:sz="4" w:space="0" w:color="auto"/>
              <w:bottom w:val="single" w:sz="4" w:space="0" w:color="auto"/>
            </w:tcBorders>
          </w:tcPr>
          <w:p w14:paraId="386715D6"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1563</w:t>
            </w:r>
          </w:p>
        </w:tc>
      </w:tr>
      <w:tr w:rsidR="00EF77EA" w:rsidRPr="004E267F" w14:paraId="18DC8911"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3311E9F3"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27</w:t>
            </w:r>
          </w:p>
        </w:tc>
        <w:tc>
          <w:tcPr>
            <w:tcW w:w="1054" w:type="pct"/>
            <w:tcBorders>
              <w:top w:val="single" w:sz="4" w:space="0" w:color="auto"/>
              <w:bottom w:val="single" w:sz="4" w:space="0" w:color="auto"/>
            </w:tcBorders>
          </w:tcPr>
          <w:p w14:paraId="5148DFC0"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885</w:t>
            </w:r>
          </w:p>
        </w:tc>
        <w:tc>
          <w:tcPr>
            <w:tcW w:w="1053" w:type="pct"/>
            <w:gridSpan w:val="2"/>
            <w:tcBorders>
              <w:top w:val="single" w:sz="4" w:space="0" w:color="auto"/>
              <w:bottom w:val="single" w:sz="4" w:space="0" w:color="auto"/>
            </w:tcBorders>
          </w:tcPr>
          <w:p w14:paraId="73BCA5BC"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186</w:t>
            </w:r>
          </w:p>
        </w:tc>
        <w:tc>
          <w:tcPr>
            <w:tcW w:w="1158" w:type="pct"/>
            <w:gridSpan w:val="2"/>
            <w:tcBorders>
              <w:top w:val="single" w:sz="4" w:space="0" w:color="auto"/>
              <w:bottom w:val="single" w:sz="4" w:space="0" w:color="auto"/>
            </w:tcBorders>
          </w:tcPr>
          <w:p w14:paraId="272F0719"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850</w:t>
            </w:r>
          </w:p>
        </w:tc>
        <w:tc>
          <w:tcPr>
            <w:tcW w:w="1209" w:type="pct"/>
            <w:tcBorders>
              <w:top w:val="single" w:sz="4" w:space="0" w:color="auto"/>
              <w:bottom w:val="single" w:sz="4" w:space="0" w:color="auto"/>
            </w:tcBorders>
          </w:tcPr>
          <w:p w14:paraId="52300FD7"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1572</w:t>
            </w: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 xml:space="preserve">      </w:t>
            </w:r>
          </w:p>
        </w:tc>
      </w:tr>
      <w:tr w:rsidR="00EF77EA" w:rsidRPr="004E267F" w14:paraId="208FEC60"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5F832279"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30</w:t>
            </w:r>
          </w:p>
        </w:tc>
        <w:tc>
          <w:tcPr>
            <w:tcW w:w="1054" w:type="pct"/>
            <w:tcBorders>
              <w:top w:val="single" w:sz="4" w:space="0" w:color="auto"/>
              <w:bottom w:val="single" w:sz="4" w:space="0" w:color="auto"/>
              <w:right w:val="single" w:sz="4" w:space="0" w:color="auto"/>
            </w:tcBorders>
          </w:tcPr>
          <w:p w14:paraId="44CE58DE"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879</w:t>
            </w:r>
          </w:p>
        </w:tc>
        <w:tc>
          <w:tcPr>
            <w:tcW w:w="1053" w:type="pct"/>
            <w:gridSpan w:val="2"/>
            <w:tcBorders>
              <w:top w:val="single" w:sz="4" w:space="0" w:color="auto"/>
              <w:left w:val="single" w:sz="4" w:space="0" w:color="auto"/>
              <w:bottom w:val="single" w:sz="4" w:space="0" w:color="auto"/>
              <w:right w:val="single" w:sz="4" w:space="0" w:color="auto"/>
            </w:tcBorders>
          </w:tcPr>
          <w:p w14:paraId="3B341F7B"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177</w:t>
            </w:r>
          </w:p>
        </w:tc>
        <w:tc>
          <w:tcPr>
            <w:tcW w:w="1158" w:type="pct"/>
            <w:gridSpan w:val="2"/>
            <w:tcBorders>
              <w:top w:val="single" w:sz="4" w:space="0" w:color="auto"/>
              <w:left w:val="single" w:sz="4" w:space="0" w:color="auto"/>
              <w:bottom w:val="single" w:sz="4" w:space="0" w:color="auto"/>
              <w:right w:val="single" w:sz="4" w:space="0" w:color="auto"/>
            </w:tcBorders>
          </w:tcPr>
          <w:p w14:paraId="59A87B90"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858</w:t>
            </w:r>
          </w:p>
        </w:tc>
        <w:tc>
          <w:tcPr>
            <w:tcW w:w="1209" w:type="pct"/>
            <w:tcBorders>
              <w:top w:val="single" w:sz="4" w:space="0" w:color="auto"/>
              <w:left w:val="single" w:sz="4" w:space="0" w:color="auto"/>
              <w:bottom w:val="single" w:sz="4" w:space="0" w:color="auto"/>
            </w:tcBorders>
          </w:tcPr>
          <w:p w14:paraId="2F9920E6"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1584</w:t>
            </w:r>
          </w:p>
        </w:tc>
      </w:tr>
      <w:tr w:rsidR="00EF77EA" w:rsidRPr="004E267F" w14:paraId="7D0E60C2"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4C6BEA07"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33</w:t>
            </w:r>
          </w:p>
        </w:tc>
        <w:tc>
          <w:tcPr>
            <w:tcW w:w="1054" w:type="pct"/>
            <w:tcBorders>
              <w:top w:val="single" w:sz="4" w:space="0" w:color="auto"/>
            </w:tcBorders>
          </w:tcPr>
          <w:p w14:paraId="62FDEF80"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873</w:t>
            </w:r>
          </w:p>
        </w:tc>
        <w:tc>
          <w:tcPr>
            <w:tcW w:w="1053" w:type="pct"/>
            <w:gridSpan w:val="2"/>
            <w:tcBorders>
              <w:top w:val="single" w:sz="4" w:space="0" w:color="auto"/>
              <w:bottom w:val="single" w:sz="4" w:space="0" w:color="auto"/>
            </w:tcBorders>
          </w:tcPr>
          <w:p w14:paraId="42D9DCFD"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171</w:t>
            </w:r>
          </w:p>
        </w:tc>
        <w:tc>
          <w:tcPr>
            <w:tcW w:w="1158" w:type="pct"/>
            <w:gridSpan w:val="2"/>
            <w:tcBorders>
              <w:top w:val="single" w:sz="4" w:space="0" w:color="auto"/>
              <w:bottom w:val="single" w:sz="4" w:space="0" w:color="auto"/>
            </w:tcBorders>
          </w:tcPr>
          <w:p w14:paraId="3AFFA76F"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867</w:t>
            </w:r>
          </w:p>
        </w:tc>
        <w:tc>
          <w:tcPr>
            <w:tcW w:w="1209" w:type="pct"/>
            <w:tcBorders>
              <w:top w:val="single" w:sz="4" w:space="0" w:color="auto"/>
              <w:bottom w:val="single" w:sz="4" w:space="0" w:color="auto"/>
            </w:tcBorders>
          </w:tcPr>
          <w:p w14:paraId="7CC718C6"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1595</w:t>
            </w:r>
          </w:p>
        </w:tc>
      </w:tr>
      <w:tr w:rsidR="00EF77EA" w:rsidRPr="004E267F" w14:paraId="260AE5AB"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2BA2E3FF"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 xml:space="preserve"> 36</w:t>
            </w:r>
          </w:p>
        </w:tc>
        <w:tc>
          <w:tcPr>
            <w:tcW w:w="1054" w:type="pct"/>
            <w:tcBorders>
              <w:top w:val="single" w:sz="4" w:space="0" w:color="auto"/>
              <w:bottom w:val="single" w:sz="4" w:space="0" w:color="auto"/>
              <w:right w:val="single" w:sz="4" w:space="0" w:color="auto"/>
            </w:tcBorders>
          </w:tcPr>
          <w:p w14:paraId="2311684F"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864</w:t>
            </w:r>
          </w:p>
        </w:tc>
        <w:tc>
          <w:tcPr>
            <w:tcW w:w="1053" w:type="pct"/>
            <w:gridSpan w:val="2"/>
            <w:tcBorders>
              <w:top w:val="single" w:sz="4" w:space="0" w:color="auto"/>
              <w:left w:val="single" w:sz="4" w:space="0" w:color="auto"/>
              <w:bottom w:val="single" w:sz="4" w:space="0" w:color="auto"/>
              <w:right w:val="single" w:sz="4" w:space="0" w:color="auto"/>
            </w:tcBorders>
          </w:tcPr>
          <w:p w14:paraId="6DDB5ACA"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163</w:t>
            </w:r>
          </w:p>
        </w:tc>
        <w:tc>
          <w:tcPr>
            <w:tcW w:w="1158" w:type="pct"/>
            <w:gridSpan w:val="2"/>
            <w:tcBorders>
              <w:top w:val="single" w:sz="4" w:space="0" w:color="auto"/>
              <w:left w:val="single" w:sz="4" w:space="0" w:color="auto"/>
              <w:bottom w:val="single" w:sz="4" w:space="0" w:color="auto"/>
              <w:right w:val="single" w:sz="4" w:space="0" w:color="auto"/>
            </w:tcBorders>
          </w:tcPr>
          <w:p w14:paraId="1336EB26"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881</w:t>
            </w:r>
          </w:p>
        </w:tc>
        <w:tc>
          <w:tcPr>
            <w:tcW w:w="1209" w:type="pct"/>
            <w:tcBorders>
              <w:top w:val="single" w:sz="4" w:space="0" w:color="auto"/>
              <w:left w:val="single" w:sz="4" w:space="0" w:color="auto"/>
              <w:bottom w:val="single" w:sz="4" w:space="0" w:color="auto"/>
            </w:tcBorders>
          </w:tcPr>
          <w:p w14:paraId="3CE7DCB5"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1606</w:t>
            </w:r>
          </w:p>
        </w:tc>
      </w:tr>
      <w:tr w:rsidR="00EF77EA" w:rsidRPr="004E267F" w14:paraId="0EC4FE02"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0B19A9C4"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39</w:t>
            </w:r>
          </w:p>
        </w:tc>
        <w:tc>
          <w:tcPr>
            <w:tcW w:w="1054" w:type="pct"/>
            <w:tcBorders>
              <w:top w:val="single" w:sz="4" w:space="0" w:color="auto"/>
              <w:bottom w:val="single" w:sz="4" w:space="0" w:color="auto"/>
            </w:tcBorders>
          </w:tcPr>
          <w:p w14:paraId="7292731B"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856</w:t>
            </w:r>
          </w:p>
        </w:tc>
        <w:tc>
          <w:tcPr>
            <w:tcW w:w="1053" w:type="pct"/>
            <w:gridSpan w:val="2"/>
            <w:tcBorders>
              <w:top w:val="single" w:sz="4" w:space="0" w:color="auto"/>
              <w:bottom w:val="single" w:sz="4" w:space="0" w:color="auto"/>
            </w:tcBorders>
          </w:tcPr>
          <w:p w14:paraId="7756C7C5"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155</w:t>
            </w:r>
          </w:p>
        </w:tc>
        <w:tc>
          <w:tcPr>
            <w:tcW w:w="1158" w:type="pct"/>
            <w:gridSpan w:val="2"/>
            <w:tcBorders>
              <w:top w:val="single" w:sz="4" w:space="0" w:color="auto"/>
              <w:bottom w:val="single" w:sz="4" w:space="0" w:color="auto"/>
            </w:tcBorders>
          </w:tcPr>
          <w:p w14:paraId="573ABF3C"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891</w:t>
            </w:r>
          </w:p>
        </w:tc>
        <w:tc>
          <w:tcPr>
            <w:tcW w:w="1209" w:type="pct"/>
            <w:tcBorders>
              <w:top w:val="single" w:sz="4" w:space="0" w:color="auto"/>
              <w:bottom w:val="single" w:sz="4" w:space="0" w:color="auto"/>
            </w:tcBorders>
          </w:tcPr>
          <w:p w14:paraId="03C74594"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1600</w:t>
            </w:r>
          </w:p>
        </w:tc>
      </w:tr>
      <w:tr w:rsidR="00EF77EA" w:rsidRPr="004E267F" w14:paraId="5FD0E88C"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365151E4"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42</w:t>
            </w:r>
          </w:p>
        </w:tc>
        <w:tc>
          <w:tcPr>
            <w:tcW w:w="1054" w:type="pct"/>
            <w:tcBorders>
              <w:bottom w:val="single" w:sz="4" w:space="0" w:color="auto"/>
              <w:right w:val="single" w:sz="4" w:space="0" w:color="auto"/>
            </w:tcBorders>
          </w:tcPr>
          <w:p w14:paraId="68BF7663"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847</w:t>
            </w:r>
          </w:p>
        </w:tc>
        <w:tc>
          <w:tcPr>
            <w:tcW w:w="1053" w:type="pct"/>
            <w:gridSpan w:val="2"/>
            <w:tcBorders>
              <w:top w:val="single" w:sz="4" w:space="0" w:color="auto"/>
              <w:left w:val="single" w:sz="4" w:space="0" w:color="auto"/>
              <w:bottom w:val="single" w:sz="4" w:space="0" w:color="auto"/>
              <w:right w:val="single" w:sz="4" w:space="0" w:color="auto"/>
            </w:tcBorders>
          </w:tcPr>
          <w:p w14:paraId="142D96A6"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148</w:t>
            </w:r>
          </w:p>
        </w:tc>
        <w:tc>
          <w:tcPr>
            <w:tcW w:w="1158" w:type="pct"/>
            <w:gridSpan w:val="2"/>
            <w:tcBorders>
              <w:top w:val="single" w:sz="4" w:space="0" w:color="auto"/>
              <w:left w:val="single" w:sz="4" w:space="0" w:color="auto"/>
              <w:bottom w:val="single" w:sz="4" w:space="0" w:color="auto"/>
              <w:right w:val="single" w:sz="4" w:space="0" w:color="auto"/>
            </w:tcBorders>
          </w:tcPr>
          <w:p w14:paraId="33F91A40"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904</w:t>
            </w:r>
          </w:p>
        </w:tc>
        <w:tc>
          <w:tcPr>
            <w:tcW w:w="1209" w:type="pct"/>
            <w:tcBorders>
              <w:top w:val="single" w:sz="4" w:space="0" w:color="auto"/>
              <w:left w:val="single" w:sz="4" w:space="0" w:color="auto"/>
              <w:bottom w:val="single" w:sz="4" w:space="0" w:color="auto"/>
            </w:tcBorders>
          </w:tcPr>
          <w:p w14:paraId="7670C8B6"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1614</w:t>
            </w:r>
          </w:p>
        </w:tc>
      </w:tr>
      <w:tr w:rsidR="00EF77EA" w:rsidRPr="004E267F" w14:paraId="039E4895"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6C763B91"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45</w:t>
            </w:r>
          </w:p>
        </w:tc>
        <w:tc>
          <w:tcPr>
            <w:tcW w:w="1054" w:type="pct"/>
            <w:tcBorders>
              <w:top w:val="single" w:sz="4" w:space="0" w:color="auto"/>
              <w:bottom w:val="single" w:sz="4" w:space="0" w:color="auto"/>
            </w:tcBorders>
          </w:tcPr>
          <w:p w14:paraId="0ED81B6C"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840</w:t>
            </w:r>
          </w:p>
        </w:tc>
        <w:tc>
          <w:tcPr>
            <w:tcW w:w="1053" w:type="pct"/>
            <w:gridSpan w:val="2"/>
            <w:tcBorders>
              <w:top w:val="single" w:sz="4" w:space="0" w:color="auto"/>
              <w:bottom w:val="single" w:sz="4" w:space="0" w:color="auto"/>
            </w:tcBorders>
          </w:tcPr>
          <w:p w14:paraId="13A0A786"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138</w:t>
            </w:r>
          </w:p>
        </w:tc>
        <w:tc>
          <w:tcPr>
            <w:tcW w:w="1158" w:type="pct"/>
            <w:gridSpan w:val="2"/>
            <w:tcBorders>
              <w:top w:val="single" w:sz="4" w:space="0" w:color="auto"/>
              <w:bottom w:val="single" w:sz="4" w:space="0" w:color="auto"/>
            </w:tcBorders>
          </w:tcPr>
          <w:p w14:paraId="15477661"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916</w:t>
            </w:r>
          </w:p>
        </w:tc>
        <w:tc>
          <w:tcPr>
            <w:tcW w:w="1209" w:type="pct"/>
            <w:tcBorders>
              <w:top w:val="single" w:sz="4" w:space="0" w:color="auto"/>
              <w:bottom w:val="single" w:sz="4" w:space="0" w:color="auto"/>
            </w:tcBorders>
          </w:tcPr>
          <w:p w14:paraId="719531A4"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1624</w:t>
            </w: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 xml:space="preserve">      </w:t>
            </w:r>
          </w:p>
        </w:tc>
      </w:tr>
      <w:tr w:rsidR="00EF77EA" w:rsidRPr="004E267F" w14:paraId="11A689E4"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6A533419" w14:textId="77777777" w:rsidR="00EF77EA" w:rsidRPr="00EF77EA" w:rsidRDefault="00EF77EA" w:rsidP="00EF77EA">
            <w:pPr>
              <w:jc w:val="left"/>
              <w:rPr>
                <w:rFonts w:ascii="Calibri Light" w:eastAsia="Times New Roman" w:hAnsi="Calibri Light" w:cs="Times New Roman"/>
                <w:i/>
                <w:iCs/>
                <w:noProof w:val="0"/>
                <w:sz w:val="18"/>
                <w:szCs w:val="18"/>
                <w:rtl/>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48</w:t>
            </w:r>
          </w:p>
        </w:tc>
        <w:tc>
          <w:tcPr>
            <w:tcW w:w="1054" w:type="pct"/>
            <w:tcBorders>
              <w:top w:val="single" w:sz="4" w:space="0" w:color="auto"/>
              <w:bottom w:val="single" w:sz="4" w:space="0" w:color="auto"/>
              <w:right w:val="single" w:sz="4" w:space="0" w:color="auto"/>
            </w:tcBorders>
          </w:tcPr>
          <w:p w14:paraId="15029739"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832</w:t>
            </w:r>
          </w:p>
        </w:tc>
        <w:tc>
          <w:tcPr>
            <w:tcW w:w="1053" w:type="pct"/>
            <w:gridSpan w:val="2"/>
            <w:tcBorders>
              <w:top w:val="single" w:sz="4" w:space="0" w:color="auto"/>
              <w:left w:val="single" w:sz="4" w:space="0" w:color="auto"/>
              <w:bottom w:val="single" w:sz="4" w:space="0" w:color="auto"/>
              <w:right w:val="single" w:sz="4" w:space="0" w:color="auto"/>
            </w:tcBorders>
          </w:tcPr>
          <w:p w14:paraId="1F702E04"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 xml:space="preserve">129 </w:t>
            </w:r>
          </w:p>
        </w:tc>
        <w:tc>
          <w:tcPr>
            <w:tcW w:w="1158" w:type="pct"/>
            <w:gridSpan w:val="2"/>
            <w:tcBorders>
              <w:top w:val="single" w:sz="4" w:space="0" w:color="auto"/>
              <w:left w:val="single" w:sz="4" w:space="0" w:color="auto"/>
              <w:bottom w:val="single" w:sz="4" w:space="0" w:color="auto"/>
              <w:right w:val="single" w:sz="4" w:space="0" w:color="auto"/>
            </w:tcBorders>
          </w:tcPr>
          <w:p w14:paraId="2DA20DCB"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928</w:t>
            </w:r>
          </w:p>
        </w:tc>
        <w:tc>
          <w:tcPr>
            <w:tcW w:w="1209" w:type="pct"/>
            <w:tcBorders>
              <w:top w:val="single" w:sz="4" w:space="0" w:color="auto"/>
              <w:left w:val="single" w:sz="4" w:space="0" w:color="auto"/>
              <w:bottom w:val="single" w:sz="4" w:space="0" w:color="auto"/>
            </w:tcBorders>
          </w:tcPr>
          <w:p w14:paraId="3CF80362"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1633</w:t>
            </w:r>
          </w:p>
        </w:tc>
      </w:tr>
      <w:tr w:rsidR="00EF77EA" w:rsidRPr="004E267F" w14:paraId="6509FEAE"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3D04A7A6"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51</w:t>
            </w:r>
          </w:p>
        </w:tc>
        <w:tc>
          <w:tcPr>
            <w:tcW w:w="1054" w:type="pct"/>
            <w:tcBorders>
              <w:top w:val="single" w:sz="4" w:space="0" w:color="auto"/>
              <w:bottom w:val="single" w:sz="4" w:space="0" w:color="auto"/>
            </w:tcBorders>
          </w:tcPr>
          <w:p w14:paraId="76A07181"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825</w:t>
            </w:r>
          </w:p>
        </w:tc>
        <w:tc>
          <w:tcPr>
            <w:tcW w:w="1053" w:type="pct"/>
            <w:gridSpan w:val="2"/>
            <w:tcBorders>
              <w:top w:val="single" w:sz="4" w:space="0" w:color="auto"/>
              <w:bottom w:val="single" w:sz="4" w:space="0" w:color="auto"/>
            </w:tcBorders>
          </w:tcPr>
          <w:p w14:paraId="042F58C7"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122</w:t>
            </w:r>
          </w:p>
        </w:tc>
        <w:tc>
          <w:tcPr>
            <w:tcW w:w="1158" w:type="pct"/>
            <w:gridSpan w:val="2"/>
            <w:tcBorders>
              <w:top w:val="single" w:sz="4" w:space="0" w:color="auto"/>
              <w:bottom w:val="single" w:sz="4" w:space="0" w:color="auto"/>
            </w:tcBorders>
          </w:tcPr>
          <w:p w14:paraId="276D87F6"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938</w:t>
            </w:r>
          </w:p>
        </w:tc>
        <w:tc>
          <w:tcPr>
            <w:tcW w:w="1209" w:type="pct"/>
            <w:tcBorders>
              <w:top w:val="single" w:sz="4" w:space="0" w:color="auto"/>
              <w:bottom w:val="single" w:sz="4" w:space="0" w:color="auto"/>
            </w:tcBorders>
          </w:tcPr>
          <w:p w14:paraId="3005AEA7"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1645</w:t>
            </w:r>
          </w:p>
        </w:tc>
      </w:tr>
      <w:tr w:rsidR="00EF77EA" w:rsidRPr="004E267F" w14:paraId="7E68FD9A"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4B7C3406"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54</w:t>
            </w:r>
          </w:p>
        </w:tc>
        <w:tc>
          <w:tcPr>
            <w:tcW w:w="1054" w:type="pct"/>
            <w:tcBorders>
              <w:top w:val="single" w:sz="4" w:space="0" w:color="auto"/>
              <w:bottom w:val="single" w:sz="4" w:space="0" w:color="auto"/>
              <w:right w:val="single" w:sz="4" w:space="0" w:color="auto"/>
            </w:tcBorders>
          </w:tcPr>
          <w:p w14:paraId="76E4A9B6"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817</w:t>
            </w:r>
          </w:p>
        </w:tc>
        <w:tc>
          <w:tcPr>
            <w:tcW w:w="1053" w:type="pct"/>
            <w:gridSpan w:val="2"/>
            <w:tcBorders>
              <w:top w:val="single" w:sz="4" w:space="0" w:color="auto"/>
              <w:left w:val="single" w:sz="4" w:space="0" w:color="auto"/>
              <w:bottom w:val="single" w:sz="4" w:space="0" w:color="auto"/>
              <w:right w:val="single" w:sz="4" w:space="0" w:color="auto"/>
            </w:tcBorders>
          </w:tcPr>
          <w:p w14:paraId="3D4F9BA9"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114</w:t>
            </w:r>
          </w:p>
        </w:tc>
        <w:tc>
          <w:tcPr>
            <w:tcW w:w="1158" w:type="pct"/>
            <w:gridSpan w:val="2"/>
            <w:tcBorders>
              <w:top w:val="single" w:sz="4" w:space="0" w:color="auto"/>
              <w:left w:val="single" w:sz="4" w:space="0" w:color="auto"/>
              <w:bottom w:val="single" w:sz="4" w:space="0" w:color="auto"/>
              <w:right w:val="single" w:sz="4" w:space="0" w:color="auto"/>
            </w:tcBorders>
          </w:tcPr>
          <w:p w14:paraId="321375A4"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951</w:t>
            </w:r>
          </w:p>
        </w:tc>
        <w:tc>
          <w:tcPr>
            <w:tcW w:w="1209" w:type="pct"/>
            <w:tcBorders>
              <w:top w:val="single" w:sz="4" w:space="0" w:color="auto"/>
              <w:left w:val="single" w:sz="4" w:space="0" w:color="auto"/>
              <w:bottom w:val="single" w:sz="4" w:space="0" w:color="auto"/>
            </w:tcBorders>
          </w:tcPr>
          <w:p w14:paraId="2F94E6DA"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1656</w:t>
            </w:r>
          </w:p>
        </w:tc>
      </w:tr>
      <w:tr w:rsidR="00EF77EA" w:rsidRPr="004E267F" w14:paraId="720B87F2" w14:textId="77777777" w:rsidTr="00EF77E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noWrap/>
          </w:tcPr>
          <w:p w14:paraId="1CD5F6EE"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57</w:t>
            </w:r>
          </w:p>
        </w:tc>
        <w:tc>
          <w:tcPr>
            <w:tcW w:w="1054" w:type="pct"/>
            <w:tcBorders>
              <w:top w:val="single" w:sz="4" w:space="0" w:color="auto"/>
              <w:bottom w:val="single" w:sz="4" w:space="0" w:color="auto"/>
            </w:tcBorders>
          </w:tcPr>
          <w:p w14:paraId="576ED736"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809</w:t>
            </w:r>
          </w:p>
        </w:tc>
        <w:tc>
          <w:tcPr>
            <w:tcW w:w="1053" w:type="pct"/>
            <w:gridSpan w:val="2"/>
            <w:tcBorders>
              <w:top w:val="single" w:sz="4" w:space="0" w:color="auto"/>
              <w:bottom w:val="single" w:sz="4" w:space="0" w:color="auto"/>
            </w:tcBorders>
          </w:tcPr>
          <w:p w14:paraId="524308C9"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105</w:t>
            </w:r>
          </w:p>
        </w:tc>
        <w:tc>
          <w:tcPr>
            <w:tcW w:w="1158" w:type="pct"/>
            <w:gridSpan w:val="2"/>
            <w:tcBorders>
              <w:top w:val="single" w:sz="4" w:space="0" w:color="auto"/>
              <w:bottom w:val="single" w:sz="4" w:space="0" w:color="auto"/>
            </w:tcBorders>
          </w:tcPr>
          <w:p w14:paraId="70B4DC83"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962</w:t>
            </w:r>
          </w:p>
        </w:tc>
        <w:tc>
          <w:tcPr>
            <w:tcW w:w="1209" w:type="pct"/>
            <w:tcBorders>
              <w:top w:val="single" w:sz="4" w:space="0" w:color="auto"/>
              <w:bottom w:val="single" w:sz="4" w:space="0" w:color="auto"/>
            </w:tcBorders>
          </w:tcPr>
          <w:p w14:paraId="657C7118" w14:textId="77777777" w:rsidR="00EF77EA" w:rsidRPr="00EF77EA" w:rsidRDefault="00EF77EA" w:rsidP="00EF77EA">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i/>
                <w:iCs/>
                <w:noProof w:val="0"/>
                <w:sz w:val="18"/>
                <w:szCs w:val="18"/>
                <w14:textFill>
                  <w14:solidFill>
                    <w14:srgbClr w14:val="000000">
                      <w14:lumMod w14:val="75000"/>
                      <w14:lumOff w14:val="25000"/>
                    </w14:srgbClr>
                  </w14:solidFill>
                </w14:textFill>
              </w:rPr>
              <w:t>1669</w:t>
            </w:r>
          </w:p>
        </w:tc>
      </w:tr>
      <w:tr w:rsidR="00EF77EA" w:rsidRPr="004E267F" w14:paraId="46376D3F" w14:textId="77777777" w:rsidTr="00EF77EA">
        <w:trPr>
          <w:trHeight w:val="20"/>
        </w:trPr>
        <w:tc>
          <w:tcPr>
            <w:cnfStyle w:val="001000000000" w:firstRow="0" w:lastRow="0" w:firstColumn="1" w:lastColumn="0" w:oddVBand="0" w:evenVBand="0" w:oddHBand="0" w:evenHBand="0" w:firstRowFirstColumn="0" w:firstRowLastColumn="0" w:lastRowFirstColumn="0" w:lastRowLastColumn="0"/>
            <w:tcW w:w="526" w:type="pct"/>
            <w:tcBorders>
              <w:top w:val="single" w:sz="4" w:space="0" w:color="auto"/>
            </w:tcBorders>
            <w:noWrap/>
          </w:tcPr>
          <w:p w14:paraId="3F6B5423" w14:textId="77777777" w:rsidR="00EF77EA" w:rsidRPr="00EF77EA" w:rsidRDefault="00EF77EA" w:rsidP="00EF77EA">
            <w:pPr>
              <w:jc w:val="left"/>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pPr>
            <w:r w:rsidRPr="00EF77EA">
              <w:rPr>
                <w:rFonts w:ascii="Calibri Light" w:eastAsia="Times New Roman" w:hAnsi="Calibri Light" w:cs="Times New Roman"/>
                <w:i/>
                <w:iCs/>
                <w:noProof w:val="0"/>
                <w:sz w:val="18"/>
                <w:szCs w:val="18"/>
                <w:lang w:bidi="fa-IR"/>
                <w14:textFill>
                  <w14:solidFill>
                    <w14:srgbClr w14:val="000000">
                      <w14:lumMod w14:val="75000"/>
                      <w14:lumOff w14:val="25000"/>
                    </w14:srgbClr>
                  </w14:solidFill>
                </w14:textFill>
              </w:rPr>
              <w:t>60</w:t>
            </w:r>
          </w:p>
        </w:tc>
        <w:tc>
          <w:tcPr>
            <w:tcW w:w="1054" w:type="pct"/>
            <w:tcBorders>
              <w:top w:val="single" w:sz="4" w:space="0" w:color="auto"/>
              <w:bottom w:val="nil"/>
              <w:right w:val="single" w:sz="4" w:space="0" w:color="auto"/>
            </w:tcBorders>
          </w:tcPr>
          <w:p w14:paraId="13879B0F"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800</w:t>
            </w:r>
          </w:p>
        </w:tc>
        <w:tc>
          <w:tcPr>
            <w:tcW w:w="1053" w:type="pct"/>
            <w:gridSpan w:val="2"/>
            <w:tcBorders>
              <w:top w:val="single" w:sz="4" w:space="0" w:color="auto"/>
              <w:left w:val="single" w:sz="4" w:space="0" w:color="auto"/>
              <w:bottom w:val="nil"/>
              <w:right w:val="single" w:sz="4" w:space="0" w:color="auto"/>
            </w:tcBorders>
          </w:tcPr>
          <w:p w14:paraId="545447D8"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96</w:t>
            </w:r>
          </w:p>
        </w:tc>
        <w:tc>
          <w:tcPr>
            <w:tcW w:w="1158" w:type="pct"/>
            <w:gridSpan w:val="2"/>
            <w:tcBorders>
              <w:top w:val="single" w:sz="4" w:space="0" w:color="auto"/>
              <w:left w:val="single" w:sz="4" w:space="0" w:color="auto"/>
              <w:bottom w:val="nil"/>
              <w:right w:val="single" w:sz="4" w:space="0" w:color="auto"/>
            </w:tcBorders>
          </w:tcPr>
          <w:p w14:paraId="4055088E"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974</w:t>
            </w:r>
          </w:p>
        </w:tc>
        <w:tc>
          <w:tcPr>
            <w:tcW w:w="1209" w:type="pct"/>
            <w:tcBorders>
              <w:top w:val="single" w:sz="4" w:space="0" w:color="auto"/>
              <w:left w:val="single" w:sz="4" w:space="0" w:color="auto"/>
              <w:bottom w:val="nil"/>
            </w:tcBorders>
          </w:tcPr>
          <w:p w14:paraId="1935F652" w14:textId="77777777" w:rsidR="00EF77EA" w:rsidRPr="00EF77EA" w:rsidRDefault="00EF77EA" w:rsidP="00EF77EA">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B Nazanin"/>
                <w:i/>
                <w:iCs/>
                <w:noProof w:val="0"/>
                <w:sz w:val="18"/>
                <w:szCs w:val="18"/>
                <w:lang w:bidi="fa-IR"/>
                <w14:textFill>
                  <w14:solidFill>
                    <w14:srgbClr w14:val="000000">
                      <w14:lumMod w14:val="75000"/>
                      <w14:lumOff w14:val="25000"/>
                    </w14:srgbClr>
                  </w14:solidFill>
                </w14:textFill>
              </w:rPr>
            </w:pPr>
            <w:r w:rsidRPr="00EF77EA">
              <w:rPr>
                <w:rFonts w:ascii="Calibri" w:eastAsia="Times New Roman" w:hAnsi="Calibri" w:cs="B Nazanin" w:hint="cs"/>
                <w:i/>
                <w:iCs/>
                <w:noProof w:val="0"/>
                <w:sz w:val="18"/>
                <w:szCs w:val="18"/>
                <w:rtl/>
                <w14:textFill>
                  <w14:solidFill>
                    <w14:srgbClr w14:val="000000">
                      <w14:lumMod w14:val="75000"/>
                      <w14:lumOff w14:val="25000"/>
                    </w14:srgbClr>
                  </w14:solidFill>
                </w14:textFill>
              </w:rPr>
              <w:t>1681</w:t>
            </w:r>
          </w:p>
        </w:tc>
      </w:tr>
    </w:tbl>
    <w:p w14:paraId="697A9D91" w14:textId="3F8B4A2C" w:rsidR="004E267F" w:rsidRDefault="004E267F" w:rsidP="00EF77EA">
      <w:pPr>
        <w:bidi w:val="0"/>
        <w:rPr>
          <w:lang w:bidi="fa-IR"/>
        </w:rPr>
      </w:pPr>
    </w:p>
    <w:p w14:paraId="522BD1BA" w14:textId="77777777" w:rsidR="003978A0" w:rsidRDefault="003978A0" w:rsidP="003978A0">
      <w:pPr>
        <w:bidi w:val="0"/>
        <w:rPr>
          <w:lang w:bidi="fa-IR"/>
        </w:rPr>
      </w:pPr>
    </w:p>
    <w:p w14:paraId="6FCCD540" w14:textId="77777777" w:rsidR="004E267F" w:rsidRDefault="004E267F" w:rsidP="004E267F">
      <w:pPr>
        <w:bidi w:val="0"/>
        <w:jc w:val="center"/>
        <w:rPr>
          <w:lang w:bidi="fa-IR"/>
        </w:rPr>
      </w:pPr>
    </w:p>
    <w:p w14:paraId="64A2D086" w14:textId="77777777" w:rsidR="003978A0" w:rsidRDefault="003978A0" w:rsidP="003978A0">
      <w:pPr>
        <w:bidi w:val="0"/>
        <w:rPr>
          <w:lang w:bidi="fa-IR"/>
        </w:rPr>
      </w:pPr>
    </w:p>
    <w:p w14:paraId="55269D03" w14:textId="77777777" w:rsidR="003978A0" w:rsidRDefault="003978A0" w:rsidP="003978A0">
      <w:pPr>
        <w:bidi w:val="0"/>
        <w:rPr>
          <w:lang w:bidi="fa-IR"/>
        </w:rPr>
      </w:pPr>
    </w:p>
    <w:p w14:paraId="0ED099D4" w14:textId="77777777" w:rsidR="004E267F" w:rsidRDefault="004E267F" w:rsidP="003978A0">
      <w:pPr>
        <w:bidi w:val="0"/>
        <w:rPr>
          <w:rFonts w:ascii="Cambria" w:hAnsi="Cambria" w:cs="Times New Roman"/>
          <w:b/>
          <w:bCs/>
          <w:noProof w:val="0"/>
          <w:color w:val="0D0D0D" w:themeColor="text1" w:themeTint="F2"/>
        </w:rPr>
      </w:pPr>
    </w:p>
    <w:p w14:paraId="5DB7ADBD" w14:textId="77777777" w:rsidR="004E267F" w:rsidRDefault="004E267F" w:rsidP="004E267F">
      <w:pPr>
        <w:bidi w:val="0"/>
        <w:rPr>
          <w:rFonts w:ascii="Cambria" w:hAnsi="Cambria" w:cs="Times New Roman"/>
          <w:b/>
          <w:bCs/>
          <w:noProof w:val="0"/>
          <w:color w:val="0D0D0D" w:themeColor="text1" w:themeTint="F2"/>
        </w:rPr>
      </w:pPr>
    </w:p>
    <w:p w14:paraId="7ABAE4BC" w14:textId="77777777" w:rsidR="004E267F" w:rsidRDefault="004E267F" w:rsidP="004E267F">
      <w:pPr>
        <w:bidi w:val="0"/>
        <w:rPr>
          <w:rFonts w:ascii="Cambria" w:hAnsi="Cambria" w:cs="Times New Roman"/>
          <w:b/>
          <w:bCs/>
          <w:noProof w:val="0"/>
          <w:color w:val="0D0D0D" w:themeColor="text1" w:themeTint="F2"/>
        </w:rPr>
      </w:pPr>
    </w:p>
    <w:p w14:paraId="080467CE" w14:textId="77777777" w:rsidR="004E267F" w:rsidRDefault="004E267F" w:rsidP="004E267F">
      <w:pPr>
        <w:bidi w:val="0"/>
        <w:rPr>
          <w:rFonts w:ascii="Cambria" w:hAnsi="Cambria" w:cs="Times New Roman"/>
          <w:b/>
          <w:bCs/>
          <w:noProof w:val="0"/>
          <w:color w:val="0D0D0D" w:themeColor="text1" w:themeTint="F2"/>
        </w:rPr>
      </w:pPr>
    </w:p>
    <w:p w14:paraId="27823039" w14:textId="77777777" w:rsidR="004E267F" w:rsidRDefault="004E267F" w:rsidP="004E267F">
      <w:pPr>
        <w:bidi w:val="0"/>
        <w:rPr>
          <w:rFonts w:ascii="Cambria" w:hAnsi="Cambria" w:cs="Times New Roman"/>
          <w:b/>
          <w:bCs/>
          <w:noProof w:val="0"/>
          <w:color w:val="0D0D0D" w:themeColor="text1" w:themeTint="F2"/>
          <w:rtl/>
          <w:lang w:bidi="fa-IR"/>
        </w:rPr>
      </w:pPr>
    </w:p>
    <w:p w14:paraId="100B002F" w14:textId="7C805D58" w:rsidR="004E267F" w:rsidRDefault="004E267F" w:rsidP="004E267F">
      <w:pPr>
        <w:bidi w:val="0"/>
        <w:rPr>
          <w:rFonts w:ascii="Cambria" w:hAnsi="Cambria" w:cs="Times New Roman"/>
          <w:b/>
          <w:bCs/>
          <w:noProof w:val="0"/>
          <w:color w:val="0D0D0D" w:themeColor="text1" w:themeTint="F2"/>
          <w:lang w:bidi="fa-IR"/>
        </w:rPr>
      </w:pPr>
    </w:p>
    <w:p w14:paraId="6389EAEF" w14:textId="3D06B74E" w:rsidR="004E267F" w:rsidRDefault="004E267F" w:rsidP="004E267F">
      <w:pPr>
        <w:bidi w:val="0"/>
        <w:rPr>
          <w:rFonts w:ascii="Cambria" w:hAnsi="Cambria" w:cs="Times New Roman"/>
          <w:b/>
          <w:bCs/>
          <w:noProof w:val="0"/>
          <w:color w:val="0D0D0D" w:themeColor="text1" w:themeTint="F2"/>
          <w:lang w:bidi="fa-IR"/>
        </w:rPr>
      </w:pPr>
    </w:p>
    <w:p w14:paraId="45B2F511" w14:textId="7D705CD2" w:rsidR="004E267F" w:rsidRDefault="004E267F" w:rsidP="004E267F">
      <w:pPr>
        <w:bidi w:val="0"/>
        <w:rPr>
          <w:rFonts w:ascii="Cambria" w:hAnsi="Cambria" w:cs="Times New Roman"/>
          <w:b/>
          <w:bCs/>
          <w:noProof w:val="0"/>
          <w:color w:val="0D0D0D" w:themeColor="text1" w:themeTint="F2"/>
          <w:lang w:bidi="fa-IR"/>
        </w:rPr>
      </w:pPr>
    </w:p>
    <w:p w14:paraId="5AA5E7B6" w14:textId="77777777" w:rsidR="004E267F" w:rsidRDefault="004E267F" w:rsidP="004E267F">
      <w:pPr>
        <w:bidi w:val="0"/>
        <w:rPr>
          <w:rFonts w:ascii="Cambria" w:hAnsi="Cambria" w:cs="Times New Roman"/>
          <w:b/>
          <w:bCs/>
          <w:noProof w:val="0"/>
          <w:color w:val="0D0D0D" w:themeColor="text1" w:themeTint="F2"/>
          <w:lang w:bidi="fa-IR"/>
        </w:rPr>
      </w:pPr>
    </w:p>
    <w:p w14:paraId="1710D9CD" w14:textId="77777777" w:rsidR="004E267F" w:rsidRDefault="004E267F" w:rsidP="004E267F">
      <w:pPr>
        <w:bidi w:val="0"/>
        <w:rPr>
          <w:rFonts w:ascii="Cambria" w:hAnsi="Cambria" w:cs="Times New Roman"/>
          <w:b/>
          <w:bCs/>
          <w:noProof w:val="0"/>
          <w:color w:val="0D0D0D" w:themeColor="text1" w:themeTint="F2"/>
          <w:lang w:bidi="fa-IR"/>
        </w:rPr>
      </w:pPr>
    </w:p>
    <w:p w14:paraId="6E6184ED" w14:textId="77777777" w:rsidR="004E267F" w:rsidRDefault="004E267F" w:rsidP="004E267F">
      <w:pPr>
        <w:bidi w:val="0"/>
        <w:rPr>
          <w:rFonts w:ascii="Cambria" w:hAnsi="Cambria" w:cs="Times New Roman"/>
          <w:b/>
          <w:bCs/>
          <w:noProof w:val="0"/>
          <w:color w:val="0D0D0D" w:themeColor="text1" w:themeTint="F2"/>
        </w:rPr>
      </w:pPr>
    </w:p>
    <w:p w14:paraId="522A2CC1" w14:textId="77777777" w:rsidR="004E267F" w:rsidRDefault="004E267F" w:rsidP="004E267F">
      <w:pPr>
        <w:bidi w:val="0"/>
        <w:rPr>
          <w:rFonts w:ascii="Cambria" w:hAnsi="Cambria" w:cs="Times New Roman"/>
          <w:b/>
          <w:bCs/>
          <w:noProof w:val="0"/>
          <w:color w:val="0D0D0D" w:themeColor="text1" w:themeTint="F2"/>
        </w:rPr>
      </w:pPr>
    </w:p>
    <w:p w14:paraId="26B019C1" w14:textId="77777777" w:rsidR="004E267F" w:rsidRDefault="004E267F" w:rsidP="004E267F">
      <w:pPr>
        <w:bidi w:val="0"/>
        <w:rPr>
          <w:rFonts w:ascii="Cambria" w:hAnsi="Cambria" w:cs="Times New Roman"/>
          <w:b/>
          <w:bCs/>
          <w:noProof w:val="0"/>
          <w:color w:val="0D0D0D" w:themeColor="text1" w:themeTint="F2"/>
        </w:rPr>
      </w:pPr>
    </w:p>
    <w:p w14:paraId="32B41E16" w14:textId="77777777" w:rsidR="004E267F" w:rsidRDefault="004E267F" w:rsidP="004E267F">
      <w:pPr>
        <w:bidi w:val="0"/>
        <w:rPr>
          <w:rFonts w:ascii="Cambria" w:hAnsi="Cambria" w:cs="Times New Roman"/>
          <w:b/>
          <w:bCs/>
          <w:noProof w:val="0"/>
          <w:color w:val="0D0D0D" w:themeColor="text1" w:themeTint="F2"/>
        </w:rPr>
      </w:pPr>
    </w:p>
    <w:p w14:paraId="7F4AF0DE" w14:textId="28785C70" w:rsidR="004E267F" w:rsidRDefault="004E267F" w:rsidP="004E267F">
      <w:pPr>
        <w:bidi w:val="0"/>
        <w:rPr>
          <w:rFonts w:ascii="Cambria" w:hAnsi="Cambria" w:cs="Times New Roman"/>
          <w:b/>
          <w:bCs/>
          <w:noProof w:val="0"/>
          <w:color w:val="0D0D0D" w:themeColor="text1" w:themeTint="F2"/>
        </w:rPr>
      </w:pPr>
    </w:p>
    <w:p w14:paraId="2C7F0649" w14:textId="2020F0F1" w:rsidR="004E267F" w:rsidRDefault="004E267F" w:rsidP="004E267F">
      <w:pPr>
        <w:bidi w:val="0"/>
        <w:rPr>
          <w:rFonts w:ascii="Cambria" w:hAnsi="Cambria" w:cs="Times New Roman"/>
          <w:b/>
          <w:bCs/>
          <w:noProof w:val="0"/>
          <w:color w:val="0D0D0D" w:themeColor="text1" w:themeTint="F2"/>
        </w:rPr>
      </w:pPr>
    </w:p>
    <w:p w14:paraId="2629A7F0" w14:textId="5AE43AC4" w:rsidR="004E267F" w:rsidRDefault="004E267F" w:rsidP="004E267F">
      <w:pPr>
        <w:bidi w:val="0"/>
        <w:rPr>
          <w:rFonts w:ascii="Cambria" w:hAnsi="Cambria" w:cs="Times New Roman"/>
          <w:b/>
          <w:bCs/>
          <w:noProof w:val="0"/>
          <w:color w:val="0D0D0D" w:themeColor="text1" w:themeTint="F2"/>
        </w:rPr>
      </w:pPr>
    </w:p>
    <w:p w14:paraId="0831285A" w14:textId="67F1207D" w:rsidR="004E267F" w:rsidRDefault="003978A0" w:rsidP="004E267F">
      <w:pPr>
        <w:bidi w:val="0"/>
        <w:rPr>
          <w:rFonts w:ascii="Cambria" w:hAnsi="Cambria" w:cs="Times New Roman"/>
          <w:b/>
          <w:bCs/>
          <w:noProof w:val="0"/>
          <w:color w:val="0D0D0D" w:themeColor="text1" w:themeTint="F2"/>
        </w:rPr>
      </w:pPr>
      <w:r>
        <w:rPr>
          <w:rFonts w:ascii="Cambria" w:hAnsi="Cambria" w:cs="Times New Roman"/>
          <w:b/>
          <w:bCs/>
          <w:noProof w:val="0"/>
          <w:color w:val="0D0D0D" w:themeColor="text1" w:themeTint="F2"/>
        </w:rPr>
        <w:lastRenderedPageBreak/>
        <w:t>DISCUSSION</w:t>
      </w:r>
    </w:p>
    <w:p w14:paraId="58E8CD08" w14:textId="77777777" w:rsidR="004E267F" w:rsidRDefault="004E267F" w:rsidP="004E267F">
      <w:pPr>
        <w:bidi w:val="0"/>
        <w:rPr>
          <w:lang w:bidi="fa-IR"/>
        </w:rPr>
      </w:pPr>
    </w:p>
    <w:p w14:paraId="7A3DF702" w14:textId="30EB0AC5" w:rsidR="003E5900" w:rsidRDefault="003E5900" w:rsidP="004E267F">
      <w:pPr>
        <w:bidi w:val="0"/>
        <w:rPr>
          <w:lang w:bidi="fa-IR"/>
        </w:rPr>
      </w:pPr>
      <w:r>
        <w:rPr>
          <w:lang w:bidi="fa-IR"/>
        </w:rPr>
        <w:t>The analysis of wind flow and air pollutant dispersion in urban environments, particularly in relation to the rapid increase in tall buildings, reveals significant insights. The presence of obstacles, such as buildings, affects wind speed and pollutant concentration in various ways. Overall, the findings suggest that as wind speed increases in the prevailing direction, there is a corresponding reduction in pollutant dispersion. Conversely, in areas where air currents are restricted, pollutant concentration remains stable or may even rise. The findings also suggest that taller individual buildings enhance wind speed on their side faces (C and D) while reducing it on the front (A) and back (B) faces. Conversely, shorter buildings lead to decreased wind speed on the sides and increased speed on the front and back.</w:t>
      </w:r>
    </w:p>
    <w:p w14:paraId="3639FE30" w14:textId="77777777" w:rsidR="003E5900" w:rsidRDefault="003E5900" w:rsidP="003E5900">
      <w:pPr>
        <w:bidi w:val="0"/>
        <w:rPr>
          <w:rtl/>
          <w:lang w:bidi="fa-IR"/>
        </w:rPr>
      </w:pPr>
    </w:p>
    <w:p w14:paraId="521296D3" w14:textId="1C4465B1" w:rsidR="003E5900" w:rsidRDefault="003E5900" w:rsidP="00806287">
      <w:pPr>
        <w:bidi w:val="0"/>
        <w:rPr>
          <w:rtl/>
          <w:lang w:bidi="fa-IR"/>
        </w:rPr>
      </w:pPr>
      <w:r>
        <w:rPr>
          <w:lang w:bidi="fa-IR"/>
        </w:rPr>
        <w:t>This study aligns with previous research, confirming that the layout of a city, including building design and vegetation, significantly influences wind patterns, which in turn affects urban ventilation and pollutant dispersion. Firstly, it establishes that both trees and tall buildings significantly affect wind direction, corroborating previous research by Carpentieri and Robbins (2015). Secondly, the study reveals that tall buildings contribute to increased pollutant concentration due to alterations in wind speed and direction, a phenomenon supported by Chouz et al. (2014) and Kuzaoza et al. (2012). Lastly, it highlights the relationship between building height and pollutant dispersion, noting that when wind speeds exceed 2 m/s, pollutant dispersion rates increase, as observed by Kim et al. (2015).</w:t>
      </w:r>
    </w:p>
    <w:p w14:paraId="29447C3D" w14:textId="71F96192" w:rsidR="003E5900" w:rsidRDefault="003E5900" w:rsidP="00806287">
      <w:pPr>
        <w:bidi w:val="0"/>
        <w:rPr>
          <w:rtl/>
          <w:lang w:bidi="fa-IR"/>
        </w:rPr>
      </w:pPr>
      <w:r>
        <w:rPr>
          <w:lang w:bidi="fa-IR"/>
        </w:rPr>
        <w:t>By considering building height, this study enhances the understanding of how urban design impacts air quality, highlighting the need for careful planning to mitigate the adverse effects of tall buildings on urban environments. However, the study acknowledges limitations, such as potential inaccuracies due to software constraints and the impact of varying measurement periods, which can introduce unexpected variables like traffic fluctuations and seasonal changes.</w:t>
      </w:r>
    </w:p>
    <w:p w14:paraId="435EF1DF" w14:textId="77777777" w:rsidR="003E5900" w:rsidRDefault="003E5900" w:rsidP="003E5900">
      <w:pPr>
        <w:bidi w:val="0"/>
        <w:rPr>
          <w:lang w:bidi="fa-IR"/>
        </w:rPr>
      </w:pPr>
      <w:r>
        <w:rPr>
          <w:lang w:bidi="fa-IR"/>
        </w:rPr>
        <w:t>Notably, the observed trends in pollutant dispersion relative to building height reveal inconsistencies at specific heights, indicating that individual urban conditions can disrupt expected patterns. This underscores the necessity for innovative urban design strategies that account for these variables, ultimately aiming to enhance pollutant dispersion and improve air quality. The findings suggest that strategic urban planning, which takes into account the height and placement of buildings, can significantly mitigate pollutant concentration. Ultimately, this research advocates for a holistic approach to urban design that prioritises air quality.</w:t>
      </w:r>
    </w:p>
    <w:p w14:paraId="6FD82C5D" w14:textId="06FDE682" w:rsidR="003E5900" w:rsidRDefault="003E5900" w:rsidP="003E5900">
      <w:pPr>
        <w:bidi w:val="0"/>
        <w:rPr>
          <w:lang w:bidi="fa-IR"/>
        </w:rPr>
      </w:pPr>
      <w:r>
        <w:rPr>
          <w:lang w:bidi="fa-IR"/>
        </w:rPr>
        <w:t>Future research should aim to address the limitations identified in this study, such as the software constraints and the variability of external factors, to further refine our understanding of urban environmental dynamics.</w:t>
      </w:r>
    </w:p>
    <w:p w14:paraId="5580CD56" w14:textId="6A3261A5" w:rsidR="00806287" w:rsidRDefault="00806287" w:rsidP="00806287">
      <w:pPr>
        <w:bidi w:val="0"/>
        <w:rPr>
          <w:lang w:bidi="fa-IR"/>
        </w:rPr>
      </w:pPr>
    </w:p>
    <w:p w14:paraId="29D8F486" w14:textId="77777777" w:rsidR="00806287" w:rsidRPr="00810FA9" w:rsidRDefault="00806287" w:rsidP="00806287">
      <w:pPr>
        <w:bidi w:val="0"/>
        <w:rPr>
          <w:lang w:bidi="fa-IR"/>
        </w:rPr>
      </w:pPr>
    </w:p>
    <w:p w14:paraId="621BE8F2" w14:textId="77777777" w:rsidR="00806287" w:rsidRDefault="003978A0" w:rsidP="00806287">
      <w:pPr>
        <w:autoSpaceDE w:val="0"/>
        <w:autoSpaceDN w:val="0"/>
        <w:bidi w:val="0"/>
        <w:adjustRightInd w:val="0"/>
        <w:rPr>
          <w:rFonts w:ascii="Cambria" w:hAnsi="Cambria"/>
          <w:b/>
          <w:bCs/>
          <w:color w:val="0D0D0D"/>
        </w:rPr>
      </w:pPr>
      <w:bookmarkStart w:id="0" w:name="_Hlk59291382"/>
      <w:r>
        <w:rPr>
          <w:rFonts w:ascii="Cambria" w:hAnsi="Cambria"/>
          <w:b/>
          <w:bCs/>
          <w:color w:val="0D0D0D"/>
        </w:rPr>
        <w:t>CONCLUSION</w:t>
      </w:r>
    </w:p>
    <w:p w14:paraId="1D660B24" w14:textId="77777777" w:rsidR="000F0624" w:rsidRPr="000F0624" w:rsidRDefault="000F0624" w:rsidP="000F0624">
      <w:pPr>
        <w:tabs>
          <w:tab w:val="left" w:pos="934"/>
        </w:tabs>
        <w:bidi w:val="0"/>
        <w:contextualSpacing/>
        <w:rPr>
          <w:rFonts w:cs="Times New Roman"/>
          <w:szCs w:val="24"/>
        </w:rPr>
      </w:pPr>
      <w:r w:rsidRPr="000F0624">
        <w:rPr>
          <w:rFonts w:cs="Times New Roman"/>
          <w:szCs w:val="24"/>
        </w:rPr>
        <w:t xml:space="preserve">The study investigates how the height of tall buildings influences wind flow and pollutant dispersion. It confirms a correlation between pollutant concentration and wind speed, supporting the hypothesis that simulated conditions reflect reality. However, this relationship varies with experimental conditions, as real-world scenarios are often more complex, although the simulation shows minimal error. As shown in Tables 1 and 2, pollutant concentration has a significant relationship with wind speed. In general, if there is no obstacle to trap the wind flow, an increase in wind speed in an area will result in a decrease in pollutant concentration. Additionally, as shown in Tables 3 and 4, the impact of building height on pollutant concentration varies depending on the specific height range. Therefore, building height alone cannot be considered a definitive determinant of air pollution levels in a given area. In some cases, it may lead to increased pollutant concentrations, while in others, it may have the opposite effect. This highlights the importance of carefully considering the relative positions of buildings and implementing sound urban planning principles. </w:t>
      </w:r>
    </w:p>
    <w:p w14:paraId="6EC63659" w14:textId="77777777" w:rsidR="000F0624" w:rsidRPr="000F0624" w:rsidRDefault="000F0624" w:rsidP="000F0624">
      <w:pPr>
        <w:tabs>
          <w:tab w:val="left" w:pos="934"/>
        </w:tabs>
        <w:bidi w:val="0"/>
        <w:contextualSpacing/>
        <w:rPr>
          <w:rFonts w:cs="Times New Roman"/>
          <w:szCs w:val="24"/>
        </w:rPr>
      </w:pPr>
      <w:r w:rsidRPr="000F0624">
        <w:rPr>
          <w:rFonts w:cs="Times New Roman"/>
          <w:szCs w:val="24"/>
        </w:rPr>
        <w:t>Despite these promising results and the potential of CFD simulations to inform pollution control strategies, there are concerns regarding the validity of these methods due to their inability to fully account for the chaotic nature of airflow.</w:t>
      </w:r>
    </w:p>
    <w:p w14:paraId="20044495" w14:textId="77777777" w:rsidR="000F0624" w:rsidRDefault="000F0624" w:rsidP="000F0624">
      <w:pPr>
        <w:tabs>
          <w:tab w:val="left" w:pos="934"/>
        </w:tabs>
        <w:bidi w:val="0"/>
        <w:contextualSpacing/>
        <w:rPr>
          <w:rFonts w:cs="Times New Roman"/>
          <w:szCs w:val="24"/>
        </w:rPr>
      </w:pPr>
      <w:r w:rsidRPr="000F0624">
        <w:rPr>
          <w:rFonts w:cs="Times New Roman"/>
          <w:szCs w:val="24"/>
        </w:rPr>
        <w:t>Nevertheless, the continuous development of CFD and other simulation techniques holds great promise for improving the accuracy and reliability of these methods. Future studies are expected to be conducted on a larger scale with greater detail, leading to more definitive insights into the relationship between urban form and air pollution.</w:t>
      </w:r>
    </w:p>
    <w:p w14:paraId="3409C637" w14:textId="77777777" w:rsidR="000F0624" w:rsidRDefault="000F0624" w:rsidP="000F0624">
      <w:pPr>
        <w:tabs>
          <w:tab w:val="left" w:pos="934"/>
        </w:tabs>
        <w:bidi w:val="0"/>
        <w:contextualSpacing/>
        <w:rPr>
          <w:rFonts w:cs="Times New Roman"/>
          <w:szCs w:val="24"/>
          <w:rtl/>
          <w:lang w:bidi="fa-IR"/>
        </w:rPr>
      </w:pPr>
    </w:p>
    <w:p w14:paraId="6C0EC116" w14:textId="77777777" w:rsidR="003978A0" w:rsidRDefault="003978A0" w:rsidP="003978A0">
      <w:pPr>
        <w:autoSpaceDE w:val="0"/>
        <w:autoSpaceDN w:val="0"/>
        <w:bidi w:val="0"/>
        <w:adjustRightInd w:val="0"/>
        <w:rPr>
          <w:rFonts w:ascii="Cambria" w:hAnsi="Cambria"/>
          <w:b/>
          <w:bCs/>
          <w:color w:val="0D0D0D"/>
        </w:rPr>
      </w:pPr>
    </w:p>
    <w:p w14:paraId="0D126B98" w14:textId="77777777" w:rsidR="003978A0" w:rsidRDefault="003978A0" w:rsidP="003978A0">
      <w:pPr>
        <w:autoSpaceDE w:val="0"/>
        <w:autoSpaceDN w:val="0"/>
        <w:bidi w:val="0"/>
        <w:adjustRightInd w:val="0"/>
        <w:rPr>
          <w:rFonts w:ascii="Cambria" w:hAnsi="Cambria"/>
          <w:b/>
          <w:bCs/>
          <w:color w:val="0D0D0D"/>
        </w:rPr>
      </w:pPr>
    </w:p>
    <w:bookmarkEnd w:id="0"/>
    <w:p w14:paraId="16B670C6" w14:textId="77777777" w:rsidR="003978A0" w:rsidRPr="003B41B4" w:rsidRDefault="003978A0" w:rsidP="003978A0">
      <w:pPr>
        <w:tabs>
          <w:tab w:val="left" w:pos="934"/>
        </w:tabs>
        <w:bidi w:val="0"/>
        <w:contextualSpacing/>
        <w:rPr>
          <w:rFonts w:asciiTheme="majorHAnsi" w:hAnsiTheme="majorHAnsi" w:cstheme="majorBidi"/>
          <w:b/>
          <w:bCs/>
        </w:rPr>
      </w:pPr>
      <w:r w:rsidRPr="003B41B4">
        <w:rPr>
          <w:rFonts w:asciiTheme="majorHAnsi" w:hAnsiTheme="majorHAnsi" w:cstheme="majorBidi"/>
          <w:b/>
          <w:bCs/>
        </w:rPr>
        <w:t>REFERENCES</w:t>
      </w:r>
    </w:p>
    <w:p w14:paraId="70112B80" w14:textId="77777777" w:rsidR="003978A0" w:rsidRPr="003B41B4" w:rsidRDefault="003978A0" w:rsidP="003978A0">
      <w:pPr>
        <w:tabs>
          <w:tab w:val="left" w:pos="934"/>
        </w:tabs>
        <w:bidi w:val="0"/>
        <w:contextualSpacing/>
        <w:rPr>
          <w:rFonts w:asciiTheme="majorHAnsi" w:hAnsiTheme="majorHAnsi" w:cstheme="majorBidi"/>
          <w:b/>
          <w:bCs/>
          <w:rtl/>
        </w:rPr>
      </w:pPr>
    </w:p>
    <w:p w14:paraId="5DBEC9F4"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AL-</w:t>
      </w:r>
      <w:proofErr w:type="spellStart"/>
      <w:r w:rsidRPr="00334219">
        <w:rPr>
          <w:noProof w:val="0"/>
          <w:szCs w:val="16"/>
        </w:rPr>
        <w:t>Kodmany</w:t>
      </w:r>
      <w:proofErr w:type="spellEnd"/>
      <w:r w:rsidRPr="00334219">
        <w:rPr>
          <w:noProof w:val="0"/>
          <w:szCs w:val="16"/>
        </w:rPr>
        <w:t xml:space="preserve"> K</w:t>
      </w:r>
      <w:r w:rsidRPr="00334219">
        <w:rPr>
          <w:noProof w:val="0"/>
          <w:szCs w:val="16"/>
          <w:rtl/>
          <w:lang w:val="en-GB" w:bidi="fa-IR"/>
        </w:rPr>
        <w:t>.</w:t>
      </w:r>
      <w:r w:rsidRPr="00334219">
        <w:rPr>
          <w:noProof w:val="0"/>
          <w:szCs w:val="16"/>
        </w:rPr>
        <w:t xml:space="preserve"> (2018).  </w:t>
      </w:r>
      <w:r w:rsidRPr="00334219">
        <w:rPr>
          <w:i/>
          <w:iCs/>
          <w:noProof w:val="0"/>
          <w:szCs w:val="16"/>
        </w:rPr>
        <w:t xml:space="preserve">The Sustainability of Tall Building Developments: A Conceptual </w:t>
      </w:r>
      <w:proofErr w:type="gramStart"/>
      <w:r w:rsidRPr="00334219">
        <w:rPr>
          <w:i/>
          <w:iCs/>
          <w:noProof w:val="0"/>
          <w:szCs w:val="16"/>
        </w:rPr>
        <w:t>Framework</w:t>
      </w:r>
      <w:r w:rsidRPr="00334219">
        <w:rPr>
          <w:noProof w:val="0"/>
          <w:szCs w:val="16"/>
        </w:rPr>
        <w:t>,Buildings</w:t>
      </w:r>
      <w:proofErr w:type="gramEnd"/>
      <w:r w:rsidRPr="00334219">
        <w:rPr>
          <w:noProof w:val="0"/>
          <w:szCs w:val="16"/>
        </w:rPr>
        <w:t>,7,8</w:t>
      </w:r>
    </w:p>
    <w:p w14:paraId="7B568A9A"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lastRenderedPageBreak/>
        <w:t xml:space="preserve">Aristodemou </w:t>
      </w:r>
      <w:proofErr w:type="gramStart"/>
      <w:r w:rsidRPr="00334219">
        <w:rPr>
          <w:noProof w:val="0"/>
          <w:szCs w:val="16"/>
        </w:rPr>
        <w:t>E</w:t>
      </w:r>
      <w:r w:rsidRPr="00334219">
        <w:rPr>
          <w:noProof w:val="0"/>
          <w:szCs w:val="16"/>
          <w:rtl/>
          <w:lang w:val="en-GB" w:bidi="fa-IR"/>
        </w:rPr>
        <w:t>.</w:t>
      </w:r>
      <w:r w:rsidRPr="00334219">
        <w:rPr>
          <w:noProof w:val="0"/>
          <w:szCs w:val="16"/>
        </w:rPr>
        <w:t xml:space="preserve">  ,</w:t>
      </w:r>
      <w:proofErr w:type="gramEnd"/>
      <w:r w:rsidRPr="00334219">
        <w:rPr>
          <w:noProof w:val="0"/>
          <w:szCs w:val="16"/>
        </w:rPr>
        <w:t xml:space="preserve"> </w:t>
      </w:r>
      <w:proofErr w:type="spellStart"/>
      <w:r w:rsidRPr="00334219">
        <w:rPr>
          <w:noProof w:val="0"/>
          <w:szCs w:val="16"/>
        </w:rPr>
        <w:t>Boganegra</w:t>
      </w:r>
      <w:proofErr w:type="spellEnd"/>
      <w:r w:rsidRPr="00334219">
        <w:rPr>
          <w:noProof w:val="0"/>
          <w:szCs w:val="16"/>
        </w:rPr>
        <w:t xml:space="preserve"> L</w:t>
      </w:r>
      <w:r w:rsidRPr="00334219">
        <w:rPr>
          <w:noProof w:val="0"/>
          <w:szCs w:val="16"/>
          <w:rtl/>
          <w:lang w:val="en-GB" w:bidi="fa-IR"/>
        </w:rPr>
        <w:t>.</w:t>
      </w:r>
      <w:r w:rsidRPr="00334219">
        <w:rPr>
          <w:noProof w:val="0"/>
          <w:szCs w:val="16"/>
        </w:rPr>
        <w:t>, Mottet L</w:t>
      </w:r>
      <w:r w:rsidRPr="00334219">
        <w:rPr>
          <w:noProof w:val="0"/>
          <w:szCs w:val="16"/>
          <w:rtl/>
          <w:lang w:val="en-GB" w:bidi="fa-IR"/>
        </w:rPr>
        <w:t>.</w:t>
      </w:r>
      <w:r w:rsidRPr="00334219">
        <w:rPr>
          <w:noProof w:val="0"/>
          <w:szCs w:val="16"/>
        </w:rPr>
        <w:t xml:space="preserve">  , Pavlidis D</w:t>
      </w:r>
      <w:r w:rsidRPr="00334219">
        <w:rPr>
          <w:noProof w:val="0"/>
          <w:szCs w:val="16"/>
          <w:rtl/>
          <w:lang w:val="en-GB" w:bidi="fa-IR"/>
        </w:rPr>
        <w:t>.</w:t>
      </w:r>
      <w:r w:rsidRPr="00334219">
        <w:rPr>
          <w:noProof w:val="0"/>
          <w:szCs w:val="16"/>
        </w:rPr>
        <w:t xml:space="preserve">  , Constantinou A</w:t>
      </w:r>
      <w:r w:rsidRPr="00334219">
        <w:rPr>
          <w:noProof w:val="0"/>
          <w:szCs w:val="16"/>
          <w:rtl/>
          <w:lang w:val="en-GB" w:bidi="fa-IR"/>
        </w:rPr>
        <w:t>.</w:t>
      </w:r>
      <w:r w:rsidRPr="00334219">
        <w:rPr>
          <w:noProof w:val="0"/>
          <w:szCs w:val="16"/>
        </w:rPr>
        <w:t>, Pain C</w:t>
      </w:r>
      <w:r w:rsidRPr="00334219">
        <w:rPr>
          <w:noProof w:val="0"/>
          <w:szCs w:val="16"/>
          <w:rtl/>
          <w:lang w:val="en-GB" w:bidi="fa-IR"/>
        </w:rPr>
        <w:t>.</w:t>
      </w:r>
      <w:r w:rsidRPr="00334219">
        <w:rPr>
          <w:noProof w:val="0"/>
          <w:szCs w:val="16"/>
        </w:rPr>
        <w:t>, Robins A</w:t>
      </w:r>
      <w:r w:rsidRPr="00334219">
        <w:rPr>
          <w:noProof w:val="0"/>
          <w:szCs w:val="16"/>
          <w:rtl/>
          <w:lang w:val="en-GB" w:bidi="fa-IR"/>
        </w:rPr>
        <w:t>.</w:t>
      </w:r>
      <w:r w:rsidRPr="00334219">
        <w:rPr>
          <w:noProof w:val="0"/>
          <w:szCs w:val="16"/>
        </w:rPr>
        <w:t xml:space="preserve">, </w:t>
      </w:r>
      <w:proofErr w:type="spellStart"/>
      <w:r w:rsidRPr="00334219">
        <w:rPr>
          <w:noProof w:val="0"/>
          <w:szCs w:val="16"/>
        </w:rPr>
        <w:t>ApSimon</w:t>
      </w:r>
      <w:proofErr w:type="spellEnd"/>
      <w:r w:rsidRPr="00334219">
        <w:rPr>
          <w:noProof w:val="0"/>
          <w:szCs w:val="16"/>
        </w:rPr>
        <w:t xml:space="preserve"> H</w:t>
      </w:r>
      <w:r w:rsidRPr="00334219">
        <w:rPr>
          <w:noProof w:val="0"/>
          <w:szCs w:val="16"/>
          <w:rtl/>
          <w:lang w:val="en-GB" w:bidi="fa-IR"/>
        </w:rPr>
        <w:t>.</w:t>
      </w:r>
      <w:r w:rsidRPr="00334219">
        <w:rPr>
          <w:noProof w:val="0"/>
          <w:szCs w:val="16"/>
        </w:rPr>
        <w:t xml:space="preserve"> (2018</w:t>
      </w:r>
      <w:r w:rsidRPr="00334219">
        <w:rPr>
          <w:i/>
          <w:iCs/>
          <w:noProof w:val="0"/>
          <w:szCs w:val="16"/>
        </w:rPr>
        <w:t xml:space="preserve">). How tall buildings affect turbulent air flows and dispersion of pollution within a </w:t>
      </w:r>
      <w:proofErr w:type="spellStart"/>
      <w:r w:rsidRPr="00334219">
        <w:rPr>
          <w:i/>
          <w:iCs/>
          <w:noProof w:val="0"/>
          <w:szCs w:val="16"/>
        </w:rPr>
        <w:t>neighbourhood</w:t>
      </w:r>
      <w:proofErr w:type="spellEnd"/>
      <w:r w:rsidRPr="00334219">
        <w:rPr>
          <w:noProof w:val="0"/>
          <w:szCs w:val="16"/>
        </w:rPr>
        <w:t>, Environmental Pollution ,</w:t>
      </w:r>
      <w:proofErr w:type="gramStart"/>
      <w:r w:rsidRPr="00334219">
        <w:rPr>
          <w:noProof w:val="0"/>
          <w:szCs w:val="16"/>
        </w:rPr>
        <w:t>233 ,</w:t>
      </w:r>
      <w:proofErr w:type="gramEnd"/>
      <w:r w:rsidRPr="00334219">
        <w:rPr>
          <w:noProof w:val="0"/>
          <w:szCs w:val="16"/>
        </w:rPr>
        <w:t xml:space="preserve"> 782-796</w:t>
      </w:r>
    </w:p>
    <w:p w14:paraId="4210248A"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Aristodemou E</w:t>
      </w:r>
      <w:r w:rsidRPr="00334219">
        <w:rPr>
          <w:noProof w:val="0"/>
          <w:szCs w:val="16"/>
          <w:rtl/>
          <w:lang w:val="en-GB" w:bidi="fa-IR"/>
        </w:rPr>
        <w:t>.</w:t>
      </w:r>
      <w:r w:rsidRPr="00334219">
        <w:rPr>
          <w:noProof w:val="0"/>
          <w:szCs w:val="16"/>
        </w:rPr>
        <w:t>, Mottet L</w:t>
      </w:r>
      <w:r w:rsidRPr="00334219">
        <w:rPr>
          <w:noProof w:val="0"/>
          <w:szCs w:val="16"/>
          <w:rtl/>
          <w:lang w:val="en-GB" w:bidi="fa-IR"/>
        </w:rPr>
        <w:t>.</w:t>
      </w:r>
      <w:r w:rsidRPr="00334219">
        <w:rPr>
          <w:noProof w:val="0"/>
          <w:szCs w:val="16"/>
        </w:rPr>
        <w:t>, Constantinou A</w:t>
      </w:r>
      <w:r w:rsidRPr="00334219">
        <w:rPr>
          <w:noProof w:val="0"/>
          <w:szCs w:val="16"/>
          <w:rtl/>
          <w:lang w:val="en-GB" w:bidi="fa-IR"/>
        </w:rPr>
        <w:t>.</w:t>
      </w:r>
      <w:r w:rsidRPr="00334219">
        <w:rPr>
          <w:noProof w:val="0"/>
          <w:szCs w:val="16"/>
        </w:rPr>
        <w:t>, Pain C</w:t>
      </w:r>
      <w:r w:rsidRPr="00334219">
        <w:rPr>
          <w:noProof w:val="0"/>
          <w:szCs w:val="16"/>
          <w:rtl/>
          <w:lang w:val="en-GB" w:bidi="fa-IR"/>
        </w:rPr>
        <w:t>.</w:t>
      </w:r>
      <w:r w:rsidRPr="00334219">
        <w:rPr>
          <w:noProof w:val="0"/>
          <w:szCs w:val="16"/>
        </w:rPr>
        <w:t xml:space="preserve"> (2020). </w:t>
      </w:r>
      <w:r w:rsidRPr="00334219">
        <w:rPr>
          <w:i/>
          <w:iCs/>
          <w:noProof w:val="0"/>
          <w:szCs w:val="16"/>
        </w:rPr>
        <w:t>Turbulent Flows and Pollution Dispersion around Tall Buildings Using Adaptive Large Eddy Simulation (LES)</w:t>
      </w:r>
      <w:r w:rsidRPr="00334219">
        <w:rPr>
          <w:noProof w:val="0"/>
          <w:szCs w:val="16"/>
        </w:rPr>
        <w:t>, Buildings, 10, 127</w:t>
      </w:r>
    </w:p>
    <w:p w14:paraId="00569FDF"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Aristodemou, E., Mottet, L., Constantinou, A., &amp; Pain, C. (2020). Turbulent Flows and Pollution Dispersion around Tall Buildings Using Adaptive Large Eddy Simulation (LES). Buildings, 10(7), 127. https://doi.org/10.3390/buildings10070127</w:t>
      </w:r>
    </w:p>
    <w:p w14:paraId="163FEA68"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Ayres, P. (2005). FUTURE DIRECTIONS FOR THE DEVELOPMENT OF TALL BUILDINGS. Tall Buildings. https://doi.org/10.1142/9789812701480_0003</w:t>
      </w:r>
    </w:p>
    <w:p w14:paraId="2D105AB2"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Burnett, J. (2005). TALL BUILDINGS: MEASURES OF GREEN AND SUSTAINABLE! Tall Buildings. https://doi.org/10.1142/9789812701480_0143</w:t>
      </w:r>
    </w:p>
    <w:p w14:paraId="6774285F"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Carpentieri M</w:t>
      </w:r>
      <w:r w:rsidRPr="00334219">
        <w:rPr>
          <w:noProof w:val="0"/>
          <w:szCs w:val="16"/>
          <w:rtl/>
          <w:lang w:val="en-GB" w:bidi="fa-IR"/>
        </w:rPr>
        <w:t>.</w:t>
      </w:r>
      <w:r w:rsidRPr="00334219">
        <w:rPr>
          <w:noProof w:val="0"/>
          <w:szCs w:val="16"/>
        </w:rPr>
        <w:t xml:space="preserve">, Robins Alan G. (2015). </w:t>
      </w:r>
      <w:r w:rsidRPr="00334219">
        <w:rPr>
          <w:i/>
          <w:iCs/>
          <w:noProof w:val="0"/>
          <w:szCs w:val="16"/>
        </w:rPr>
        <w:t>Influence of urban morphology on air flow over building arrays</w:t>
      </w:r>
      <w:r w:rsidRPr="00334219">
        <w:rPr>
          <w:noProof w:val="0"/>
          <w:szCs w:val="16"/>
        </w:rPr>
        <w:t>, Wind Eng. Ind. Aerodyn,145,61-74</w:t>
      </w:r>
    </w:p>
    <w:p w14:paraId="6E3DC264"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Chavez M</w:t>
      </w:r>
      <w:r w:rsidRPr="00334219">
        <w:rPr>
          <w:noProof w:val="0"/>
          <w:szCs w:val="16"/>
          <w:rtl/>
          <w:lang w:val="en-GB" w:bidi="fa-IR"/>
        </w:rPr>
        <w:t>.</w:t>
      </w:r>
      <w:r w:rsidRPr="00334219">
        <w:rPr>
          <w:noProof w:val="0"/>
          <w:szCs w:val="16"/>
        </w:rPr>
        <w:t>, Hajra B</w:t>
      </w:r>
      <w:r w:rsidRPr="00334219">
        <w:rPr>
          <w:noProof w:val="0"/>
          <w:szCs w:val="16"/>
          <w:rtl/>
          <w:lang w:val="en-GB" w:bidi="fa-IR"/>
        </w:rPr>
        <w:t>.</w:t>
      </w:r>
      <w:r w:rsidRPr="00334219">
        <w:rPr>
          <w:noProof w:val="0"/>
          <w:szCs w:val="16"/>
        </w:rPr>
        <w:t>, Stathopoulos T</w:t>
      </w:r>
      <w:r w:rsidRPr="00334219">
        <w:rPr>
          <w:noProof w:val="0"/>
          <w:szCs w:val="16"/>
          <w:rtl/>
          <w:lang w:val="en-GB" w:bidi="fa-IR"/>
        </w:rPr>
        <w:t>.</w:t>
      </w:r>
      <w:r w:rsidRPr="00334219">
        <w:rPr>
          <w:noProof w:val="0"/>
          <w:szCs w:val="16"/>
        </w:rPr>
        <w:t>, Bahloul A</w:t>
      </w:r>
      <w:r w:rsidRPr="00334219">
        <w:rPr>
          <w:noProof w:val="0"/>
          <w:szCs w:val="16"/>
          <w:rtl/>
          <w:lang w:val="en-GB" w:bidi="fa-IR"/>
        </w:rPr>
        <w:t>.</w:t>
      </w:r>
      <w:r w:rsidRPr="00334219">
        <w:rPr>
          <w:noProof w:val="0"/>
          <w:szCs w:val="16"/>
        </w:rPr>
        <w:t xml:space="preserve"> (2011). </w:t>
      </w:r>
      <w:r w:rsidRPr="00334219">
        <w:rPr>
          <w:i/>
          <w:iCs/>
          <w:noProof w:val="0"/>
          <w:szCs w:val="16"/>
        </w:rPr>
        <w:t>Near-field pollutant dispersion in the built environment by CFD and wind tunnel simulations</w:t>
      </w:r>
      <w:r w:rsidRPr="00334219">
        <w:rPr>
          <w:noProof w:val="0"/>
          <w:szCs w:val="16"/>
        </w:rPr>
        <w:t xml:space="preserve">, J. Wind Eng. Ind. </w:t>
      </w:r>
      <w:proofErr w:type="spellStart"/>
      <w:r w:rsidRPr="00334219">
        <w:rPr>
          <w:noProof w:val="0"/>
          <w:szCs w:val="16"/>
        </w:rPr>
        <w:t>Aerodyn</w:t>
      </w:r>
      <w:proofErr w:type="spellEnd"/>
      <w:r w:rsidRPr="00334219">
        <w:rPr>
          <w:noProof w:val="0"/>
          <w:szCs w:val="16"/>
        </w:rPr>
        <w:t xml:space="preserve">, </w:t>
      </w:r>
      <w:proofErr w:type="gramStart"/>
      <w:r w:rsidRPr="00334219">
        <w:rPr>
          <w:noProof w:val="0"/>
          <w:szCs w:val="16"/>
        </w:rPr>
        <w:t>99 ,</w:t>
      </w:r>
      <w:proofErr w:type="gramEnd"/>
      <w:r w:rsidRPr="00334219">
        <w:rPr>
          <w:noProof w:val="0"/>
          <w:szCs w:val="16"/>
        </w:rPr>
        <w:t xml:space="preserve"> 330–339</w:t>
      </w:r>
    </w:p>
    <w:p w14:paraId="52575629" w14:textId="77777777" w:rsidR="003978A0" w:rsidRPr="00334219" w:rsidRDefault="003978A0" w:rsidP="003978A0">
      <w:pPr>
        <w:pStyle w:val="EndNoteBibliography"/>
        <w:numPr>
          <w:ilvl w:val="0"/>
          <w:numId w:val="2"/>
        </w:numPr>
        <w:bidi w:val="0"/>
        <w:spacing w:before="60" w:after="60"/>
        <w:rPr>
          <w:noProof w:val="0"/>
          <w:szCs w:val="16"/>
        </w:rPr>
      </w:pPr>
      <w:proofErr w:type="spellStart"/>
      <w:r w:rsidRPr="00334219">
        <w:rPr>
          <w:noProof w:val="0"/>
          <w:szCs w:val="16"/>
        </w:rPr>
        <w:t>Eeftens</w:t>
      </w:r>
      <w:proofErr w:type="spellEnd"/>
      <w:r w:rsidRPr="00334219">
        <w:rPr>
          <w:noProof w:val="0"/>
          <w:szCs w:val="16"/>
        </w:rPr>
        <w:t xml:space="preserve"> M</w:t>
      </w:r>
      <w:r w:rsidRPr="00334219">
        <w:rPr>
          <w:noProof w:val="0"/>
          <w:szCs w:val="16"/>
          <w:rtl/>
          <w:lang w:val="en-GB" w:bidi="fa-IR"/>
        </w:rPr>
        <w:t>.</w:t>
      </w:r>
      <w:r w:rsidRPr="00334219">
        <w:rPr>
          <w:noProof w:val="0"/>
          <w:szCs w:val="16"/>
        </w:rPr>
        <w:t xml:space="preserve">, </w:t>
      </w:r>
      <w:proofErr w:type="spellStart"/>
      <w:r w:rsidRPr="00334219">
        <w:rPr>
          <w:noProof w:val="0"/>
          <w:szCs w:val="16"/>
        </w:rPr>
        <w:t>Beekhuizen</w:t>
      </w:r>
      <w:proofErr w:type="spellEnd"/>
      <w:r w:rsidRPr="00334219">
        <w:rPr>
          <w:noProof w:val="0"/>
          <w:szCs w:val="16"/>
        </w:rPr>
        <w:t xml:space="preserve"> J</w:t>
      </w:r>
      <w:r w:rsidRPr="00334219">
        <w:rPr>
          <w:noProof w:val="0"/>
          <w:szCs w:val="16"/>
          <w:rtl/>
          <w:lang w:val="en-GB" w:bidi="fa-IR"/>
        </w:rPr>
        <w:t>.</w:t>
      </w:r>
      <w:r w:rsidRPr="00334219">
        <w:rPr>
          <w:noProof w:val="0"/>
          <w:szCs w:val="16"/>
        </w:rPr>
        <w:t xml:space="preserve">, Beelen </w:t>
      </w:r>
      <w:proofErr w:type="gramStart"/>
      <w:r w:rsidRPr="00334219">
        <w:rPr>
          <w:noProof w:val="0"/>
          <w:szCs w:val="16"/>
        </w:rPr>
        <w:t>R</w:t>
      </w:r>
      <w:r w:rsidRPr="00334219">
        <w:rPr>
          <w:noProof w:val="0"/>
          <w:szCs w:val="16"/>
          <w:rtl/>
          <w:lang w:val="en-GB" w:bidi="fa-IR"/>
        </w:rPr>
        <w:t>.</w:t>
      </w:r>
      <w:r w:rsidRPr="00334219">
        <w:rPr>
          <w:noProof w:val="0"/>
          <w:szCs w:val="16"/>
        </w:rPr>
        <w:t xml:space="preserve">  ,</w:t>
      </w:r>
      <w:proofErr w:type="gramEnd"/>
      <w:r w:rsidRPr="00334219">
        <w:rPr>
          <w:noProof w:val="0"/>
          <w:szCs w:val="16"/>
        </w:rPr>
        <w:t xml:space="preserve"> Wang M</w:t>
      </w:r>
      <w:r w:rsidRPr="00334219">
        <w:rPr>
          <w:noProof w:val="0"/>
          <w:szCs w:val="16"/>
          <w:rtl/>
          <w:lang w:val="en-GB" w:bidi="fa-IR"/>
        </w:rPr>
        <w:t>.</w:t>
      </w:r>
      <w:r w:rsidRPr="00334219">
        <w:rPr>
          <w:noProof w:val="0"/>
          <w:szCs w:val="16"/>
        </w:rPr>
        <w:t xml:space="preserve">  , Vermeulen R</w:t>
      </w:r>
      <w:r w:rsidRPr="00334219">
        <w:rPr>
          <w:noProof w:val="0"/>
          <w:szCs w:val="16"/>
          <w:rtl/>
          <w:lang w:val="en-GB" w:bidi="fa-IR"/>
        </w:rPr>
        <w:t>.</w:t>
      </w:r>
      <w:r w:rsidRPr="00334219">
        <w:rPr>
          <w:noProof w:val="0"/>
          <w:szCs w:val="16"/>
        </w:rPr>
        <w:t xml:space="preserve">, </w:t>
      </w:r>
      <w:proofErr w:type="spellStart"/>
      <w:r w:rsidRPr="00334219">
        <w:rPr>
          <w:noProof w:val="0"/>
          <w:szCs w:val="16"/>
        </w:rPr>
        <w:t>Brunekreef</w:t>
      </w:r>
      <w:proofErr w:type="spellEnd"/>
      <w:r w:rsidRPr="00334219">
        <w:rPr>
          <w:noProof w:val="0"/>
          <w:szCs w:val="16"/>
        </w:rPr>
        <w:t xml:space="preserve"> B</w:t>
      </w:r>
      <w:r w:rsidRPr="00334219">
        <w:rPr>
          <w:noProof w:val="0"/>
          <w:szCs w:val="16"/>
          <w:rtl/>
          <w:lang w:val="en-GB" w:bidi="fa-IR"/>
        </w:rPr>
        <w:t>.</w:t>
      </w:r>
      <w:r w:rsidRPr="00334219">
        <w:rPr>
          <w:noProof w:val="0"/>
          <w:szCs w:val="16"/>
        </w:rPr>
        <w:t xml:space="preserve">  , Huss A</w:t>
      </w:r>
      <w:r w:rsidRPr="00334219">
        <w:rPr>
          <w:noProof w:val="0"/>
          <w:szCs w:val="16"/>
          <w:rtl/>
          <w:lang w:val="en-GB" w:bidi="fa-IR"/>
        </w:rPr>
        <w:t>.</w:t>
      </w:r>
      <w:r w:rsidRPr="00334219">
        <w:rPr>
          <w:noProof w:val="0"/>
          <w:szCs w:val="16"/>
        </w:rPr>
        <w:t xml:space="preserve">  , Hoek G</w:t>
      </w:r>
      <w:r w:rsidRPr="00334219">
        <w:rPr>
          <w:noProof w:val="0"/>
          <w:szCs w:val="16"/>
          <w:rtl/>
          <w:lang w:val="en-GB" w:bidi="fa-IR"/>
        </w:rPr>
        <w:t>.</w:t>
      </w:r>
      <w:r w:rsidRPr="00334219">
        <w:rPr>
          <w:noProof w:val="0"/>
          <w:szCs w:val="16"/>
        </w:rPr>
        <w:t xml:space="preserve"> (2013). </w:t>
      </w:r>
      <w:r w:rsidRPr="00334219">
        <w:rPr>
          <w:i/>
          <w:iCs/>
          <w:noProof w:val="0"/>
          <w:szCs w:val="16"/>
        </w:rPr>
        <w:t>Quantifying urban street configuration for improvements in air pollution models</w:t>
      </w:r>
      <w:r w:rsidRPr="00334219">
        <w:rPr>
          <w:noProof w:val="0"/>
          <w:szCs w:val="16"/>
        </w:rPr>
        <w:t xml:space="preserve">, Atmospheric Environment, </w:t>
      </w:r>
      <w:proofErr w:type="gramStart"/>
      <w:r w:rsidRPr="00334219">
        <w:rPr>
          <w:noProof w:val="0"/>
          <w:szCs w:val="16"/>
        </w:rPr>
        <w:t>72 ,</w:t>
      </w:r>
      <w:proofErr w:type="gramEnd"/>
      <w:r w:rsidRPr="00334219">
        <w:rPr>
          <w:noProof w:val="0"/>
          <w:szCs w:val="16"/>
        </w:rPr>
        <w:t xml:space="preserve"> 1-9</w:t>
      </w:r>
    </w:p>
    <w:p w14:paraId="7B914905" w14:textId="77777777" w:rsidR="003978A0" w:rsidRPr="00334219" w:rsidRDefault="003978A0" w:rsidP="003978A0">
      <w:pPr>
        <w:pStyle w:val="EndNoteBibliography"/>
        <w:numPr>
          <w:ilvl w:val="0"/>
          <w:numId w:val="2"/>
        </w:numPr>
        <w:bidi w:val="0"/>
        <w:spacing w:before="60" w:after="60"/>
        <w:rPr>
          <w:noProof w:val="0"/>
          <w:szCs w:val="16"/>
          <w:rtl/>
          <w:lang w:val="en-GB" w:bidi="fa-IR"/>
        </w:rPr>
      </w:pPr>
      <w:r w:rsidRPr="00334219">
        <w:rPr>
          <w:noProof w:val="0"/>
          <w:szCs w:val="16"/>
        </w:rPr>
        <w:t>Hang J</w:t>
      </w:r>
      <w:r w:rsidRPr="00334219">
        <w:rPr>
          <w:noProof w:val="0"/>
          <w:szCs w:val="16"/>
          <w:rtl/>
          <w:lang w:val="en-GB" w:bidi="fa-IR"/>
        </w:rPr>
        <w:t>.</w:t>
      </w:r>
      <w:r w:rsidRPr="00334219">
        <w:rPr>
          <w:noProof w:val="0"/>
          <w:szCs w:val="16"/>
        </w:rPr>
        <w:t>, Li Y</w:t>
      </w:r>
      <w:r w:rsidRPr="00334219">
        <w:rPr>
          <w:rFonts w:hint="cs"/>
          <w:noProof w:val="0"/>
          <w:szCs w:val="16"/>
          <w:rtl/>
          <w:lang w:val="en-GB" w:bidi="fa-IR"/>
        </w:rPr>
        <w:t>.</w:t>
      </w:r>
      <w:r w:rsidRPr="00334219">
        <w:rPr>
          <w:noProof w:val="0"/>
          <w:szCs w:val="16"/>
        </w:rPr>
        <w:t xml:space="preserve">, </w:t>
      </w:r>
      <w:proofErr w:type="spellStart"/>
      <w:r w:rsidRPr="00334219">
        <w:rPr>
          <w:noProof w:val="0"/>
          <w:szCs w:val="16"/>
        </w:rPr>
        <w:t>Buccolieri</w:t>
      </w:r>
      <w:proofErr w:type="spellEnd"/>
      <w:r w:rsidRPr="00334219">
        <w:rPr>
          <w:noProof w:val="0"/>
          <w:szCs w:val="16"/>
        </w:rPr>
        <w:t xml:space="preserve"> R</w:t>
      </w:r>
      <w:r w:rsidRPr="00334219">
        <w:rPr>
          <w:noProof w:val="0"/>
          <w:szCs w:val="16"/>
          <w:rtl/>
          <w:lang w:val="en-GB" w:bidi="fa-IR"/>
        </w:rPr>
        <w:t>.</w:t>
      </w:r>
      <w:r w:rsidRPr="00334219">
        <w:rPr>
          <w:noProof w:val="0"/>
          <w:szCs w:val="16"/>
        </w:rPr>
        <w:t>, Sandberg M</w:t>
      </w:r>
      <w:r w:rsidRPr="00334219">
        <w:rPr>
          <w:rFonts w:hint="cs"/>
          <w:noProof w:val="0"/>
          <w:szCs w:val="16"/>
          <w:rtl/>
          <w:lang w:val="en-GB" w:bidi="fa-IR"/>
        </w:rPr>
        <w:t>.</w:t>
      </w:r>
      <w:r w:rsidRPr="00334219">
        <w:rPr>
          <w:noProof w:val="0"/>
          <w:szCs w:val="16"/>
        </w:rPr>
        <w:t xml:space="preserve">, Sabatino </w:t>
      </w:r>
      <w:proofErr w:type="gramStart"/>
      <w:r w:rsidRPr="00334219">
        <w:rPr>
          <w:noProof w:val="0"/>
          <w:szCs w:val="16"/>
        </w:rPr>
        <w:t>S</w:t>
      </w:r>
      <w:r w:rsidRPr="00334219">
        <w:rPr>
          <w:noProof w:val="0"/>
          <w:szCs w:val="16"/>
          <w:rtl/>
          <w:lang w:val="en-GB" w:bidi="fa-IR"/>
        </w:rPr>
        <w:t>.</w:t>
      </w:r>
      <w:r w:rsidRPr="00334219">
        <w:rPr>
          <w:noProof w:val="0"/>
          <w:szCs w:val="16"/>
        </w:rPr>
        <w:t>,(</w:t>
      </w:r>
      <w:proofErr w:type="gramEnd"/>
      <w:r w:rsidRPr="00334219">
        <w:rPr>
          <w:noProof w:val="0"/>
          <w:szCs w:val="16"/>
        </w:rPr>
        <w:t xml:space="preserve">2012). </w:t>
      </w:r>
      <w:r w:rsidRPr="00334219">
        <w:rPr>
          <w:i/>
          <w:iCs/>
          <w:noProof w:val="0"/>
          <w:szCs w:val="16"/>
        </w:rPr>
        <w:t xml:space="preserve">On the contribution of mean flow and turbulence to city breathability: The case of long streets with tall </w:t>
      </w:r>
      <w:proofErr w:type="gramStart"/>
      <w:r w:rsidRPr="00334219">
        <w:rPr>
          <w:i/>
          <w:iCs/>
          <w:noProof w:val="0"/>
          <w:szCs w:val="16"/>
        </w:rPr>
        <w:t>buildings</w:t>
      </w:r>
      <w:r w:rsidRPr="00334219">
        <w:rPr>
          <w:noProof w:val="0"/>
          <w:szCs w:val="16"/>
        </w:rPr>
        <w:t>,  Science</w:t>
      </w:r>
      <w:proofErr w:type="gramEnd"/>
      <w:r w:rsidRPr="00334219">
        <w:rPr>
          <w:noProof w:val="0"/>
          <w:szCs w:val="16"/>
        </w:rPr>
        <w:t xml:space="preserve"> of the Total Environment, 416 , 362–373</w:t>
      </w:r>
    </w:p>
    <w:p w14:paraId="0FAB34C3" w14:textId="77777777" w:rsidR="003978A0" w:rsidRPr="00334219" w:rsidRDefault="003978A0" w:rsidP="003978A0">
      <w:pPr>
        <w:pStyle w:val="EndNoteBibliography"/>
        <w:numPr>
          <w:ilvl w:val="0"/>
          <w:numId w:val="2"/>
        </w:numPr>
        <w:bidi w:val="0"/>
        <w:spacing w:before="60" w:after="60"/>
        <w:rPr>
          <w:noProof w:val="0"/>
          <w:szCs w:val="16"/>
          <w:rtl/>
          <w:lang w:val="en-GB" w:bidi="fa-IR"/>
        </w:rPr>
      </w:pPr>
      <w:r w:rsidRPr="00334219">
        <w:rPr>
          <w:noProof w:val="0"/>
          <w:szCs w:val="16"/>
        </w:rPr>
        <w:t>Kim Kyung H</w:t>
      </w:r>
      <w:r w:rsidRPr="00334219">
        <w:rPr>
          <w:noProof w:val="0"/>
          <w:szCs w:val="16"/>
          <w:rtl/>
          <w:lang w:val="en-GB" w:bidi="fa-IR"/>
        </w:rPr>
        <w:t>.</w:t>
      </w:r>
      <w:r w:rsidRPr="00334219">
        <w:rPr>
          <w:noProof w:val="0"/>
          <w:szCs w:val="16"/>
        </w:rPr>
        <w:t>, Lee Seung-</w:t>
      </w:r>
      <w:proofErr w:type="gramStart"/>
      <w:r w:rsidRPr="00334219">
        <w:rPr>
          <w:noProof w:val="0"/>
          <w:szCs w:val="16"/>
        </w:rPr>
        <w:t>B</w:t>
      </w:r>
      <w:r w:rsidRPr="00334219">
        <w:rPr>
          <w:noProof w:val="0"/>
          <w:szCs w:val="16"/>
          <w:rtl/>
          <w:lang w:val="en-GB" w:bidi="fa-IR"/>
        </w:rPr>
        <w:t>.</w:t>
      </w:r>
      <w:r w:rsidRPr="00334219">
        <w:rPr>
          <w:noProof w:val="0"/>
          <w:szCs w:val="16"/>
        </w:rPr>
        <w:t xml:space="preserve"> ,</w:t>
      </w:r>
      <w:proofErr w:type="gramEnd"/>
      <w:r w:rsidRPr="00334219">
        <w:rPr>
          <w:noProof w:val="0"/>
          <w:szCs w:val="16"/>
        </w:rPr>
        <w:t xml:space="preserve"> Woo D</w:t>
      </w:r>
      <w:r w:rsidRPr="00334219">
        <w:rPr>
          <w:noProof w:val="0"/>
          <w:szCs w:val="16"/>
          <w:rtl/>
          <w:lang w:val="en-GB" w:bidi="fa-IR"/>
        </w:rPr>
        <w:t>.</w:t>
      </w:r>
      <w:r w:rsidRPr="00334219">
        <w:rPr>
          <w:noProof w:val="0"/>
          <w:szCs w:val="16"/>
        </w:rPr>
        <w:t xml:space="preserve">, Bae </w:t>
      </w:r>
      <w:proofErr w:type="spellStart"/>
      <w:r w:rsidRPr="00334219">
        <w:rPr>
          <w:noProof w:val="0"/>
          <w:szCs w:val="16"/>
        </w:rPr>
        <w:t>Gwi</w:t>
      </w:r>
      <w:proofErr w:type="spellEnd"/>
      <w:r w:rsidRPr="00334219">
        <w:rPr>
          <w:noProof w:val="0"/>
          <w:szCs w:val="16"/>
        </w:rPr>
        <w:t>-N</w:t>
      </w:r>
      <w:r w:rsidRPr="00334219">
        <w:rPr>
          <w:noProof w:val="0"/>
          <w:szCs w:val="16"/>
          <w:rtl/>
          <w:lang w:val="en-GB" w:bidi="fa-IR"/>
        </w:rPr>
        <w:t>.</w:t>
      </w:r>
      <w:r w:rsidRPr="00334219">
        <w:rPr>
          <w:noProof w:val="0"/>
          <w:szCs w:val="16"/>
        </w:rPr>
        <w:t>,(2015</w:t>
      </w:r>
      <w:r w:rsidRPr="00334219">
        <w:rPr>
          <w:i/>
          <w:iCs/>
          <w:noProof w:val="0"/>
          <w:szCs w:val="16"/>
        </w:rPr>
        <w:t>). Influence of wind direction and speed on the transport of particle-bound PAHs in a roadway environment</w:t>
      </w:r>
      <w:r w:rsidRPr="00334219">
        <w:rPr>
          <w:noProof w:val="0"/>
          <w:szCs w:val="16"/>
        </w:rPr>
        <w:t>, Atmospheric Pollution Research ,6 ,1024-1034</w:t>
      </w:r>
    </w:p>
    <w:p w14:paraId="3613DEB4" w14:textId="77777777" w:rsidR="003978A0" w:rsidRPr="00334219" w:rsidRDefault="003978A0" w:rsidP="003978A0">
      <w:pPr>
        <w:pStyle w:val="EndNoteBibliography"/>
        <w:numPr>
          <w:ilvl w:val="0"/>
          <w:numId w:val="2"/>
        </w:numPr>
        <w:bidi w:val="0"/>
        <w:spacing w:before="60" w:after="60"/>
        <w:rPr>
          <w:noProof w:val="0"/>
          <w:szCs w:val="16"/>
          <w:rtl/>
          <w:lang w:val="en-GB" w:bidi="fa-IR"/>
        </w:rPr>
      </w:pPr>
      <w:r w:rsidRPr="00334219">
        <w:rPr>
          <w:noProof w:val="0"/>
          <w:szCs w:val="16"/>
        </w:rPr>
        <w:t xml:space="preserve">Kubilay A., Neophytou M. K.-A., </w:t>
      </w:r>
      <w:proofErr w:type="spellStart"/>
      <w:r w:rsidRPr="00334219">
        <w:rPr>
          <w:noProof w:val="0"/>
          <w:szCs w:val="16"/>
        </w:rPr>
        <w:t>Matsentides</w:t>
      </w:r>
      <w:proofErr w:type="spellEnd"/>
      <w:r w:rsidRPr="00334219">
        <w:rPr>
          <w:noProof w:val="0"/>
          <w:szCs w:val="16"/>
        </w:rPr>
        <w:t xml:space="preserve"> S., Loizou M., Carmeliet J. (2017). </w:t>
      </w:r>
      <w:r w:rsidRPr="00334219">
        <w:rPr>
          <w:i/>
          <w:iCs/>
          <w:noProof w:val="0"/>
          <w:szCs w:val="16"/>
        </w:rPr>
        <w:t>The pollutant removal capacity of an urban street canyon and its link to the breathability and exchange velocity</w:t>
      </w:r>
      <w:r w:rsidRPr="00334219">
        <w:rPr>
          <w:noProof w:val="0"/>
          <w:szCs w:val="16"/>
        </w:rPr>
        <w:t>, Procedia Engineering ,</w:t>
      </w:r>
      <w:proofErr w:type="gramStart"/>
      <w:r w:rsidRPr="00334219">
        <w:rPr>
          <w:noProof w:val="0"/>
          <w:szCs w:val="16"/>
        </w:rPr>
        <w:t>180 ,</w:t>
      </w:r>
      <w:proofErr w:type="gramEnd"/>
      <w:r w:rsidRPr="00334219">
        <w:rPr>
          <w:noProof w:val="0"/>
          <w:szCs w:val="16"/>
        </w:rPr>
        <w:t xml:space="preserve"> 443 – 451</w:t>
      </w:r>
    </w:p>
    <w:p w14:paraId="33536C45"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 xml:space="preserve">Lateb M., Meroney R.N., </w:t>
      </w:r>
      <w:proofErr w:type="spellStart"/>
      <w:r w:rsidRPr="00334219">
        <w:rPr>
          <w:noProof w:val="0"/>
          <w:szCs w:val="16"/>
        </w:rPr>
        <w:t>Yataghene</w:t>
      </w:r>
      <w:proofErr w:type="spellEnd"/>
      <w:r w:rsidRPr="00334219">
        <w:rPr>
          <w:noProof w:val="0"/>
          <w:szCs w:val="16"/>
        </w:rPr>
        <w:t xml:space="preserve"> M., Fellouah H., Saleh F., </w:t>
      </w:r>
      <w:proofErr w:type="spellStart"/>
      <w:r w:rsidRPr="00334219">
        <w:rPr>
          <w:noProof w:val="0"/>
          <w:szCs w:val="16"/>
        </w:rPr>
        <w:t>Boufadel</w:t>
      </w:r>
      <w:proofErr w:type="spellEnd"/>
      <w:r w:rsidRPr="00334219">
        <w:rPr>
          <w:noProof w:val="0"/>
          <w:szCs w:val="16"/>
        </w:rPr>
        <w:t xml:space="preserve"> M.C. (2015). </w:t>
      </w:r>
      <w:r w:rsidRPr="00334219">
        <w:rPr>
          <w:i/>
          <w:iCs/>
          <w:noProof w:val="0"/>
          <w:szCs w:val="16"/>
        </w:rPr>
        <w:t>On the use of numerical modelling for near-field pollutant dispersion in urban environments - A review</w:t>
      </w:r>
      <w:r w:rsidRPr="00334219">
        <w:rPr>
          <w:noProof w:val="0"/>
          <w:szCs w:val="16"/>
        </w:rPr>
        <w:t xml:space="preserve">, Environmental </w:t>
      </w:r>
      <w:proofErr w:type="gramStart"/>
      <w:r w:rsidRPr="00334219">
        <w:rPr>
          <w:noProof w:val="0"/>
          <w:szCs w:val="16"/>
        </w:rPr>
        <w:t>Pollution ,x</w:t>
      </w:r>
      <w:proofErr w:type="gramEnd"/>
      <w:r w:rsidRPr="00334219">
        <w:rPr>
          <w:noProof w:val="0"/>
          <w:szCs w:val="16"/>
        </w:rPr>
        <w:t>,1-13</w:t>
      </w:r>
    </w:p>
    <w:p w14:paraId="226D547B"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Li, Y., Li, R., Guo, D., Wang, D., Pan, Y., Zhang, J., &amp; Yao, R. (2023). Numerical Investigation of the Impact of Tall Buildings on Pollutant Dispersion during Stable Stratification. Atmosphere, 15(1), 16. https://doi.org/10.3390/atmos15010016</w:t>
      </w:r>
    </w:p>
    <w:p w14:paraId="574EBC1D"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 xml:space="preserve">Lim, H. D., Hertwig, D., Grylls, T., Gough, H., </w:t>
      </w:r>
      <w:proofErr w:type="spellStart"/>
      <w:r w:rsidRPr="00334219">
        <w:rPr>
          <w:noProof w:val="0"/>
          <w:szCs w:val="16"/>
        </w:rPr>
        <w:t>Reeuwijk</w:t>
      </w:r>
      <w:proofErr w:type="spellEnd"/>
      <w:r w:rsidRPr="00334219">
        <w:rPr>
          <w:noProof w:val="0"/>
          <w:szCs w:val="16"/>
        </w:rPr>
        <w:t>, M. van, Grimmond, S., &amp; Vanderwel, C. (2022). Pollutant dispersion by tall buildings: laboratory experiments and Large-Eddy Simulation. Experiments in Fluids, 63(6). https://doi.org/10.1007/s00348-022-03439-0</w:t>
      </w:r>
    </w:p>
    <w:p w14:paraId="02937EAE" w14:textId="77777777" w:rsidR="003978A0" w:rsidRPr="00334219" w:rsidRDefault="003978A0" w:rsidP="003978A0">
      <w:pPr>
        <w:pStyle w:val="EndNoteBibliography"/>
        <w:numPr>
          <w:ilvl w:val="0"/>
          <w:numId w:val="2"/>
        </w:numPr>
        <w:bidi w:val="0"/>
        <w:spacing w:before="60" w:after="60"/>
        <w:rPr>
          <w:noProof w:val="0"/>
          <w:szCs w:val="16"/>
        </w:rPr>
      </w:pPr>
      <w:proofErr w:type="spellStart"/>
      <w:r w:rsidRPr="00334219">
        <w:rPr>
          <w:noProof w:val="0"/>
          <w:szCs w:val="16"/>
        </w:rPr>
        <w:t>Makhelouf</w:t>
      </w:r>
      <w:proofErr w:type="spellEnd"/>
      <w:r w:rsidRPr="00334219">
        <w:rPr>
          <w:noProof w:val="0"/>
          <w:szCs w:val="16"/>
        </w:rPr>
        <w:t xml:space="preserve"> A</w:t>
      </w:r>
      <w:r w:rsidRPr="00334219">
        <w:rPr>
          <w:noProof w:val="0"/>
          <w:szCs w:val="16"/>
          <w:rtl/>
          <w:lang w:val="en-GB" w:bidi="fa-IR"/>
        </w:rPr>
        <w:t>.</w:t>
      </w:r>
      <w:r w:rsidRPr="00334219">
        <w:rPr>
          <w:noProof w:val="0"/>
          <w:szCs w:val="16"/>
        </w:rPr>
        <w:t xml:space="preserve"> (2012). </w:t>
      </w:r>
      <w:r w:rsidRPr="00334219">
        <w:rPr>
          <w:i/>
          <w:iCs/>
          <w:noProof w:val="0"/>
          <w:szCs w:val="16"/>
        </w:rPr>
        <w:t>Impact assessment of the construction of tall buildings in a big town on the urban climate and the air pollution</w:t>
      </w:r>
      <w:r w:rsidRPr="00334219">
        <w:rPr>
          <w:noProof w:val="0"/>
          <w:szCs w:val="16"/>
        </w:rPr>
        <w:t>, Journal of Environmental Research and Management, 3(4), 064-074</w:t>
      </w:r>
    </w:p>
    <w:p w14:paraId="6F6F7A07"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Ming, T., Peng, C., Gong, T., &amp; Li, Z. (2017). Thermal Comfort and Pollutant Transport in Outdoor Street Buildings. Pollutant Dispersion in Built Environment, 57–76. https://doi.org/10.1007/978-981-10-3821-1_3</w:t>
      </w:r>
    </w:p>
    <w:p w14:paraId="22A94DD1"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Poon, O. (2005). SUSTAINABLE TALL BUILDINGS – FROM AN ENERGY PERSPECTIVE. Tall Buildings. https://doi.org/10.1142/9789812701480_0009</w:t>
      </w:r>
    </w:p>
    <w:p w14:paraId="541B0B4A"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Ramponi R</w:t>
      </w:r>
      <w:r w:rsidRPr="00334219">
        <w:rPr>
          <w:noProof w:val="0"/>
          <w:szCs w:val="16"/>
          <w:rtl/>
          <w:lang w:val="en-GB" w:bidi="fa-IR"/>
        </w:rPr>
        <w:t>.</w:t>
      </w:r>
      <w:r w:rsidRPr="00334219">
        <w:rPr>
          <w:noProof w:val="0"/>
          <w:szCs w:val="16"/>
        </w:rPr>
        <w:t xml:space="preserve">, </w:t>
      </w:r>
      <w:proofErr w:type="spellStart"/>
      <w:r w:rsidRPr="00334219">
        <w:rPr>
          <w:noProof w:val="0"/>
          <w:szCs w:val="16"/>
        </w:rPr>
        <w:t>Blocken</w:t>
      </w:r>
      <w:proofErr w:type="spellEnd"/>
      <w:r w:rsidRPr="00334219">
        <w:rPr>
          <w:noProof w:val="0"/>
          <w:szCs w:val="16"/>
        </w:rPr>
        <w:t xml:space="preserve"> B</w:t>
      </w:r>
      <w:r w:rsidRPr="00334219">
        <w:rPr>
          <w:noProof w:val="0"/>
          <w:szCs w:val="16"/>
          <w:rtl/>
          <w:lang w:val="en-GB" w:bidi="fa-IR"/>
        </w:rPr>
        <w:t>.</w:t>
      </w:r>
      <w:r w:rsidRPr="00334219">
        <w:rPr>
          <w:noProof w:val="0"/>
          <w:szCs w:val="16"/>
        </w:rPr>
        <w:t xml:space="preserve">, de Coo Laura B., </w:t>
      </w:r>
      <w:proofErr w:type="spellStart"/>
      <w:r w:rsidRPr="00334219">
        <w:rPr>
          <w:noProof w:val="0"/>
          <w:szCs w:val="16"/>
        </w:rPr>
        <w:t>janssen</w:t>
      </w:r>
      <w:proofErr w:type="spellEnd"/>
      <w:r w:rsidRPr="00334219">
        <w:rPr>
          <w:noProof w:val="0"/>
          <w:szCs w:val="16"/>
        </w:rPr>
        <w:t xml:space="preserve"> </w:t>
      </w:r>
      <w:proofErr w:type="spellStart"/>
      <w:r w:rsidRPr="00334219">
        <w:rPr>
          <w:noProof w:val="0"/>
          <w:szCs w:val="16"/>
        </w:rPr>
        <w:t>wndy</w:t>
      </w:r>
      <w:proofErr w:type="spellEnd"/>
      <w:r w:rsidRPr="00334219">
        <w:rPr>
          <w:noProof w:val="0"/>
          <w:szCs w:val="16"/>
        </w:rPr>
        <w:t xml:space="preserve"> d, (2015). </w:t>
      </w:r>
      <w:r w:rsidRPr="00334219">
        <w:rPr>
          <w:i/>
          <w:iCs/>
          <w:noProof w:val="0"/>
          <w:szCs w:val="16"/>
        </w:rPr>
        <w:t>CFD simulation of outdoor ventilation of generic urban configurations with different urban densities and equal and unequal street widths</w:t>
      </w:r>
      <w:r w:rsidRPr="00334219">
        <w:rPr>
          <w:noProof w:val="0"/>
          <w:szCs w:val="16"/>
        </w:rPr>
        <w:t>, Building and Environment, 92, 152–166</w:t>
      </w:r>
    </w:p>
    <w:p w14:paraId="2C8CF0D9"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 xml:space="preserve">Real-time Air Quality Index (AQI) (2020). </w:t>
      </w:r>
      <w:proofErr w:type="spellStart"/>
      <w:r w:rsidRPr="00334219">
        <w:rPr>
          <w:noProof w:val="0"/>
          <w:szCs w:val="16"/>
        </w:rPr>
        <w:t>Ghaem</w:t>
      </w:r>
      <w:proofErr w:type="spellEnd"/>
      <w:r w:rsidRPr="00334219">
        <w:rPr>
          <w:noProof w:val="0"/>
          <w:szCs w:val="16"/>
        </w:rPr>
        <w:t>, Tehran Air Pollution, https://aqicn.org/city/iran/tehran/ghaem/</w:t>
      </w:r>
    </w:p>
    <w:p w14:paraId="36007BF1" w14:textId="77777777" w:rsidR="003978A0" w:rsidRPr="00334219" w:rsidRDefault="003978A0" w:rsidP="003978A0">
      <w:pPr>
        <w:pStyle w:val="EndNoteBibliography"/>
        <w:numPr>
          <w:ilvl w:val="0"/>
          <w:numId w:val="2"/>
        </w:numPr>
        <w:bidi w:val="0"/>
        <w:spacing w:before="60" w:after="60"/>
        <w:rPr>
          <w:noProof w:val="0"/>
          <w:szCs w:val="16"/>
          <w:rtl/>
          <w:lang w:val="en-GB" w:bidi="fa-IR"/>
        </w:rPr>
      </w:pPr>
      <w:r w:rsidRPr="00334219">
        <w:rPr>
          <w:noProof w:val="0"/>
          <w:szCs w:val="16"/>
        </w:rPr>
        <w:t xml:space="preserve">Real-time Air Quality Index (AQI) (2020). </w:t>
      </w:r>
      <w:proofErr w:type="spellStart"/>
      <w:r w:rsidRPr="00334219">
        <w:rPr>
          <w:noProof w:val="0"/>
          <w:szCs w:val="16"/>
        </w:rPr>
        <w:t>ShadAbad</w:t>
      </w:r>
      <w:proofErr w:type="spellEnd"/>
      <w:r w:rsidRPr="00334219">
        <w:rPr>
          <w:noProof w:val="0"/>
          <w:szCs w:val="16"/>
        </w:rPr>
        <w:t xml:space="preserve"> Air Pollution, https://aqicn.org/city/iran/tehran/shad-abad/</w:t>
      </w:r>
    </w:p>
    <w:p w14:paraId="4B9F8E7D"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 xml:space="preserve">Ruuskanen J., </w:t>
      </w:r>
      <w:proofErr w:type="spellStart"/>
      <w:r w:rsidRPr="00334219">
        <w:rPr>
          <w:noProof w:val="0"/>
          <w:szCs w:val="16"/>
        </w:rPr>
        <w:t>Tuch</w:t>
      </w:r>
      <w:proofErr w:type="spellEnd"/>
      <w:r w:rsidRPr="00334219">
        <w:rPr>
          <w:noProof w:val="0"/>
          <w:szCs w:val="16"/>
        </w:rPr>
        <w:t xml:space="preserve"> Th., Brink H. Ten, Peters A., </w:t>
      </w:r>
      <w:proofErr w:type="spellStart"/>
      <w:r w:rsidRPr="00334219">
        <w:rPr>
          <w:noProof w:val="0"/>
          <w:szCs w:val="16"/>
        </w:rPr>
        <w:t>Khlysto</w:t>
      </w:r>
      <w:proofErr w:type="spellEnd"/>
      <w:r w:rsidRPr="00334219">
        <w:rPr>
          <w:noProof w:val="0"/>
          <w:szCs w:val="16"/>
        </w:rPr>
        <w:t xml:space="preserve"> A. v, </w:t>
      </w:r>
      <w:proofErr w:type="spellStart"/>
      <w:r w:rsidRPr="00334219">
        <w:rPr>
          <w:noProof w:val="0"/>
          <w:szCs w:val="16"/>
        </w:rPr>
        <w:t>Mirme</w:t>
      </w:r>
      <w:proofErr w:type="spellEnd"/>
      <w:r w:rsidRPr="00334219">
        <w:rPr>
          <w:noProof w:val="0"/>
          <w:szCs w:val="16"/>
        </w:rPr>
        <w:t xml:space="preserve"> A., Kos G.P.A., </w:t>
      </w:r>
      <w:proofErr w:type="spellStart"/>
      <w:r w:rsidRPr="00334219">
        <w:rPr>
          <w:noProof w:val="0"/>
          <w:szCs w:val="16"/>
        </w:rPr>
        <w:t>Brunekreef</w:t>
      </w:r>
      <w:proofErr w:type="spellEnd"/>
      <w:r w:rsidRPr="00334219">
        <w:rPr>
          <w:noProof w:val="0"/>
          <w:szCs w:val="16"/>
        </w:rPr>
        <w:t xml:space="preserve"> B., Wichmann H.E., </w:t>
      </w:r>
      <w:proofErr w:type="spellStart"/>
      <w:r w:rsidRPr="00334219">
        <w:rPr>
          <w:noProof w:val="0"/>
          <w:szCs w:val="16"/>
        </w:rPr>
        <w:t>Buzorius</w:t>
      </w:r>
      <w:proofErr w:type="spellEnd"/>
      <w:r w:rsidRPr="00334219">
        <w:rPr>
          <w:noProof w:val="0"/>
          <w:szCs w:val="16"/>
        </w:rPr>
        <w:t xml:space="preserve"> G., </w:t>
      </w:r>
      <w:proofErr w:type="spellStart"/>
      <w:r w:rsidRPr="00334219">
        <w:rPr>
          <w:noProof w:val="0"/>
          <w:szCs w:val="16"/>
        </w:rPr>
        <w:t>Vallius</w:t>
      </w:r>
      <w:proofErr w:type="spellEnd"/>
      <w:r w:rsidRPr="00334219">
        <w:rPr>
          <w:noProof w:val="0"/>
          <w:szCs w:val="16"/>
        </w:rPr>
        <w:t xml:space="preserve"> M., Kreyling W.G., Pekkanen </w:t>
      </w:r>
      <w:proofErr w:type="gramStart"/>
      <w:r w:rsidRPr="00334219">
        <w:rPr>
          <w:noProof w:val="0"/>
          <w:szCs w:val="16"/>
        </w:rPr>
        <w:t>J.,(</w:t>
      </w:r>
      <w:proofErr w:type="gramEnd"/>
      <w:r w:rsidRPr="00334219">
        <w:rPr>
          <w:noProof w:val="0"/>
          <w:szCs w:val="16"/>
        </w:rPr>
        <w:t xml:space="preserve">2001). </w:t>
      </w:r>
      <w:r w:rsidRPr="00334219">
        <w:rPr>
          <w:i/>
          <w:iCs/>
          <w:noProof w:val="0"/>
          <w:szCs w:val="16"/>
        </w:rPr>
        <w:t>Concentrations of ultra fine, fine and PM 2.5 particles in three European cities</w:t>
      </w:r>
      <w:r w:rsidRPr="00334219">
        <w:rPr>
          <w:noProof w:val="0"/>
          <w:szCs w:val="16"/>
        </w:rPr>
        <w:t>, Atmospheric Environment, 35, 3729-3738</w:t>
      </w:r>
    </w:p>
    <w:p w14:paraId="432A2541" w14:textId="77777777" w:rsidR="003978A0" w:rsidRPr="00334219" w:rsidRDefault="003978A0" w:rsidP="003978A0">
      <w:pPr>
        <w:pStyle w:val="EndNoteBibliography"/>
        <w:numPr>
          <w:ilvl w:val="0"/>
          <w:numId w:val="2"/>
        </w:numPr>
        <w:bidi w:val="0"/>
        <w:spacing w:before="60" w:after="60"/>
        <w:rPr>
          <w:noProof w:val="0"/>
          <w:szCs w:val="16"/>
          <w:rtl/>
          <w:lang w:val="en-GB" w:bidi="fa-IR"/>
        </w:rPr>
      </w:pPr>
      <w:r w:rsidRPr="00334219">
        <w:rPr>
          <w:noProof w:val="0"/>
          <w:szCs w:val="16"/>
        </w:rPr>
        <w:t>Seifi M</w:t>
      </w:r>
      <w:r w:rsidRPr="00334219">
        <w:rPr>
          <w:noProof w:val="0"/>
          <w:szCs w:val="16"/>
          <w:rtl/>
          <w:lang w:val="en-GB" w:bidi="fa-IR"/>
        </w:rPr>
        <w:t>.</w:t>
      </w:r>
      <w:r w:rsidRPr="00334219">
        <w:rPr>
          <w:noProof w:val="0"/>
          <w:szCs w:val="16"/>
        </w:rPr>
        <w:t>, Niazi S</w:t>
      </w:r>
      <w:r w:rsidRPr="00334219">
        <w:rPr>
          <w:rFonts w:hint="cs"/>
          <w:noProof w:val="0"/>
          <w:szCs w:val="16"/>
          <w:rtl/>
          <w:lang w:val="en-GB" w:bidi="fa-IR"/>
        </w:rPr>
        <w:t>.</w:t>
      </w:r>
      <w:r w:rsidRPr="00334219">
        <w:rPr>
          <w:noProof w:val="0"/>
          <w:szCs w:val="16"/>
        </w:rPr>
        <w:t>, Johnson G</w:t>
      </w:r>
      <w:r w:rsidRPr="00334219">
        <w:rPr>
          <w:noProof w:val="0"/>
          <w:szCs w:val="16"/>
          <w:rtl/>
          <w:lang w:val="en-GB" w:bidi="fa-IR"/>
        </w:rPr>
        <w:t>.</w:t>
      </w:r>
      <w:r w:rsidRPr="00334219">
        <w:rPr>
          <w:noProof w:val="0"/>
          <w:szCs w:val="16"/>
        </w:rPr>
        <w:t xml:space="preserve">, </w:t>
      </w:r>
      <w:proofErr w:type="spellStart"/>
      <w:r w:rsidRPr="00334219">
        <w:rPr>
          <w:noProof w:val="0"/>
          <w:szCs w:val="16"/>
        </w:rPr>
        <w:t>Nodehi</w:t>
      </w:r>
      <w:proofErr w:type="spellEnd"/>
      <w:r w:rsidRPr="00334219">
        <w:rPr>
          <w:noProof w:val="0"/>
          <w:szCs w:val="16"/>
        </w:rPr>
        <w:t xml:space="preserve"> V</w:t>
      </w:r>
      <w:r w:rsidRPr="00334219">
        <w:rPr>
          <w:noProof w:val="0"/>
          <w:szCs w:val="16"/>
          <w:rtl/>
          <w:lang w:val="en-GB" w:bidi="fa-IR"/>
        </w:rPr>
        <w:t>.</w:t>
      </w:r>
      <w:r w:rsidRPr="00334219">
        <w:rPr>
          <w:noProof w:val="0"/>
          <w:szCs w:val="16"/>
        </w:rPr>
        <w:t xml:space="preserve">, </w:t>
      </w:r>
      <w:proofErr w:type="spellStart"/>
      <w:r w:rsidRPr="00334219">
        <w:rPr>
          <w:noProof w:val="0"/>
          <w:szCs w:val="16"/>
        </w:rPr>
        <w:t>Yunesian</w:t>
      </w:r>
      <w:proofErr w:type="spellEnd"/>
      <w:r w:rsidRPr="00334219">
        <w:rPr>
          <w:noProof w:val="0"/>
          <w:szCs w:val="16"/>
        </w:rPr>
        <w:t xml:space="preserve"> M</w:t>
      </w:r>
      <w:r w:rsidRPr="00334219">
        <w:rPr>
          <w:noProof w:val="0"/>
          <w:szCs w:val="16"/>
          <w:rtl/>
          <w:lang w:val="en-GB" w:bidi="fa-IR"/>
        </w:rPr>
        <w:t>.</w:t>
      </w:r>
      <w:r w:rsidRPr="00334219">
        <w:rPr>
          <w:noProof w:val="0"/>
          <w:szCs w:val="16"/>
        </w:rPr>
        <w:t xml:space="preserve">, (2019). </w:t>
      </w:r>
      <w:r w:rsidRPr="00334219">
        <w:rPr>
          <w:i/>
          <w:iCs/>
          <w:noProof w:val="0"/>
          <w:szCs w:val="16"/>
        </w:rPr>
        <w:t>Exposure to ambient air pollution and risk of childhood cancers</w:t>
      </w:r>
      <w:r w:rsidRPr="00334219">
        <w:rPr>
          <w:noProof w:val="0"/>
          <w:szCs w:val="16"/>
        </w:rPr>
        <w:t xml:space="preserve">: A population-based study in Tehran, Iran Science of </w:t>
      </w:r>
      <w:proofErr w:type="spellStart"/>
      <w:r w:rsidRPr="00334219">
        <w:rPr>
          <w:noProof w:val="0"/>
          <w:szCs w:val="16"/>
        </w:rPr>
        <w:t>theTotalEnvironment</w:t>
      </w:r>
      <w:proofErr w:type="spellEnd"/>
      <w:r w:rsidRPr="00334219">
        <w:rPr>
          <w:noProof w:val="0"/>
          <w:szCs w:val="16"/>
        </w:rPr>
        <w:t>, 646,105–110</w:t>
      </w:r>
    </w:p>
    <w:p w14:paraId="42E41245"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Sev, A. (2005). COMPOSITE (HYBRID) SYSTEMS FOR TALL BUILDINGS. Tall Buildings. https://doi.org/10.1142/9789812701480_0116</w:t>
      </w:r>
    </w:p>
    <w:p w14:paraId="429DAADF"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Shirzadi, M., &amp; Tominaga, Y. (2023). Computational Fluid Dynamics Analysis of Pollutant Dispersion Around a High-Rise Building: Impact of Surrounding Buildings. https://doi.org/10.2139/ssrn.4538308</w:t>
      </w:r>
    </w:p>
    <w:p w14:paraId="35B103A1" w14:textId="77777777" w:rsidR="003978A0" w:rsidRPr="00334219" w:rsidRDefault="003978A0" w:rsidP="003978A0">
      <w:pPr>
        <w:pStyle w:val="EndNoteBibliography"/>
        <w:numPr>
          <w:ilvl w:val="0"/>
          <w:numId w:val="2"/>
        </w:numPr>
        <w:bidi w:val="0"/>
        <w:spacing w:before="60" w:after="60"/>
        <w:rPr>
          <w:noProof w:val="0"/>
          <w:szCs w:val="16"/>
        </w:rPr>
      </w:pPr>
      <w:proofErr w:type="spellStart"/>
      <w:r w:rsidRPr="00334219">
        <w:rPr>
          <w:noProof w:val="0"/>
          <w:szCs w:val="16"/>
        </w:rPr>
        <w:t>Taseiko</w:t>
      </w:r>
      <w:proofErr w:type="spellEnd"/>
      <w:r w:rsidRPr="00334219">
        <w:rPr>
          <w:noProof w:val="0"/>
          <w:szCs w:val="16"/>
        </w:rPr>
        <w:t xml:space="preserve"> Olga V., </w:t>
      </w:r>
      <w:proofErr w:type="spellStart"/>
      <w:r w:rsidRPr="00334219">
        <w:rPr>
          <w:noProof w:val="0"/>
          <w:szCs w:val="16"/>
        </w:rPr>
        <w:t>Mikhailuta</w:t>
      </w:r>
      <w:proofErr w:type="spellEnd"/>
      <w:r w:rsidRPr="00334219">
        <w:rPr>
          <w:noProof w:val="0"/>
          <w:szCs w:val="16"/>
        </w:rPr>
        <w:t xml:space="preserve"> Sergey </w:t>
      </w:r>
      <w:proofErr w:type="gramStart"/>
      <w:r w:rsidRPr="00334219">
        <w:rPr>
          <w:noProof w:val="0"/>
          <w:szCs w:val="16"/>
        </w:rPr>
        <w:t>V.  ,</w:t>
      </w:r>
      <w:proofErr w:type="gramEnd"/>
      <w:r w:rsidRPr="00334219">
        <w:rPr>
          <w:noProof w:val="0"/>
          <w:szCs w:val="16"/>
        </w:rPr>
        <w:t xml:space="preserve"> Pitt Anne, </w:t>
      </w:r>
      <w:proofErr w:type="spellStart"/>
      <w:r w:rsidRPr="00334219">
        <w:rPr>
          <w:noProof w:val="0"/>
          <w:szCs w:val="16"/>
        </w:rPr>
        <w:t>Lezhenin</w:t>
      </w:r>
      <w:proofErr w:type="spellEnd"/>
      <w:r w:rsidRPr="00334219">
        <w:rPr>
          <w:noProof w:val="0"/>
          <w:szCs w:val="16"/>
        </w:rPr>
        <w:t xml:space="preserve"> Anatoly A.  , Zakharov Yuri V., (2009). </w:t>
      </w:r>
      <w:r w:rsidRPr="00334219">
        <w:rPr>
          <w:i/>
          <w:iCs/>
          <w:noProof w:val="0"/>
          <w:szCs w:val="16"/>
        </w:rPr>
        <w:t xml:space="preserve">Air pollution dispersion within urban street </w:t>
      </w:r>
      <w:proofErr w:type="gramStart"/>
      <w:r w:rsidRPr="00334219">
        <w:rPr>
          <w:i/>
          <w:iCs/>
          <w:noProof w:val="0"/>
          <w:szCs w:val="16"/>
        </w:rPr>
        <w:t>canyons</w:t>
      </w:r>
      <w:r w:rsidRPr="00334219">
        <w:rPr>
          <w:noProof w:val="0"/>
          <w:szCs w:val="16"/>
        </w:rPr>
        <w:t>,  Atmospheric</w:t>
      </w:r>
      <w:proofErr w:type="gramEnd"/>
      <w:r w:rsidRPr="00334219">
        <w:rPr>
          <w:noProof w:val="0"/>
          <w:szCs w:val="16"/>
        </w:rPr>
        <w:t xml:space="preserve"> Environment, 43 ,245–252</w:t>
      </w:r>
    </w:p>
    <w:p w14:paraId="62E5106D" w14:textId="4B237911" w:rsidR="003978A0" w:rsidRDefault="003978A0" w:rsidP="003978A0">
      <w:pPr>
        <w:pStyle w:val="EndNoteBibliography"/>
        <w:numPr>
          <w:ilvl w:val="0"/>
          <w:numId w:val="2"/>
        </w:numPr>
        <w:bidi w:val="0"/>
        <w:spacing w:before="60" w:after="60"/>
        <w:rPr>
          <w:noProof w:val="0"/>
          <w:szCs w:val="16"/>
        </w:rPr>
      </w:pPr>
      <w:r w:rsidRPr="00334219">
        <w:rPr>
          <w:noProof w:val="0"/>
          <w:szCs w:val="16"/>
        </w:rPr>
        <w:t>Tehran City Statistical Yearbook (2019). Tehran: Information and Communication Technology Organization of Tehran Municipality</w:t>
      </w:r>
    </w:p>
    <w:p w14:paraId="21127131" w14:textId="6C684F96" w:rsidR="00EA14F3" w:rsidRDefault="00EA14F3" w:rsidP="00EA14F3">
      <w:pPr>
        <w:pStyle w:val="EndNoteBibliography"/>
        <w:numPr>
          <w:ilvl w:val="0"/>
          <w:numId w:val="2"/>
        </w:numPr>
        <w:bidi w:val="0"/>
        <w:spacing w:before="60" w:after="60"/>
        <w:rPr>
          <w:noProof w:val="0"/>
          <w:szCs w:val="16"/>
        </w:rPr>
      </w:pPr>
      <w:r w:rsidRPr="00334219">
        <w:rPr>
          <w:noProof w:val="0"/>
          <w:szCs w:val="16"/>
        </w:rPr>
        <w:t>Tehran City Statistical Yearbook (20</w:t>
      </w:r>
      <w:r>
        <w:rPr>
          <w:noProof w:val="0"/>
          <w:szCs w:val="16"/>
        </w:rPr>
        <w:t>20</w:t>
      </w:r>
      <w:r w:rsidRPr="00334219">
        <w:rPr>
          <w:noProof w:val="0"/>
          <w:szCs w:val="16"/>
        </w:rPr>
        <w:t>). Tehran: Information and Communication Technology Organization of Tehran Municipality</w:t>
      </w:r>
    </w:p>
    <w:p w14:paraId="2AE85DA4" w14:textId="5CE32E4A" w:rsidR="00EA14F3" w:rsidRPr="00EA14F3" w:rsidRDefault="00EA14F3" w:rsidP="00EA14F3">
      <w:pPr>
        <w:pStyle w:val="EndNoteBibliography"/>
        <w:numPr>
          <w:ilvl w:val="0"/>
          <w:numId w:val="2"/>
        </w:numPr>
        <w:bidi w:val="0"/>
        <w:spacing w:before="60" w:after="60"/>
        <w:rPr>
          <w:noProof w:val="0"/>
          <w:szCs w:val="16"/>
        </w:rPr>
      </w:pPr>
      <w:r w:rsidRPr="00334219">
        <w:rPr>
          <w:noProof w:val="0"/>
          <w:szCs w:val="16"/>
        </w:rPr>
        <w:t>Tehran City Statistical Yearbook (20</w:t>
      </w:r>
      <w:r>
        <w:rPr>
          <w:noProof w:val="0"/>
          <w:szCs w:val="16"/>
        </w:rPr>
        <w:t>21</w:t>
      </w:r>
      <w:r w:rsidRPr="00334219">
        <w:rPr>
          <w:noProof w:val="0"/>
          <w:szCs w:val="16"/>
        </w:rPr>
        <w:t>). Tehran: Information and Communication Technology Organization of Tehran Municipality</w:t>
      </w:r>
    </w:p>
    <w:p w14:paraId="08B416BE" w14:textId="713E945F" w:rsidR="003978A0" w:rsidRDefault="003978A0" w:rsidP="003978A0">
      <w:pPr>
        <w:pStyle w:val="EndNoteBibliography"/>
        <w:numPr>
          <w:ilvl w:val="0"/>
          <w:numId w:val="2"/>
        </w:numPr>
        <w:bidi w:val="0"/>
        <w:spacing w:before="60" w:after="60"/>
        <w:rPr>
          <w:noProof w:val="0"/>
          <w:szCs w:val="16"/>
        </w:rPr>
      </w:pPr>
      <w:r w:rsidRPr="00334219">
        <w:rPr>
          <w:noProof w:val="0"/>
          <w:szCs w:val="16"/>
        </w:rPr>
        <w:t xml:space="preserve">URL 1: </w:t>
      </w:r>
      <w:hyperlink r:id="rId16" w:history="1">
        <w:r w:rsidRPr="00334219">
          <w:rPr>
            <w:rStyle w:val="Hyperlink"/>
            <w:noProof w:val="0"/>
            <w:szCs w:val="16"/>
          </w:rPr>
          <w:t>https://aqms.doe.ir/Home/AQI</w:t>
        </w:r>
      </w:hyperlink>
      <w:r w:rsidRPr="00334219">
        <w:rPr>
          <w:noProof w:val="0"/>
          <w:szCs w:val="16"/>
        </w:rPr>
        <w:t xml:space="preserve"> (accessed: 20 July 2020)</w:t>
      </w:r>
    </w:p>
    <w:p w14:paraId="7FD93523"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Wang L</w:t>
      </w:r>
      <w:r w:rsidRPr="00334219">
        <w:rPr>
          <w:noProof w:val="0"/>
          <w:szCs w:val="16"/>
          <w:rtl/>
          <w:lang w:val="en-GB" w:bidi="fa-IR"/>
        </w:rPr>
        <w:t>.</w:t>
      </w:r>
      <w:r w:rsidRPr="00334219">
        <w:rPr>
          <w:noProof w:val="0"/>
          <w:szCs w:val="16"/>
        </w:rPr>
        <w:t>, Chen Q</w:t>
      </w:r>
      <w:r w:rsidRPr="00334219">
        <w:rPr>
          <w:noProof w:val="0"/>
          <w:szCs w:val="16"/>
          <w:rtl/>
          <w:lang w:val="en-GB" w:bidi="fa-IR"/>
        </w:rPr>
        <w:t>.</w:t>
      </w:r>
      <w:r w:rsidRPr="00334219">
        <w:rPr>
          <w:noProof w:val="0"/>
          <w:szCs w:val="16"/>
        </w:rPr>
        <w:t xml:space="preserve">, (2015). </w:t>
      </w:r>
      <w:r w:rsidRPr="00334219">
        <w:rPr>
          <w:i/>
          <w:iCs/>
          <w:noProof w:val="0"/>
          <w:szCs w:val="16"/>
        </w:rPr>
        <w:t>Validation of a Coupled Multizone-CFD Program for Building Airflow and Contaminant Transport Simulations</w:t>
      </w:r>
      <w:r w:rsidRPr="00334219">
        <w:rPr>
          <w:noProof w:val="0"/>
          <w:szCs w:val="16"/>
        </w:rPr>
        <w:t xml:space="preserve">, HVAC&amp;R Research, 13 </w:t>
      </w:r>
      <w:proofErr w:type="gramStart"/>
      <w:r w:rsidRPr="00334219">
        <w:rPr>
          <w:noProof w:val="0"/>
          <w:szCs w:val="16"/>
        </w:rPr>
        <w:t>( 2</w:t>
      </w:r>
      <w:proofErr w:type="gramEnd"/>
      <w:r w:rsidRPr="00334219">
        <w:rPr>
          <w:noProof w:val="0"/>
          <w:szCs w:val="16"/>
        </w:rPr>
        <w:t xml:space="preserve">) </w:t>
      </w:r>
    </w:p>
    <w:p w14:paraId="4AD86FCF"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Yang J</w:t>
      </w:r>
      <w:r w:rsidRPr="00334219">
        <w:rPr>
          <w:noProof w:val="0"/>
          <w:szCs w:val="16"/>
          <w:rtl/>
          <w:lang w:val="en-GB" w:bidi="fa-IR"/>
        </w:rPr>
        <w:t>.</w:t>
      </w:r>
      <w:r w:rsidRPr="00334219">
        <w:rPr>
          <w:noProof w:val="0"/>
          <w:szCs w:val="16"/>
        </w:rPr>
        <w:t>, Shi B</w:t>
      </w:r>
      <w:r w:rsidRPr="00334219">
        <w:rPr>
          <w:noProof w:val="0"/>
          <w:szCs w:val="16"/>
          <w:rtl/>
          <w:lang w:val="en-GB" w:bidi="fa-IR"/>
        </w:rPr>
        <w:t>.</w:t>
      </w:r>
      <w:r w:rsidRPr="00334219">
        <w:rPr>
          <w:noProof w:val="0"/>
          <w:szCs w:val="16"/>
        </w:rPr>
        <w:t>, Shi Y</w:t>
      </w:r>
      <w:r w:rsidRPr="00334219">
        <w:rPr>
          <w:noProof w:val="0"/>
          <w:szCs w:val="16"/>
          <w:rtl/>
          <w:lang w:val="en-GB" w:bidi="fa-IR"/>
        </w:rPr>
        <w:t>.</w:t>
      </w:r>
      <w:r w:rsidRPr="00334219">
        <w:rPr>
          <w:noProof w:val="0"/>
          <w:szCs w:val="16"/>
        </w:rPr>
        <w:t>, Marvin S</w:t>
      </w:r>
      <w:r w:rsidRPr="00334219">
        <w:rPr>
          <w:noProof w:val="0"/>
          <w:szCs w:val="16"/>
          <w:rtl/>
          <w:lang w:val="en-GB" w:bidi="fa-IR"/>
        </w:rPr>
        <w:t>.</w:t>
      </w:r>
      <w:r w:rsidRPr="00334219">
        <w:rPr>
          <w:noProof w:val="0"/>
          <w:szCs w:val="16"/>
        </w:rPr>
        <w:t>, Zheng Y</w:t>
      </w:r>
      <w:r w:rsidRPr="00334219">
        <w:rPr>
          <w:noProof w:val="0"/>
          <w:szCs w:val="16"/>
          <w:rtl/>
          <w:lang w:val="en-GB" w:bidi="fa-IR"/>
        </w:rPr>
        <w:t>.</w:t>
      </w:r>
      <w:r w:rsidRPr="00334219">
        <w:rPr>
          <w:noProof w:val="0"/>
          <w:szCs w:val="16"/>
        </w:rPr>
        <w:t xml:space="preserve">, Xia </w:t>
      </w:r>
      <w:proofErr w:type="gramStart"/>
      <w:r w:rsidRPr="00334219">
        <w:rPr>
          <w:noProof w:val="0"/>
          <w:szCs w:val="16"/>
        </w:rPr>
        <w:t>G</w:t>
      </w:r>
      <w:r w:rsidRPr="00334219">
        <w:rPr>
          <w:noProof w:val="0"/>
          <w:szCs w:val="16"/>
          <w:rtl/>
          <w:lang w:val="en-GB" w:bidi="fa-IR"/>
        </w:rPr>
        <w:t>.</w:t>
      </w:r>
      <w:r w:rsidRPr="00334219">
        <w:rPr>
          <w:noProof w:val="0"/>
          <w:szCs w:val="16"/>
        </w:rPr>
        <w:t>,(</w:t>
      </w:r>
      <w:proofErr w:type="gramEnd"/>
      <w:r w:rsidRPr="00334219">
        <w:rPr>
          <w:noProof w:val="0"/>
          <w:szCs w:val="16"/>
        </w:rPr>
        <w:t xml:space="preserve">2019). Air pollution dispersal in high </w:t>
      </w:r>
      <w:r w:rsidRPr="00334219">
        <w:rPr>
          <w:i/>
          <w:iCs/>
          <w:noProof w:val="0"/>
          <w:szCs w:val="16"/>
        </w:rPr>
        <w:t>density urban areas: Research on the triadic relation of wind, air pollution, and urban form</w:t>
      </w:r>
      <w:r w:rsidRPr="00334219">
        <w:rPr>
          <w:noProof w:val="0"/>
          <w:szCs w:val="16"/>
        </w:rPr>
        <w:t xml:space="preserve">, Sustainable Cities and Society, </w:t>
      </w:r>
      <w:proofErr w:type="gramStart"/>
      <w:r w:rsidRPr="00334219">
        <w:rPr>
          <w:noProof w:val="0"/>
          <w:szCs w:val="16"/>
        </w:rPr>
        <w:t>565 ,</w:t>
      </w:r>
      <w:proofErr w:type="gramEnd"/>
      <w:r w:rsidRPr="00334219">
        <w:rPr>
          <w:noProof w:val="0"/>
          <w:szCs w:val="16"/>
        </w:rPr>
        <w:t xml:space="preserve"> 607–615</w:t>
      </w:r>
    </w:p>
    <w:p w14:paraId="6C4627D8"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Yuan C</w:t>
      </w:r>
      <w:r w:rsidRPr="00334219">
        <w:rPr>
          <w:noProof w:val="0"/>
          <w:szCs w:val="16"/>
          <w:rtl/>
          <w:lang w:val="en-GB" w:bidi="fa-IR"/>
        </w:rPr>
        <w:t>.</w:t>
      </w:r>
      <w:r w:rsidRPr="00334219">
        <w:rPr>
          <w:noProof w:val="0"/>
          <w:szCs w:val="16"/>
        </w:rPr>
        <w:t>, Ng E</w:t>
      </w:r>
      <w:r w:rsidRPr="00334219">
        <w:rPr>
          <w:noProof w:val="0"/>
          <w:szCs w:val="16"/>
          <w:rtl/>
          <w:lang w:val="en-GB" w:bidi="fa-IR"/>
        </w:rPr>
        <w:t>.</w:t>
      </w:r>
      <w:r w:rsidRPr="00334219">
        <w:rPr>
          <w:noProof w:val="0"/>
          <w:szCs w:val="16"/>
        </w:rPr>
        <w:t xml:space="preserve">, Norford Leslie </w:t>
      </w:r>
      <w:proofErr w:type="gramStart"/>
      <w:r w:rsidRPr="00334219">
        <w:rPr>
          <w:noProof w:val="0"/>
          <w:szCs w:val="16"/>
        </w:rPr>
        <w:t>K.,(</w:t>
      </w:r>
      <w:proofErr w:type="gramEnd"/>
      <w:r w:rsidRPr="00334219">
        <w:rPr>
          <w:noProof w:val="0"/>
          <w:szCs w:val="16"/>
        </w:rPr>
        <w:t xml:space="preserve">2014). </w:t>
      </w:r>
      <w:r w:rsidRPr="00334219">
        <w:rPr>
          <w:i/>
          <w:iCs/>
          <w:noProof w:val="0"/>
          <w:szCs w:val="16"/>
        </w:rPr>
        <w:t xml:space="preserve">Improving air quality in high-density cities by understanding the relationship between air pollutant dispersion and urban </w:t>
      </w:r>
      <w:proofErr w:type="gramStart"/>
      <w:r w:rsidRPr="00334219">
        <w:rPr>
          <w:i/>
          <w:iCs/>
          <w:noProof w:val="0"/>
          <w:szCs w:val="16"/>
        </w:rPr>
        <w:t>morphologies</w:t>
      </w:r>
      <w:r w:rsidRPr="00334219">
        <w:rPr>
          <w:noProof w:val="0"/>
          <w:szCs w:val="16"/>
        </w:rPr>
        <w:t>,  Building</w:t>
      </w:r>
      <w:proofErr w:type="gramEnd"/>
      <w:r w:rsidRPr="00334219">
        <w:rPr>
          <w:noProof w:val="0"/>
          <w:szCs w:val="16"/>
        </w:rPr>
        <w:t xml:space="preserve"> and Environment ,71,245-258</w:t>
      </w:r>
    </w:p>
    <w:p w14:paraId="5A738CE4" w14:textId="77777777" w:rsidR="003978A0" w:rsidRPr="00334219" w:rsidRDefault="003978A0" w:rsidP="003978A0">
      <w:pPr>
        <w:pStyle w:val="EndNoteBibliography"/>
        <w:numPr>
          <w:ilvl w:val="0"/>
          <w:numId w:val="2"/>
        </w:numPr>
        <w:bidi w:val="0"/>
        <w:spacing w:before="60" w:after="60"/>
        <w:rPr>
          <w:noProof w:val="0"/>
          <w:szCs w:val="16"/>
        </w:rPr>
      </w:pPr>
      <w:r w:rsidRPr="00334219">
        <w:rPr>
          <w:noProof w:val="0"/>
          <w:szCs w:val="16"/>
        </w:rPr>
        <w:t>Zhang H</w:t>
      </w:r>
      <w:r w:rsidRPr="00334219">
        <w:rPr>
          <w:noProof w:val="0"/>
          <w:szCs w:val="16"/>
          <w:rtl/>
          <w:lang w:val="en-GB" w:bidi="fa-IR"/>
        </w:rPr>
        <w:t>.</w:t>
      </w:r>
      <w:r w:rsidRPr="00334219">
        <w:rPr>
          <w:noProof w:val="0"/>
          <w:szCs w:val="16"/>
        </w:rPr>
        <w:t>, Xu T</w:t>
      </w:r>
      <w:r w:rsidRPr="00334219">
        <w:rPr>
          <w:noProof w:val="0"/>
          <w:szCs w:val="16"/>
          <w:rtl/>
          <w:lang w:val="en-GB" w:bidi="fa-IR"/>
        </w:rPr>
        <w:t>.</w:t>
      </w:r>
      <w:r w:rsidRPr="00334219">
        <w:rPr>
          <w:noProof w:val="0"/>
          <w:szCs w:val="16"/>
        </w:rPr>
        <w:t>, Zong Y</w:t>
      </w:r>
      <w:r w:rsidRPr="00334219">
        <w:rPr>
          <w:noProof w:val="0"/>
          <w:szCs w:val="16"/>
          <w:rtl/>
          <w:lang w:val="en-GB" w:bidi="fa-IR"/>
        </w:rPr>
        <w:t>.</w:t>
      </w:r>
      <w:r w:rsidRPr="00334219">
        <w:rPr>
          <w:noProof w:val="0"/>
          <w:szCs w:val="16"/>
        </w:rPr>
        <w:t>, Tang H</w:t>
      </w:r>
      <w:r w:rsidRPr="00334219">
        <w:rPr>
          <w:noProof w:val="0"/>
          <w:szCs w:val="16"/>
          <w:rtl/>
          <w:lang w:val="en-GB" w:bidi="fa-IR"/>
        </w:rPr>
        <w:t>.</w:t>
      </w:r>
      <w:r w:rsidRPr="00334219">
        <w:rPr>
          <w:noProof w:val="0"/>
          <w:szCs w:val="16"/>
        </w:rPr>
        <w:t>, Liu X</w:t>
      </w:r>
      <w:r w:rsidRPr="00334219">
        <w:rPr>
          <w:noProof w:val="0"/>
          <w:szCs w:val="16"/>
          <w:rtl/>
          <w:lang w:val="en-GB" w:bidi="fa-IR"/>
        </w:rPr>
        <w:t>.</w:t>
      </w:r>
      <w:r w:rsidRPr="00334219">
        <w:rPr>
          <w:noProof w:val="0"/>
          <w:szCs w:val="16"/>
        </w:rPr>
        <w:t>, Wang Y</w:t>
      </w:r>
      <w:r w:rsidRPr="00334219">
        <w:rPr>
          <w:noProof w:val="0"/>
          <w:szCs w:val="16"/>
          <w:rtl/>
          <w:lang w:val="en-GB" w:bidi="fa-IR"/>
        </w:rPr>
        <w:t>.</w:t>
      </w:r>
      <w:r w:rsidRPr="00334219">
        <w:rPr>
          <w:noProof w:val="0"/>
          <w:szCs w:val="16"/>
        </w:rPr>
        <w:t xml:space="preserve"> (2015). </w:t>
      </w:r>
      <w:r w:rsidRPr="00334219">
        <w:rPr>
          <w:i/>
          <w:iCs/>
          <w:noProof w:val="0"/>
          <w:szCs w:val="16"/>
        </w:rPr>
        <w:t>Influence of Meteorological Conditions on Pollutant Dispersion in Street Canyon</w:t>
      </w:r>
      <w:r w:rsidRPr="00334219">
        <w:rPr>
          <w:noProof w:val="0"/>
          <w:szCs w:val="16"/>
        </w:rPr>
        <w:t>, Procedia Engineering,121, 899 – 905</w:t>
      </w:r>
    </w:p>
    <w:p w14:paraId="1DF0F7BF" w14:textId="77777777" w:rsidR="003978A0" w:rsidRPr="003B41B4" w:rsidRDefault="003978A0" w:rsidP="003978A0">
      <w:pPr>
        <w:pStyle w:val="EndNoteBibliography"/>
        <w:bidi w:val="0"/>
        <w:spacing w:before="60" w:after="60"/>
        <w:ind w:left="363" w:hanging="363"/>
        <w:rPr>
          <w:b/>
          <w:bCs/>
          <w:szCs w:val="16"/>
          <w:lang w:val="en-AU"/>
        </w:rPr>
      </w:pPr>
    </w:p>
    <w:sectPr w:rsidR="003978A0" w:rsidRPr="003B41B4" w:rsidSect="003978A0">
      <w:pgSz w:w="11907" w:h="16840" w:code="9"/>
      <w:pgMar w:top="1440"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3D40D" w14:textId="77777777" w:rsidR="00473046" w:rsidRDefault="00473046" w:rsidP="003978A0">
      <w:r>
        <w:separator/>
      </w:r>
    </w:p>
  </w:endnote>
  <w:endnote w:type="continuationSeparator" w:id="0">
    <w:p w14:paraId="1826D3D8" w14:textId="77777777" w:rsidR="00473046" w:rsidRDefault="00473046" w:rsidP="0039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B68EE" w14:textId="77777777" w:rsidR="00473046" w:rsidRDefault="00473046" w:rsidP="003978A0">
      <w:r>
        <w:separator/>
      </w:r>
    </w:p>
  </w:footnote>
  <w:footnote w:type="continuationSeparator" w:id="0">
    <w:p w14:paraId="2158A8CA" w14:textId="77777777" w:rsidR="00473046" w:rsidRDefault="00473046" w:rsidP="003978A0">
      <w:r>
        <w:continuationSeparator/>
      </w:r>
    </w:p>
  </w:footnote>
  <w:footnote w:id="1">
    <w:p w14:paraId="0B484988" w14:textId="77777777" w:rsidR="004E267F" w:rsidRPr="00DF73DA" w:rsidRDefault="004E267F" w:rsidP="003978A0">
      <w:pPr>
        <w:pStyle w:val="FootnoteText"/>
        <w:rPr>
          <w:rFonts w:cs="Arial Unicode MS"/>
          <w:rtl/>
          <w:lang w:bidi="fa-I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EB525D"/>
    <w:multiLevelType w:val="hybridMultilevel"/>
    <w:tmpl w:val="A8A08694"/>
    <w:lvl w:ilvl="0" w:tplc="0409000F">
      <w:start w:val="1"/>
      <w:numFmt w:val="decimal"/>
      <w:lvlText w:val="%1."/>
      <w:lvlJc w:val="left"/>
      <w:pPr>
        <w:ind w:left="720" w:hanging="360"/>
      </w:pPr>
    </w:lvl>
    <w:lvl w:ilvl="1" w:tplc="64881AD6">
      <w:numFmt w:val="bullet"/>
      <w:lvlText w:val="-"/>
      <w:lvlJc w:val="left"/>
      <w:pPr>
        <w:ind w:left="1440" w:hanging="360"/>
      </w:pPr>
      <w:rPr>
        <w:rFonts w:ascii="Calibri" w:eastAsia="Times New Roman" w:hAnsi="Calibri" w:cs="B Mitr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17DFD"/>
    <w:multiLevelType w:val="hybridMultilevel"/>
    <w:tmpl w:val="512EA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980055">
    <w:abstractNumId w:val="1"/>
  </w:num>
  <w:num w:numId="2" w16cid:durableId="21995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4A"/>
    <w:rsid w:val="00027680"/>
    <w:rsid w:val="00033AEE"/>
    <w:rsid w:val="000630D1"/>
    <w:rsid w:val="0009561F"/>
    <w:rsid w:val="000A1CA5"/>
    <w:rsid w:val="000C2F3C"/>
    <w:rsid w:val="000D344A"/>
    <w:rsid w:val="000E78FC"/>
    <w:rsid w:val="000F0624"/>
    <w:rsid w:val="00105D16"/>
    <w:rsid w:val="0010799C"/>
    <w:rsid w:val="00146DEB"/>
    <w:rsid w:val="00177FFE"/>
    <w:rsid w:val="001C1A03"/>
    <w:rsid w:val="00235C9E"/>
    <w:rsid w:val="00253390"/>
    <w:rsid w:val="002B6996"/>
    <w:rsid w:val="002C4109"/>
    <w:rsid w:val="002E75F4"/>
    <w:rsid w:val="00324536"/>
    <w:rsid w:val="003760EC"/>
    <w:rsid w:val="003978A0"/>
    <w:rsid w:val="003B05F9"/>
    <w:rsid w:val="003D28C2"/>
    <w:rsid w:val="003E5900"/>
    <w:rsid w:val="00426889"/>
    <w:rsid w:val="00433267"/>
    <w:rsid w:val="004704E6"/>
    <w:rsid w:val="00473046"/>
    <w:rsid w:val="004B211D"/>
    <w:rsid w:val="004C43E4"/>
    <w:rsid w:val="004E267F"/>
    <w:rsid w:val="004E39E9"/>
    <w:rsid w:val="004E42E5"/>
    <w:rsid w:val="004E4B5A"/>
    <w:rsid w:val="004F0280"/>
    <w:rsid w:val="004F1120"/>
    <w:rsid w:val="00543FD6"/>
    <w:rsid w:val="00544C07"/>
    <w:rsid w:val="00561570"/>
    <w:rsid w:val="00582D79"/>
    <w:rsid w:val="005B0A3D"/>
    <w:rsid w:val="005C5124"/>
    <w:rsid w:val="005D48E2"/>
    <w:rsid w:val="005D5E4D"/>
    <w:rsid w:val="00632AA8"/>
    <w:rsid w:val="0064334C"/>
    <w:rsid w:val="006A0D20"/>
    <w:rsid w:val="006A3B03"/>
    <w:rsid w:val="0070159F"/>
    <w:rsid w:val="00737E7D"/>
    <w:rsid w:val="00746589"/>
    <w:rsid w:val="00757CE6"/>
    <w:rsid w:val="0076090E"/>
    <w:rsid w:val="007A178A"/>
    <w:rsid w:val="007A1E88"/>
    <w:rsid w:val="007C63E5"/>
    <w:rsid w:val="007D08FF"/>
    <w:rsid w:val="007F5CE9"/>
    <w:rsid w:val="00806287"/>
    <w:rsid w:val="008230EA"/>
    <w:rsid w:val="0082751B"/>
    <w:rsid w:val="00831B4C"/>
    <w:rsid w:val="0083553E"/>
    <w:rsid w:val="008525CA"/>
    <w:rsid w:val="008648C7"/>
    <w:rsid w:val="008B40A8"/>
    <w:rsid w:val="008B5616"/>
    <w:rsid w:val="008E7E33"/>
    <w:rsid w:val="00901EBB"/>
    <w:rsid w:val="00926364"/>
    <w:rsid w:val="009521EA"/>
    <w:rsid w:val="009640F4"/>
    <w:rsid w:val="00972238"/>
    <w:rsid w:val="009748DF"/>
    <w:rsid w:val="009A4DFC"/>
    <w:rsid w:val="009A6BB1"/>
    <w:rsid w:val="009C1517"/>
    <w:rsid w:val="009D4923"/>
    <w:rsid w:val="00A31B53"/>
    <w:rsid w:val="00AD39D9"/>
    <w:rsid w:val="00AE6178"/>
    <w:rsid w:val="00AF0F18"/>
    <w:rsid w:val="00AF3F19"/>
    <w:rsid w:val="00B0474A"/>
    <w:rsid w:val="00B22D9D"/>
    <w:rsid w:val="00B2776F"/>
    <w:rsid w:val="00B6484A"/>
    <w:rsid w:val="00B81C4D"/>
    <w:rsid w:val="00BA6A26"/>
    <w:rsid w:val="00BB5FEB"/>
    <w:rsid w:val="00BC580E"/>
    <w:rsid w:val="00BF5850"/>
    <w:rsid w:val="00BF608E"/>
    <w:rsid w:val="00C11C97"/>
    <w:rsid w:val="00C12957"/>
    <w:rsid w:val="00C46B42"/>
    <w:rsid w:val="00CA1137"/>
    <w:rsid w:val="00CA46F5"/>
    <w:rsid w:val="00CA7EE9"/>
    <w:rsid w:val="00CC501D"/>
    <w:rsid w:val="00D0329C"/>
    <w:rsid w:val="00D07FD7"/>
    <w:rsid w:val="00D11D3B"/>
    <w:rsid w:val="00D637C5"/>
    <w:rsid w:val="00D700EF"/>
    <w:rsid w:val="00D70BF5"/>
    <w:rsid w:val="00D946DF"/>
    <w:rsid w:val="00DC1E5F"/>
    <w:rsid w:val="00DC38C4"/>
    <w:rsid w:val="00DC5548"/>
    <w:rsid w:val="00DD5C45"/>
    <w:rsid w:val="00E2058C"/>
    <w:rsid w:val="00E53509"/>
    <w:rsid w:val="00E6539E"/>
    <w:rsid w:val="00E72E0B"/>
    <w:rsid w:val="00E75AA1"/>
    <w:rsid w:val="00EA14F3"/>
    <w:rsid w:val="00EC23CC"/>
    <w:rsid w:val="00ED74DE"/>
    <w:rsid w:val="00EE55BB"/>
    <w:rsid w:val="00EF77EA"/>
    <w:rsid w:val="00F11888"/>
    <w:rsid w:val="00F11E07"/>
    <w:rsid w:val="00F146C3"/>
    <w:rsid w:val="00F21648"/>
    <w:rsid w:val="00F32012"/>
    <w:rsid w:val="00F55F2E"/>
    <w:rsid w:val="00F75F0D"/>
    <w:rsid w:val="00FA081B"/>
    <w:rsid w:val="00FC184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A719"/>
  <w15:docId w15:val="{24113329-89BC-487D-9A23-EE394E3C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8A0"/>
    <w:pPr>
      <w:bidi/>
      <w:spacing w:after="0" w:line="240" w:lineRule="auto"/>
      <w:jc w:val="both"/>
    </w:pPr>
    <w:rPr>
      <w:rFonts w:ascii="Times New Roman" w:eastAsia="Calibri" w:hAnsi="Times New Roman" w:cs="Traditional Arabic"/>
      <w:noProo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978A0"/>
    <w:rPr>
      <w:rFonts w:cs="Times New Roman"/>
      <w:color w:val="0000FF"/>
      <w:u w:val="single"/>
    </w:rPr>
  </w:style>
  <w:style w:type="paragraph" w:styleId="FootnoteText">
    <w:name w:val="footnote text"/>
    <w:basedOn w:val="Normal"/>
    <w:link w:val="FootnoteTextChar"/>
    <w:uiPriority w:val="99"/>
    <w:rsid w:val="003978A0"/>
    <w:rPr>
      <w:rFonts w:cs="Times New Roman"/>
    </w:rPr>
  </w:style>
  <w:style w:type="character" w:customStyle="1" w:styleId="FootnoteTextChar">
    <w:name w:val="Footnote Text Char"/>
    <w:basedOn w:val="DefaultParagraphFont"/>
    <w:link w:val="FootnoteText"/>
    <w:uiPriority w:val="99"/>
    <w:rsid w:val="003978A0"/>
    <w:rPr>
      <w:rFonts w:ascii="Times New Roman" w:eastAsia="Calibri" w:hAnsi="Times New Roman" w:cs="Times New Roman"/>
      <w:noProof/>
      <w:sz w:val="20"/>
      <w:szCs w:val="20"/>
      <w:lang w:bidi="ar-SA"/>
    </w:rPr>
  </w:style>
  <w:style w:type="character" w:styleId="FootnoteReference">
    <w:name w:val="footnote reference"/>
    <w:uiPriority w:val="99"/>
    <w:rsid w:val="003978A0"/>
    <w:rPr>
      <w:vertAlign w:val="superscript"/>
    </w:rPr>
  </w:style>
  <w:style w:type="paragraph" w:styleId="Caption">
    <w:name w:val="caption"/>
    <w:basedOn w:val="Normal"/>
    <w:next w:val="Normal"/>
    <w:link w:val="CaptionChar"/>
    <w:uiPriority w:val="35"/>
    <w:qFormat/>
    <w:rsid w:val="003978A0"/>
    <w:pPr>
      <w:bidi w:val="0"/>
      <w:jc w:val="left"/>
    </w:pPr>
    <w:rPr>
      <w:rFonts w:eastAsia="Times New Roman"/>
      <w:b/>
      <w:bCs/>
      <w:noProof w:val="0"/>
      <w:sz w:val="24"/>
      <w:szCs w:val="28"/>
      <w:lang w:bidi="fa-IR"/>
    </w:rPr>
  </w:style>
  <w:style w:type="paragraph" w:customStyle="1" w:styleId="EndNoteBibliography">
    <w:name w:val="EndNote Bibliography"/>
    <w:basedOn w:val="Normal"/>
    <w:link w:val="EndNoteBibliographyChar"/>
    <w:rsid w:val="003978A0"/>
    <w:rPr>
      <w:rFonts w:eastAsia="Times New Roman" w:cs="Times New Roman"/>
      <w:sz w:val="16"/>
    </w:rPr>
  </w:style>
  <w:style w:type="character" w:customStyle="1" w:styleId="EndNoteBibliographyChar">
    <w:name w:val="EndNote Bibliography Char"/>
    <w:link w:val="EndNoteBibliography"/>
    <w:rsid w:val="003978A0"/>
    <w:rPr>
      <w:rFonts w:ascii="Times New Roman" w:eastAsia="Times New Roman" w:hAnsi="Times New Roman" w:cs="Times New Roman"/>
      <w:noProof/>
      <w:sz w:val="16"/>
      <w:szCs w:val="20"/>
      <w:lang w:bidi="ar-SA"/>
    </w:rPr>
  </w:style>
  <w:style w:type="character" w:customStyle="1" w:styleId="CaptionChar">
    <w:name w:val="Caption Char"/>
    <w:link w:val="Caption"/>
    <w:uiPriority w:val="35"/>
    <w:rsid w:val="003978A0"/>
    <w:rPr>
      <w:rFonts w:ascii="Times New Roman" w:eastAsia="Times New Roman" w:hAnsi="Times New Roman" w:cs="Traditional Arabic"/>
      <w:b/>
      <w:bCs/>
      <w:sz w:val="24"/>
      <w:szCs w:val="28"/>
    </w:rPr>
  </w:style>
  <w:style w:type="paragraph" w:styleId="BalloonText">
    <w:name w:val="Balloon Text"/>
    <w:basedOn w:val="Normal"/>
    <w:link w:val="BalloonTextChar"/>
    <w:uiPriority w:val="99"/>
    <w:semiHidden/>
    <w:unhideWhenUsed/>
    <w:rsid w:val="003978A0"/>
    <w:rPr>
      <w:rFonts w:ascii="Tahoma" w:hAnsi="Tahoma" w:cs="Tahoma"/>
      <w:sz w:val="16"/>
      <w:szCs w:val="16"/>
    </w:rPr>
  </w:style>
  <w:style w:type="character" w:customStyle="1" w:styleId="BalloonTextChar">
    <w:name w:val="Balloon Text Char"/>
    <w:basedOn w:val="DefaultParagraphFont"/>
    <w:link w:val="BalloonText"/>
    <w:uiPriority w:val="99"/>
    <w:semiHidden/>
    <w:rsid w:val="003978A0"/>
    <w:rPr>
      <w:rFonts w:ascii="Tahoma" w:eastAsia="Calibri" w:hAnsi="Tahoma" w:cs="Tahoma"/>
      <w:noProof/>
      <w:sz w:val="16"/>
      <w:szCs w:val="16"/>
      <w:lang w:bidi="ar-SA"/>
    </w:rPr>
  </w:style>
  <w:style w:type="paragraph" w:styleId="NormalWeb">
    <w:name w:val="Normal (Web)"/>
    <w:basedOn w:val="Normal"/>
    <w:uiPriority w:val="99"/>
    <w:rsid w:val="00B81C4D"/>
    <w:pPr>
      <w:bidi w:val="0"/>
      <w:spacing w:before="100" w:beforeAutospacing="1" w:after="100" w:afterAutospacing="1"/>
      <w:jc w:val="left"/>
    </w:pPr>
    <w:rPr>
      <w:rFonts w:eastAsia="Times New Roman" w:cs="Times New Roman"/>
      <w:noProof w:val="0"/>
      <w:color w:val="000000"/>
      <w:sz w:val="24"/>
      <w:szCs w:val="24"/>
    </w:rPr>
  </w:style>
  <w:style w:type="character" w:styleId="Strong">
    <w:name w:val="Strong"/>
    <w:uiPriority w:val="22"/>
    <w:qFormat/>
    <w:rsid w:val="00B81C4D"/>
    <w:rPr>
      <w:b/>
      <w:bCs/>
    </w:rPr>
  </w:style>
  <w:style w:type="character" w:styleId="CommentReference">
    <w:name w:val="annotation reference"/>
    <w:basedOn w:val="DefaultParagraphFont"/>
    <w:uiPriority w:val="99"/>
    <w:semiHidden/>
    <w:unhideWhenUsed/>
    <w:rsid w:val="000A1CA5"/>
    <w:rPr>
      <w:sz w:val="16"/>
      <w:szCs w:val="16"/>
    </w:rPr>
  </w:style>
  <w:style w:type="paragraph" w:styleId="CommentText">
    <w:name w:val="annotation text"/>
    <w:basedOn w:val="Normal"/>
    <w:link w:val="CommentTextChar"/>
    <w:uiPriority w:val="99"/>
    <w:semiHidden/>
    <w:unhideWhenUsed/>
    <w:rsid w:val="000A1CA5"/>
  </w:style>
  <w:style w:type="character" w:customStyle="1" w:styleId="CommentTextChar">
    <w:name w:val="Comment Text Char"/>
    <w:basedOn w:val="DefaultParagraphFont"/>
    <w:link w:val="CommentText"/>
    <w:uiPriority w:val="99"/>
    <w:semiHidden/>
    <w:rsid w:val="000A1CA5"/>
    <w:rPr>
      <w:rFonts w:ascii="Times New Roman" w:eastAsia="Calibri" w:hAnsi="Times New Roman" w:cs="Traditional Arabic"/>
      <w:noProof/>
      <w:sz w:val="20"/>
      <w:szCs w:val="20"/>
      <w:lang w:bidi="ar-SA"/>
    </w:rPr>
  </w:style>
  <w:style w:type="paragraph" w:styleId="CommentSubject">
    <w:name w:val="annotation subject"/>
    <w:basedOn w:val="CommentText"/>
    <w:next w:val="CommentText"/>
    <w:link w:val="CommentSubjectChar"/>
    <w:uiPriority w:val="99"/>
    <w:semiHidden/>
    <w:unhideWhenUsed/>
    <w:rsid w:val="000A1CA5"/>
    <w:rPr>
      <w:b/>
      <w:bCs/>
    </w:rPr>
  </w:style>
  <w:style w:type="character" w:customStyle="1" w:styleId="CommentSubjectChar">
    <w:name w:val="Comment Subject Char"/>
    <w:basedOn w:val="CommentTextChar"/>
    <w:link w:val="CommentSubject"/>
    <w:uiPriority w:val="99"/>
    <w:semiHidden/>
    <w:rsid w:val="000A1CA5"/>
    <w:rPr>
      <w:rFonts w:ascii="Times New Roman" w:eastAsia="Calibri" w:hAnsi="Times New Roman" w:cs="Traditional Arabic"/>
      <w:b/>
      <w:bCs/>
      <w:noProof/>
      <w:sz w:val="20"/>
      <w:szCs w:val="20"/>
      <w:lang w:bidi="ar-SA"/>
    </w:rPr>
  </w:style>
  <w:style w:type="table" w:styleId="MediumList2-Accent1">
    <w:name w:val="Medium List 2 Accent 1"/>
    <w:basedOn w:val="TableNormal"/>
    <w:uiPriority w:val="66"/>
    <w:unhideWhenUsed/>
    <w:rsid w:val="00033AE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4E267F"/>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4E267F"/>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4E267F"/>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qms.doe.ir/Home/AQ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8C067-9AFB-4E54-9170-F2A49823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4803</Words>
  <Characters>27380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CGco</dc:creator>
  <cp:lastModifiedBy>M Moshaver</cp:lastModifiedBy>
  <cp:revision>7</cp:revision>
  <cp:lastPrinted>2024-11-11T10:06:00Z</cp:lastPrinted>
  <dcterms:created xsi:type="dcterms:W3CDTF">2024-11-11T10:04:00Z</dcterms:created>
  <dcterms:modified xsi:type="dcterms:W3CDTF">2024-11-16T06:35:00Z</dcterms:modified>
</cp:coreProperties>
</file>