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8D" w:rsidRDefault="008A488D" w:rsidP="008A488D">
      <w:pPr>
        <w:pStyle w:val="ListParagraph"/>
        <w:tabs>
          <w:tab w:val="right" w:pos="9404"/>
        </w:tabs>
        <w:spacing w:after="0" w:line="480" w:lineRule="auto"/>
        <w:ind w:left="45"/>
        <w:jc w:val="center"/>
        <w:rPr>
          <w:rFonts w:ascii="Times New Roman" w:hAnsi="Times New Roman" w:cs="Times New Roman"/>
          <w:b/>
          <w:bCs/>
          <w:sz w:val="28"/>
          <w:szCs w:val="28"/>
          <w:lang w:bidi="fa-IR"/>
        </w:rPr>
      </w:pPr>
    </w:p>
    <w:p w:rsidR="008A488D" w:rsidRDefault="008A488D" w:rsidP="008A488D">
      <w:pPr>
        <w:pStyle w:val="ListParagraph"/>
        <w:tabs>
          <w:tab w:val="right" w:pos="9404"/>
        </w:tabs>
        <w:spacing w:after="0" w:line="480" w:lineRule="auto"/>
        <w:ind w:left="45"/>
        <w:jc w:val="center"/>
        <w:rPr>
          <w:rFonts w:ascii="Times New Roman" w:hAnsi="Times New Roman" w:cs="Times New Roman"/>
          <w:b/>
          <w:bCs/>
          <w:sz w:val="28"/>
          <w:szCs w:val="28"/>
          <w:lang w:bidi="fa-IR"/>
        </w:rPr>
      </w:pPr>
    </w:p>
    <w:p w:rsidR="008A488D" w:rsidRDefault="008A488D" w:rsidP="008A488D">
      <w:pPr>
        <w:pStyle w:val="ListParagraph"/>
        <w:tabs>
          <w:tab w:val="right" w:pos="9404"/>
        </w:tabs>
        <w:spacing w:after="0" w:line="480" w:lineRule="auto"/>
        <w:ind w:left="45"/>
        <w:jc w:val="center"/>
        <w:rPr>
          <w:rFonts w:ascii="Times New Roman" w:hAnsi="Times New Roman" w:cs="Times New Roman"/>
          <w:b/>
          <w:bCs/>
          <w:sz w:val="28"/>
          <w:szCs w:val="28"/>
          <w:lang w:bidi="fa-IR"/>
        </w:rPr>
      </w:pPr>
    </w:p>
    <w:p w:rsidR="008A488D" w:rsidRDefault="008A488D" w:rsidP="008A488D">
      <w:pPr>
        <w:pStyle w:val="ListParagraph"/>
        <w:tabs>
          <w:tab w:val="right" w:pos="9404"/>
        </w:tabs>
        <w:spacing w:after="0" w:line="480" w:lineRule="auto"/>
        <w:ind w:left="45"/>
        <w:jc w:val="center"/>
        <w:rPr>
          <w:rFonts w:ascii="Times New Roman" w:hAnsi="Times New Roman" w:cs="Times New Roman"/>
          <w:b/>
          <w:bCs/>
          <w:sz w:val="28"/>
          <w:szCs w:val="28"/>
          <w:lang w:bidi="fa-IR"/>
        </w:rPr>
      </w:pPr>
      <w:r w:rsidRPr="00B955B9">
        <w:rPr>
          <w:rFonts w:ascii="Times New Roman" w:hAnsi="Times New Roman" w:cs="Times New Roman"/>
          <w:b/>
          <w:bCs/>
          <w:sz w:val="28"/>
          <w:szCs w:val="28"/>
          <w:lang w:bidi="fa-IR"/>
        </w:rPr>
        <w:t>Evaluating the effects of residential building orientation on</w:t>
      </w:r>
    </w:p>
    <w:p w:rsidR="008A488D" w:rsidRPr="00B955B9" w:rsidRDefault="008A488D" w:rsidP="008A488D">
      <w:pPr>
        <w:pStyle w:val="ListParagraph"/>
        <w:tabs>
          <w:tab w:val="right" w:pos="9404"/>
        </w:tabs>
        <w:spacing w:after="0" w:line="480" w:lineRule="auto"/>
        <w:ind w:left="45"/>
        <w:jc w:val="center"/>
        <w:rPr>
          <w:rFonts w:ascii="Times New Roman" w:hAnsi="Times New Roman" w:cs="Times New Roman"/>
          <w:b/>
          <w:bCs/>
          <w:sz w:val="28"/>
          <w:szCs w:val="28"/>
          <w:lang w:bidi="fa-IR"/>
        </w:rPr>
      </w:pPr>
      <w:r>
        <w:rPr>
          <w:rFonts w:ascii="Times New Roman" w:hAnsi="Times New Roman" w:cs="Times New Roman"/>
          <w:b/>
          <w:bCs/>
          <w:sz w:val="28"/>
          <w:szCs w:val="28"/>
          <w:lang w:bidi="fa-IR"/>
        </w:rPr>
        <w:t xml:space="preserve"> energy consumption</w:t>
      </w:r>
    </w:p>
    <w:p w:rsidR="008A488D" w:rsidRDefault="008A488D" w:rsidP="008A488D">
      <w:pPr>
        <w:pStyle w:val="ListParagraph"/>
        <w:spacing w:after="0" w:line="480" w:lineRule="auto"/>
        <w:ind w:left="48"/>
        <w:jc w:val="center"/>
        <w:rPr>
          <w:rFonts w:ascii="Times New Roman" w:hAnsi="Times New Roman" w:cs="Times New Roman"/>
          <w:b/>
          <w:bCs/>
          <w:sz w:val="32"/>
          <w:szCs w:val="32"/>
          <w:lang w:bidi="fa-IR"/>
        </w:rPr>
      </w:pPr>
    </w:p>
    <w:p w:rsidR="008A488D" w:rsidRPr="005C4180" w:rsidRDefault="008A488D" w:rsidP="008A488D">
      <w:pPr>
        <w:pStyle w:val="ListParagraph"/>
        <w:spacing w:after="0" w:line="480" w:lineRule="auto"/>
        <w:jc w:val="center"/>
        <w:rPr>
          <w:rFonts w:ascii="Times New Roman" w:hAnsi="Times New Roman" w:cs="Times New Roman"/>
          <w:b/>
          <w:bCs/>
          <w:sz w:val="20"/>
          <w:szCs w:val="20"/>
        </w:rPr>
      </w:pPr>
      <w:r>
        <w:rPr>
          <w:rFonts w:ascii="Times New Roman" w:hAnsi="Times New Roman" w:cs="Times New Roman"/>
          <w:b/>
          <w:bCs/>
          <w:sz w:val="20"/>
          <w:szCs w:val="20"/>
        </w:rPr>
        <w:t>Z. Barzegar</w:t>
      </w:r>
      <w:r>
        <w:rPr>
          <w:rFonts w:ascii="Times New Roman" w:hAnsi="Times New Roman" w:cs="Times New Roman"/>
          <w:b/>
          <w:bCs/>
          <w:sz w:val="20"/>
          <w:szCs w:val="20"/>
          <w:vertAlign w:val="superscript"/>
        </w:rPr>
        <w:t xml:space="preserve">a </w:t>
      </w:r>
      <w:r>
        <w:rPr>
          <w:rFonts w:ascii="Times New Roman" w:hAnsi="Times New Roman" w:cs="Times New Roman"/>
          <w:b/>
          <w:bCs/>
          <w:sz w:val="20"/>
          <w:szCs w:val="20"/>
        </w:rPr>
        <w:t xml:space="preserve">, </w:t>
      </w:r>
      <w:r>
        <w:rPr>
          <w:rFonts w:ascii="Times New Roman" w:hAnsi="Times New Roman" w:cs="Times New Roman"/>
          <w:b/>
          <w:bCs/>
          <w:sz w:val="20"/>
          <w:szCs w:val="20"/>
          <w:lang w:bidi="fa-IR"/>
        </w:rPr>
        <w:t>Sh. Heidari</w:t>
      </w:r>
      <w:r>
        <w:rPr>
          <w:rFonts w:ascii="Times New Roman" w:hAnsi="Times New Roman" w:cs="Times New Roman"/>
          <w:b/>
          <w:bCs/>
          <w:sz w:val="20"/>
          <w:szCs w:val="20"/>
          <w:vertAlign w:val="superscript"/>
          <w:lang w:bidi="fa-IR"/>
        </w:rPr>
        <w:t>b</w:t>
      </w:r>
      <w:r>
        <w:rPr>
          <w:rFonts w:ascii="Times New Roman" w:hAnsi="Times New Roman" w:cs="Times New Roman"/>
          <w:b/>
          <w:bCs/>
          <w:sz w:val="20"/>
          <w:szCs w:val="20"/>
          <w:lang w:bidi="fa-IR"/>
        </w:rPr>
        <w:t xml:space="preserve">, </w:t>
      </w:r>
      <w:r w:rsidRPr="008C79E2">
        <w:rPr>
          <w:rFonts w:ascii="Times New Roman" w:hAnsi="Times New Roman" w:cs="Times New Roman"/>
          <w:b/>
          <w:bCs/>
          <w:sz w:val="20"/>
          <w:szCs w:val="20"/>
        </w:rPr>
        <w:t>M. Zarei</w:t>
      </w:r>
      <w:r>
        <w:rPr>
          <w:rFonts w:ascii="Times New Roman" w:hAnsi="Times New Roman" w:cs="Times New Roman"/>
          <w:b/>
          <w:bCs/>
          <w:sz w:val="20"/>
          <w:szCs w:val="20"/>
          <w:vertAlign w:val="superscript"/>
        </w:rPr>
        <w:t>c</w:t>
      </w:r>
      <w:r w:rsidRPr="008C79E2">
        <w:rPr>
          <w:rFonts w:ascii="Times New Roman" w:hAnsi="Times New Roman" w:cs="Times New Roman"/>
          <w:b/>
          <w:bCs/>
          <w:sz w:val="20"/>
          <w:szCs w:val="20"/>
          <w:vertAlign w:val="superscript"/>
        </w:rPr>
        <w:t>,</w:t>
      </w:r>
      <w:r w:rsidRPr="008C79E2">
        <w:rPr>
          <w:rStyle w:val="FootnoteReference"/>
          <w:rFonts w:ascii="Times New Roman" w:hAnsi="Times New Roman"/>
          <w:sz w:val="20"/>
          <w:szCs w:val="20"/>
        </w:rPr>
        <w:footnoteReference w:id="2"/>
      </w:r>
    </w:p>
    <w:p w:rsidR="008A488D" w:rsidRDefault="008A488D" w:rsidP="008A488D">
      <w:pPr>
        <w:spacing w:after="0" w:line="480" w:lineRule="auto"/>
        <w:jc w:val="center"/>
        <w:rPr>
          <w:rFonts w:ascii="Times New Roman" w:hAnsi="Times New Roman" w:cs="Times New Roman"/>
          <w:sz w:val="18"/>
          <w:szCs w:val="18"/>
        </w:rPr>
      </w:pPr>
      <w:r w:rsidRPr="00DB234E">
        <w:rPr>
          <w:rFonts w:ascii="Times New Roman" w:hAnsi="Times New Roman" w:cs="Times New Roman"/>
          <w:sz w:val="18"/>
          <w:szCs w:val="18"/>
          <w:vertAlign w:val="superscript"/>
        </w:rPr>
        <w:t>a</w:t>
      </w:r>
      <w:r w:rsidRPr="00DB234E">
        <w:rPr>
          <w:rFonts w:ascii="Times New Roman" w:hAnsi="Times New Roman" w:cs="Times New Roman"/>
          <w:sz w:val="18"/>
          <w:szCs w:val="18"/>
        </w:rPr>
        <w:t xml:space="preserve"> </w:t>
      </w:r>
      <w:r w:rsidRPr="00716564">
        <w:rPr>
          <w:rFonts w:ascii="Times New Roman" w:hAnsi="Times New Roman" w:cs="Times New Roman"/>
          <w:sz w:val="18"/>
          <w:szCs w:val="18"/>
        </w:rPr>
        <w:t>Department</w:t>
      </w:r>
      <w:r w:rsidRPr="00DB234E">
        <w:rPr>
          <w:rFonts w:ascii="Times New Roman" w:hAnsi="Times New Roman" w:cs="Times New Roman"/>
          <w:sz w:val="18"/>
          <w:szCs w:val="18"/>
        </w:rPr>
        <w:t xml:space="preserve"> </w:t>
      </w:r>
      <w:r>
        <w:rPr>
          <w:rFonts w:ascii="Times New Roman" w:hAnsi="Times New Roman" w:cs="Times New Roman"/>
          <w:sz w:val="18"/>
          <w:szCs w:val="18"/>
        </w:rPr>
        <w:t xml:space="preserve">of art and </w:t>
      </w:r>
      <w:r w:rsidRPr="00DB234E">
        <w:rPr>
          <w:rFonts w:ascii="Times New Roman" w:hAnsi="Times New Roman" w:cs="Times New Roman"/>
          <w:sz w:val="18"/>
          <w:szCs w:val="18"/>
        </w:rPr>
        <w:t xml:space="preserve">Architecture, Science </w:t>
      </w:r>
      <w:r>
        <w:rPr>
          <w:rFonts w:ascii="Times New Roman" w:hAnsi="Times New Roman" w:cs="Times New Roman"/>
          <w:sz w:val="18"/>
          <w:szCs w:val="18"/>
        </w:rPr>
        <w:t>a</w:t>
      </w:r>
      <w:r w:rsidRPr="00DB234E">
        <w:rPr>
          <w:rFonts w:ascii="Times New Roman" w:hAnsi="Times New Roman" w:cs="Times New Roman"/>
          <w:sz w:val="18"/>
          <w:szCs w:val="18"/>
        </w:rPr>
        <w:t>nd Research Branch, Islamic Azad University</w:t>
      </w:r>
      <w:r>
        <w:rPr>
          <w:rFonts w:ascii="Times New Roman" w:hAnsi="Times New Roman" w:cs="Times New Roman"/>
          <w:sz w:val="18"/>
          <w:szCs w:val="18"/>
        </w:rPr>
        <w:t xml:space="preserve"> </w:t>
      </w:r>
      <w:r w:rsidRPr="00DB234E">
        <w:rPr>
          <w:rFonts w:ascii="Times New Roman" w:hAnsi="Times New Roman" w:cs="Times New Roman"/>
          <w:sz w:val="18"/>
          <w:szCs w:val="18"/>
        </w:rPr>
        <w:t>(IAU)</w:t>
      </w:r>
      <w:r>
        <w:rPr>
          <w:rFonts w:ascii="Times New Roman" w:hAnsi="Times New Roman" w:cs="Times New Roman"/>
          <w:sz w:val="18"/>
          <w:szCs w:val="18"/>
        </w:rPr>
        <w:t>, Tehran, Iran</w:t>
      </w:r>
    </w:p>
    <w:p w:rsidR="008A488D" w:rsidRPr="00716564" w:rsidRDefault="008A488D" w:rsidP="008A488D">
      <w:pPr>
        <w:spacing w:after="0" w:line="480" w:lineRule="auto"/>
        <w:jc w:val="center"/>
        <w:rPr>
          <w:rFonts w:ascii="Times New Roman" w:hAnsi="Times New Roman" w:cs="Times New Roman"/>
          <w:sz w:val="18"/>
          <w:szCs w:val="18"/>
        </w:rPr>
      </w:pPr>
      <w:r>
        <w:rPr>
          <w:rFonts w:ascii="Times New Roman" w:hAnsi="Times New Roman" w:cs="Times New Roman"/>
          <w:sz w:val="18"/>
          <w:szCs w:val="18"/>
          <w:vertAlign w:val="superscript"/>
        </w:rPr>
        <w:t>b</w:t>
      </w:r>
      <w:r>
        <w:rPr>
          <w:rFonts w:ascii="Times New Roman" w:hAnsi="Times New Roman" w:cs="Times New Roman"/>
          <w:sz w:val="18"/>
          <w:szCs w:val="18"/>
        </w:rPr>
        <w:t xml:space="preserve"> </w:t>
      </w:r>
      <w:r w:rsidRPr="00200CD8">
        <w:rPr>
          <w:rFonts w:ascii="Times New Roman" w:hAnsi="Times New Roman" w:cs="Times New Roman"/>
          <w:sz w:val="18"/>
          <w:szCs w:val="18"/>
        </w:rPr>
        <w:t>Faculty of Architecture, University of Tehran, Tehran, Iran</w:t>
      </w:r>
    </w:p>
    <w:p w:rsidR="008A488D" w:rsidRPr="00716564" w:rsidRDefault="008A488D" w:rsidP="008A488D">
      <w:pPr>
        <w:spacing w:after="0" w:line="480" w:lineRule="auto"/>
        <w:jc w:val="center"/>
        <w:rPr>
          <w:rFonts w:ascii="Times New Roman" w:hAnsi="Times New Roman" w:cs="Times New Roman"/>
          <w:sz w:val="18"/>
          <w:szCs w:val="18"/>
        </w:rPr>
      </w:pPr>
      <w:r>
        <w:rPr>
          <w:rFonts w:ascii="Times New Roman" w:hAnsi="Times New Roman" w:cs="Times New Roman"/>
          <w:sz w:val="18"/>
          <w:szCs w:val="18"/>
          <w:vertAlign w:val="superscript"/>
        </w:rPr>
        <w:t>c</w:t>
      </w:r>
      <w:r w:rsidRPr="00716564">
        <w:rPr>
          <w:rFonts w:ascii="Times New Roman" w:hAnsi="Times New Roman" w:cs="Times New Roman"/>
          <w:sz w:val="18"/>
          <w:szCs w:val="18"/>
        </w:rPr>
        <w:t xml:space="preserve"> Department of Industrial Engineering, Shiraz Branch, Islamic Azad University, Shiraz, Iran</w:t>
      </w:r>
    </w:p>
    <w:p w:rsidR="008A488D" w:rsidRDefault="008A488D" w:rsidP="008A488D">
      <w:pPr>
        <w:pStyle w:val="ListParagraph"/>
        <w:spacing w:after="0" w:line="480" w:lineRule="auto"/>
        <w:rPr>
          <w:rFonts w:ascii="Times New Roman" w:hAnsi="Times New Roman" w:cs="Times New Roman"/>
          <w:b/>
          <w:bCs/>
          <w:sz w:val="18"/>
          <w:szCs w:val="18"/>
          <w:lang w:bidi="fa-IR"/>
        </w:rPr>
      </w:pPr>
    </w:p>
    <w:p w:rsidR="008A488D" w:rsidRDefault="008A488D">
      <w:pPr>
        <w:spacing w:after="0" w:line="240" w:lineRule="auto"/>
        <w:rPr>
          <w:rFonts w:ascii="Times New Roman" w:hAnsi="Times New Roman" w:cs="Times New Roman"/>
          <w:b/>
          <w:bCs/>
          <w:sz w:val="28"/>
          <w:szCs w:val="28"/>
          <w:lang w:bidi="fa-IR"/>
        </w:rPr>
      </w:pPr>
      <w:r>
        <w:rPr>
          <w:rFonts w:ascii="Times New Roman" w:hAnsi="Times New Roman" w:cs="Times New Roman"/>
          <w:b/>
          <w:bCs/>
          <w:sz w:val="28"/>
          <w:szCs w:val="28"/>
          <w:lang w:bidi="fa-IR"/>
        </w:rPr>
        <w:br w:type="page"/>
      </w:r>
    </w:p>
    <w:p w:rsidR="00750F2B" w:rsidRPr="00A85EE8" w:rsidRDefault="00750F2B" w:rsidP="00750F2B">
      <w:pPr>
        <w:spacing w:after="0" w:line="480" w:lineRule="auto"/>
        <w:rPr>
          <w:rFonts w:ascii="Times New Roman" w:hAnsi="Times New Roman" w:cs="Times New Roman"/>
          <w:b/>
          <w:bCs/>
        </w:rPr>
      </w:pPr>
      <w:r w:rsidRPr="00A85EE8">
        <w:rPr>
          <w:rFonts w:ascii="Times New Roman" w:hAnsi="Times New Roman" w:cs="Times New Roman"/>
          <w:b/>
          <w:bCs/>
        </w:rPr>
        <w:lastRenderedPageBreak/>
        <w:t>Abstract</w:t>
      </w:r>
    </w:p>
    <w:p w:rsidR="00750F2B" w:rsidRPr="00A85EE8" w:rsidRDefault="00750F2B" w:rsidP="00750F2B">
      <w:pPr>
        <w:spacing w:line="480" w:lineRule="auto"/>
        <w:jc w:val="lowKashida"/>
        <w:rPr>
          <w:rFonts w:ascii="Times New Roman" w:eastAsia="Times New Roman" w:hAnsi="Times New Roman" w:cs="Times New Roman"/>
        </w:rPr>
      </w:pPr>
      <w:r w:rsidRPr="00A85EE8">
        <w:rPr>
          <w:rFonts w:ascii="Times New Roman" w:eastAsia="Times New Roman" w:hAnsi="Times New Roman" w:cs="Times New Roman"/>
        </w:rPr>
        <w:t xml:space="preserve">Nowadays with the development of the economy, the demand for energy is increasing very fast while the energy supply is going short. Researches indicate that energy consumption in residential sector is one of the main parts of the total consumption. This paper evaluates the effect of building orientation on achieved solar radiation in a </w:t>
      </w:r>
      <w:r w:rsidRPr="00A85EE8">
        <w:rPr>
          <w:rFonts w:ascii="Times New Roman" w:hAnsi="Times New Roman" w:cs="Times New Roman"/>
          <w:lang w:bidi="fa-IR"/>
        </w:rPr>
        <w:t xml:space="preserve">NE-SW orientated </w:t>
      </w:r>
      <w:r w:rsidRPr="00A85EE8">
        <w:rPr>
          <w:rFonts w:ascii="Times New Roman" w:eastAsia="Times New Roman" w:hAnsi="Times New Roman" w:cs="Times New Roman"/>
        </w:rPr>
        <w:t xml:space="preserve">case of urban residence in semi-arid climate. </w:t>
      </w:r>
      <w:r w:rsidRPr="00A85EE8">
        <w:rPr>
          <w:rFonts w:ascii="Times New Roman" w:hAnsi="Times New Roman" w:cs="Times New Roman"/>
          <w:lang w:bidi="fa-IR"/>
        </w:rPr>
        <w:t xml:space="preserve">SW envelope with annually 13.52 percent lonely improves the thermal comfort of the house because of its </w:t>
      </w:r>
      <w:r w:rsidRPr="00A85EE8">
        <w:rPr>
          <w:rFonts w:ascii="Times New Roman" w:eastAsia="Times New Roman" w:hAnsi="Times New Roman" w:cs="Times New Roman"/>
        </w:rPr>
        <w:t>annually</w:t>
      </w:r>
      <w:r w:rsidRPr="00A85EE8">
        <w:rPr>
          <w:rFonts w:ascii="Times New Roman" w:hAnsi="Times New Roman" w:cs="Times New Roman"/>
          <w:lang w:bidi="fa-IR"/>
        </w:rPr>
        <w:t xml:space="preserve"> climatic radiation trend.</w:t>
      </w:r>
      <w:r w:rsidRPr="00A85EE8">
        <w:rPr>
          <w:rStyle w:val="hps"/>
          <w:rFonts w:ascii="Times New Roman" w:hAnsi="Times New Roman" w:cs="Times New Roman"/>
        </w:rPr>
        <w:t xml:space="preserve"> </w:t>
      </w:r>
      <w:r w:rsidRPr="00A85EE8">
        <w:rPr>
          <w:rFonts w:ascii="Times New Roman" w:hAnsi="Times New Roman" w:cs="Times New Roman"/>
          <w:lang w:bidi="fa-IR"/>
        </w:rPr>
        <w:t xml:space="preserve">For vertical NE </w:t>
      </w:r>
      <w:r w:rsidRPr="00A85EE8">
        <w:rPr>
          <w:rFonts w:ascii="Times New Roman" w:eastAsia="Times New Roman" w:hAnsi="Times New Roman" w:cs="Times New Roman"/>
        </w:rPr>
        <w:t>surface</w:t>
      </w:r>
      <w:r w:rsidRPr="00A85EE8">
        <w:rPr>
          <w:rFonts w:ascii="Times New Roman" w:hAnsi="Times New Roman" w:cs="Times New Roman"/>
          <w:lang w:bidi="fa-IR"/>
        </w:rPr>
        <w:t xml:space="preserve"> with insufficient winter radiation (0 %) and cool summer radiation (3.38 %), it could be resulted that NE elevation in summer is demanded and in winter is not. Total annually</w:t>
      </w:r>
      <w:r w:rsidRPr="00A85EE8">
        <w:rPr>
          <w:rFonts w:ascii="Times New Roman" w:hAnsi="Times New Roman" w:cs="Times New Roman"/>
          <w:b/>
          <w:bCs/>
          <w:lang w:bidi="fa-IR"/>
        </w:rPr>
        <w:t xml:space="preserve"> </w:t>
      </w:r>
      <w:r w:rsidRPr="00A85EE8">
        <w:rPr>
          <w:rFonts w:ascii="Times New Roman" w:hAnsi="Times New Roman" w:cs="Times New Roman"/>
          <w:lang w:bidi="fa-IR"/>
        </w:rPr>
        <w:t xml:space="preserve">horizontal solar radiation percentage (83.04%) indicates the inappropriate huge non- climatic roof radiation should be </w:t>
      </w:r>
      <w:r w:rsidRPr="00A85EE8">
        <w:rPr>
          <w:rFonts w:ascii="Times New Roman" w:eastAsia="Times New Roman" w:hAnsi="Times New Roman" w:cs="Times New Roman"/>
        </w:rPr>
        <w:t>omitted. Finally, the e</w:t>
      </w:r>
      <w:r w:rsidRPr="00A85EE8">
        <w:rPr>
          <w:rFonts w:ascii="Times New Roman" w:hAnsi="Times New Roman" w:cs="Times New Roman"/>
          <w:lang w:bidi="fa-IR"/>
        </w:rPr>
        <w:t xml:space="preserve">ffects of envelopes solar radiation on </w:t>
      </w:r>
      <w:r w:rsidRPr="00A85EE8">
        <w:rPr>
          <w:rFonts w:ascii="Times New Roman" w:hAnsi="Times New Roman" w:cs="Times New Roman"/>
        </w:rPr>
        <w:t>electricity and natural gas consumption were completely discussed.</w:t>
      </w:r>
    </w:p>
    <w:p w:rsidR="00750F2B" w:rsidRDefault="00750F2B" w:rsidP="00750F2B">
      <w:pPr>
        <w:spacing w:after="0" w:line="480" w:lineRule="auto"/>
        <w:rPr>
          <w:rFonts w:ascii="Times New Roman" w:hAnsi="Times New Roman" w:cs="Times New Roman"/>
        </w:rPr>
      </w:pPr>
      <w:r w:rsidRPr="00A85EE8">
        <w:rPr>
          <w:rFonts w:ascii="Times New Roman" w:hAnsi="Times New Roman" w:cs="Times New Roman"/>
          <w:b/>
          <w:bCs/>
        </w:rPr>
        <w:t xml:space="preserve">Keywords: </w:t>
      </w:r>
      <w:r w:rsidRPr="00A85EE8">
        <w:rPr>
          <w:rFonts w:ascii="Times New Roman" w:hAnsi="Times New Roman" w:cs="Times New Roman"/>
        </w:rPr>
        <w:t>Building orientation; Energy consumption; Residential sector; Solar radiation.</w:t>
      </w:r>
    </w:p>
    <w:p w:rsidR="008B25D7" w:rsidRPr="0088042F" w:rsidRDefault="008B25D7" w:rsidP="00E464F6">
      <w:pPr>
        <w:pStyle w:val="ListParagraph"/>
        <w:spacing w:after="0" w:line="480" w:lineRule="auto"/>
        <w:rPr>
          <w:rFonts w:ascii="Times New Roman" w:hAnsi="Times New Roman" w:cs="Times New Roman"/>
          <w:b/>
          <w:bCs/>
          <w:sz w:val="24"/>
          <w:szCs w:val="24"/>
          <w:rtl/>
          <w:lang w:bidi="fa-IR"/>
        </w:rPr>
      </w:pPr>
    </w:p>
    <w:p w:rsidR="006F593A" w:rsidRPr="00A85EE8" w:rsidRDefault="006F593A" w:rsidP="00E464F6">
      <w:pPr>
        <w:pStyle w:val="ListParagraph"/>
        <w:numPr>
          <w:ilvl w:val="0"/>
          <w:numId w:val="1"/>
        </w:numPr>
        <w:shd w:val="clear" w:color="auto" w:fill="FFFFFF"/>
        <w:spacing w:after="0" w:line="480" w:lineRule="auto"/>
        <w:ind w:left="284" w:hanging="284"/>
        <w:rPr>
          <w:rFonts w:ascii="Times New Roman" w:eastAsia="Times New Roman" w:hAnsi="Times New Roman" w:cs="Times New Roman"/>
          <w:b/>
          <w:bCs/>
        </w:rPr>
      </w:pPr>
      <w:r w:rsidRPr="00A85EE8">
        <w:rPr>
          <w:rFonts w:ascii="Times New Roman" w:eastAsia="Times New Roman" w:hAnsi="Times New Roman" w:cs="Times New Roman"/>
          <w:b/>
          <w:bCs/>
        </w:rPr>
        <w:t>Introduction</w:t>
      </w:r>
      <w:r w:rsidR="00FE6725" w:rsidRPr="00A85EE8">
        <w:rPr>
          <w:rFonts w:ascii="Times New Roman" w:eastAsia="Times New Roman" w:hAnsi="Times New Roman" w:cs="Times New Roman"/>
          <w:b/>
          <w:bCs/>
        </w:rPr>
        <w:t xml:space="preserve"> </w:t>
      </w:r>
    </w:p>
    <w:p w:rsidR="00017750" w:rsidRPr="00A85EE8" w:rsidRDefault="00017750" w:rsidP="00E464F6">
      <w:pPr>
        <w:spacing w:after="0" w:line="480" w:lineRule="auto"/>
        <w:jc w:val="lowKashida"/>
        <w:textAlignment w:val="top"/>
        <w:rPr>
          <w:rFonts w:ascii="Times New Roman" w:hAnsi="Times New Roman" w:cs="Times New Roman"/>
        </w:rPr>
      </w:pPr>
      <w:r w:rsidRPr="00A85EE8">
        <w:rPr>
          <w:rFonts w:ascii="Times New Roman" w:hAnsi="Times New Roman" w:cs="Times New Roman"/>
        </w:rPr>
        <w:t xml:space="preserve">Energy is a vital input for social and economic development of any nation. The residential sector is a significant consumer of energy, and therefore a focus for energy consumption efforts. Considering the limited sources of energy, low energy buildings have attracted lots of attention in recent years. Like many other countries in the world, energy consumption in Iran in residential sector is one of the main parts of total consumption. Therefore a focus for energy consumption efforts is of great importance. </w:t>
      </w:r>
    </w:p>
    <w:p w:rsidR="00017750" w:rsidRPr="00A85EE8" w:rsidRDefault="00017750" w:rsidP="000A1E90">
      <w:pPr>
        <w:spacing w:after="0" w:line="480" w:lineRule="auto"/>
        <w:jc w:val="lowKashida"/>
        <w:textAlignment w:val="top"/>
        <w:rPr>
          <w:rFonts w:ascii="Times New Roman" w:hAnsi="Times New Roman" w:cs="Times New Roman"/>
        </w:rPr>
      </w:pPr>
      <w:r w:rsidRPr="00A85EE8">
        <w:rPr>
          <w:rFonts w:ascii="Times New Roman" w:hAnsi="Times New Roman" w:cs="Times New Roman"/>
        </w:rPr>
        <w:t>The residential energy consumption depends strongly on the climate of a region</w:t>
      </w:r>
      <w:r w:rsidR="004209CB" w:rsidRPr="00A85EE8">
        <w:rPr>
          <w:rFonts w:ascii="Times New Roman" w:hAnsi="Times New Roman" w:cs="Times New Roman"/>
        </w:rPr>
        <w:t xml:space="preserve"> </w:t>
      </w:r>
      <w:r w:rsidR="00C119E9" w:rsidRPr="00A85EE8">
        <w:rPr>
          <w:rFonts w:ascii="Times New Roman" w:hAnsi="Times New Roman" w:cs="Times New Roman"/>
        </w:rPr>
        <w:t xml:space="preserve">[1]. </w:t>
      </w:r>
      <w:r w:rsidRPr="00A85EE8">
        <w:rPr>
          <w:rFonts w:ascii="Times New Roman" w:hAnsi="Times New Roman" w:cs="Times New Roman"/>
        </w:rPr>
        <w:t>Arid climate is identified by two substantial characteristics: high temperature and low humidity</w:t>
      </w:r>
      <w:r w:rsidR="00C57363" w:rsidRPr="00A85EE8">
        <w:rPr>
          <w:rFonts w:ascii="Times New Roman" w:hAnsi="Times New Roman" w:cs="Times New Roman"/>
        </w:rPr>
        <w:t xml:space="preserve"> </w:t>
      </w:r>
      <w:r w:rsidR="003863A8" w:rsidRPr="00A85EE8">
        <w:rPr>
          <w:rFonts w:ascii="Times New Roman" w:hAnsi="Times New Roman" w:cs="Times New Roman"/>
        </w:rPr>
        <w:t xml:space="preserve">[2]. </w:t>
      </w:r>
      <w:r w:rsidRPr="00A85EE8">
        <w:rPr>
          <w:rFonts w:ascii="Times New Roman" w:hAnsi="Times New Roman" w:cs="Times New Roman"/>
        </w:rPr>
        <w:t>In these regions type's solar direct radiation on horizontal surface is between 700 to 800 kcal/h/m</w:t>
      </w:r>
      <w:r w:rsidRPr="00A85EE8">
        <w:rPr>
          <w:rFonts w:ascii="Times New Roman" w:hAnsi="Times New Roman" w:cs="Times New Roman"/>
          <w:vertAlign w:val="superscript"/>
        </w:rPr>
        <w:t>2</w:t>
      </w:r>
      <w:r w:rsidR="004209CB" w:rsidRPr="00A85EE8">
        <w:rPr>
          <w:rStyle w:val="Hyperlink"/>
          <w:rFonts w:ascii="Times New Roman" w:hAnsi="Times New Roman" w:cs="Times New Roman"/>
          <w:color w:val="auto"/>
          <w:u w:val="none"/>
        </w:rPr>
        <w:t xml:space="preserve"> </w:t>
      </w:r>
      <w:r w:rsidR="00220A45" w:rsidRPr="00A85EE8">
        <w:rPr>
          <w:rStyle w:val="Hyperlink"/>
          <w:rFonts w:ascii="Times New Roman" w:hAnsi="Times New Roman" w:cs="Times New Roman"/>
          <w:color w:val="auto"/>
          <w:u w:val="none"/>
        </w:rPr>
        <w:t>[3].</w:t>
      </w:r>
      <w:r w:rsidR="00C57363" w:rsidRPr="00A85EE8">
        <w:rPr>
          <w:rStyle w:val="Hyperlink"/>
          <w:rFonts w:ascii="Times New Roman" w:hAnsi="Times New Roman" w:cs="Times New Roman"/>
          <w:color w:val="auto"/>
          <w:u w:val="none"/>
        </w:rPr>
        <w:t xml:space="preserve"> </w:t>
      </w:r>
      <w:r w:rsidRPr="00A85EE8">
        <w:rPr>
          <w:rFonts w:ascii="Times New Roman" w:hAnsi="Times New Roman" w:cs="Times New Roman"/>
        </w:rPr>
        <w:t>Tabari</w:t>
      </w:r>
      <w:r w:rsidR="00757722" w:rsidRPr="00A85EE8">
        <w:rPr>
          <w:rStyle w:val="Hyperlink"/>
          <w:rFonts w:ascii="Times New Roman" w:hAnsi="Times New Roman" w:cs="Times New Roman"/>
          <w:color w:val="auto"/>
          <w:u w:val="none"/>
        </w:rPr>
        <w:t xml:space="preserve"> </w:t>
      </w:r>
      <w:r w:rsidR="00757722" w:rsidRPr="00A85EE8">
        <w:rPr>
          <w:rFonts w:ascii="Times New Roman" w:hAnsi="Times New Roman" w:cs="Times New Roman"/>
        </w:rPr>
        <w:t>and Hosseinzadeh Talaee</w:t>
      </w:r>
      <w:r w:rsidR="00667771" w:rsidRPr="00A85EE8">
        <w:rPr>
          <w:rFonts w:ascii="Times New Roman" w:hAnsi="Times New Roman" w:cs="Times New Roman"/>
        </w:rPr>
        <w:t xml:space="preserve"> </w:t>
      </w:r>
      <w:r w:rsidRPr="00A85EE8">
        <w:rPr>
          <w:rFonts w:ascii="Times New Roman" w:hAnsi="Times New Roman" w:cs="Times New Roman"/>
        </w:rPr>
        <w:t>investigated trends in maximum (T</w:t>
      </w:r>
      <w:r w:rsidRPr="00A85EE8">
        <w:rPr>
          <w:rFonts w:ascii="Times New Roman" w:hAnsi="Times New Roman" w:cs="Times New Roman"/>
          <w:vertAlign w:val="subscript"/>
        </w:rPr>
        <w:t>max</w:t>
      </w:r>
      <w:r w:rsidRPr="00A85EE8">
        <w:rPr>
          <w:rFonts w:ascii="Times New Roman" w:hAnsi="Times New Roman" w:cs="Times New Roman"/>
        </w:rPr>
        <w:t>) and minimum (T</w:t>
      </w:r>
      <w:r w:rsidRPr="00A85EE8">
        <w:rPr>
          <w:rFonts w:ascii="Times New Roman" w:hAnsi="Times New Roman" w:cs="Times New Roman"/>
          <w:vertAlign w:val="subscript"/>
        </w:rPr>
        <w:t>min</w:t>
      </w:r>
      <w:r w:rsidRPr="00A85EE8">
        <w:rPr>
          <w:rFonts w:ascii="Times New Roman" w:hAnsi="Times New Roman" w:cs="Times New Roman"/>
        </w:rPr>
        <w:t>) air temperatures for 19 synoptic stations in the arid and semi-arid regions of Iran during 1966-2005</w:t>
      </w:r>
      <w:r w:rsidR="00F9625E" w:rsidRPr="00A85EE8">
        <w:rPr>
          <w:rFonts w:ascii="Times New Roman" w:hAnsi="Times New Roman" w:cs="Times New Roman"/>
        </w:rPr>
        <w:t xml:space="preserve"> [4]</w:t>
      </w:r>
      <w:r w:rsidRPr="00A85EE8">
        <w:rPr>
          <w:rFonts w:ascii="Times New Roman" w:hAnsi="Times New Roman" w:cs="Times New Roman"/>
        </w:rPr>
        <w:t xml:space="preserve">. Results indicate that the majority of the trends in T max and T min time series show increasing tendency during the last decades. </w:t>
      </w:r>
      <w:r w:rsidRPr="00A85EE8">
        <w:rPr>
          <w:rFonts w:ascii="Times New Roman" w:hAnsi="Times New Roman" w:cs="Times New Roman"/>
        </w:rPr>
        <w:lastRenderedPageBreak/>
        <w:t>The T max and T min warming trends were more obvious in summer and winter than autumn and spring. Therefore it is essential to restraining the mentioned climate solar radiation.</w:t>
      </w:r>
    </w:p>
    <w:p w:rsidR="00017750" w:rsidRPr="00A85EE8" w:rsidRDefault="00017750" w:rsidP="00EE767A">
      <w:pPr>
        <w:spacing w:after="0" w:line="480" w:lineRule="auto"/>
        <w:jc w:val="lowKashida"/>
        <w:textAlignment w:val="top"/>
        <w:rPr>
          <w:rFonts w:ascii="Times New Roman" w:hAnsi="Times New Roman" w:cs="Times New Roman"/>
        </w:rPr>
      </w:pPr>
      <w:r w:rsidRPr="00A85EE8">
        <w:rPr>
          <w:rFonts w:ascii="Times New Roman" w:hAnsi="Times New Roman" w:cs="Times New Roman"/>
        </w:rPr>
        <w:t xml:space="preserve">Shiraz (Fars province centre) </w:t>
      </w:r>
      <w:r w:rsidRPr="00A85EE8">
        <w:rPr>
          <w:rFonts w:ascii="Times New Roman" w:eastAsia="Times New Roman" w:hAnsi="Times New Roman" w:cs="Times New Roman"/>
          <w:lang w:bidi="fa-IR"/>
        </w:rPr>
        <w:t>that is located on 29</w:t>
      </w:r>
      <w:r w:rsidRPr="00A85EE8">
        <w:rPr>
          <w:rFonts w:ascii="Times New Roman" w:hAnsi="Times New Roman" w:cs="Times New Roman"/>
        </w:rPr>
        <w:t>°</w:t>
      </w:r>
      <w:r w:rsidRPr="00A85EE8">
        <w:rPr>
          <w:rFonts w:ascii="Times New Roman" w:eastAsia="Times New Roman" w:hAnsi="Times New Roman" w:cs="Times New Roman"/>
          <w:lang w:bidi="fa-IR"/>
        </w:rPr>
        <w:t xml:space="preserve"> 33</w:t>
      </w:r>
      <w:r w:rsidRPr="00A85EE8">
        <w:rPr>
          <w:rFonts w:ascii="Times New Roman" w:hAnsi="Times New Roman" w:cs="Times New Roman"/>
        </w:rPr>
        <w:t>′</w:t>
      </w:r>
      <w:r w:rsidRPr="00A85EE8">
        <w:rPr>
          <w:rFonts w:ascii="Times New Roman" w:eastAsia="Times New Roman" w:hAnsi="Times New Roman" w:cs="Times New Roman"/>
          <w:lang w:bidi="fa-IR"/>
        </w:rPr>
        <w:t xml:space="preserve"> latitude and 52</w:t>
      </w:r>
      <w:r w:rsidRPr="00A85EE8">
        <w:rPr>
          <w:rFonts w:ascii="Times New Roman" w:hAnsi="Times New Roman" w:cs="Times New Roman"/>
        </w:rPr>
        <w:t>°</w:t>
      </w:r>
      <w:r w:rsidRPr="00A85EE8">
        <w:rPr>
          <w:rFonts w:ascii="Times New Roman" w:eastAsia="Times New Roman" w:hAnsi="Times New Roman" w:cs="Times New Roman"/>
          <w:lang w:bidi="fa-IR"/>
        </w:rPr>
        <w:t xml:space="preserve"> 33</w:t>
      </w:r>
      <w:r w:rsidRPr="00A85EE8">
        <w:rPr>
          <w:rFonts w:ascii="Times New Roman" w:hAnsi="Times New Roman" w:cs="Times New Roman"/>
        </w:rPr>
        <w:t>′</w:t>
      </w:r>
      <w:r w:rsidRPr="00A85EE8">
        <w:rPr>
          <w:rFonts w:ascii="Times New Roman" w:eastAsia="Times New Roman" w:hAnsi="Times New Roman" w:cs="Times New Roman"/>
          <w:lang w:bidi="fa-IR"/>
        </w:rPr>
        <w:t xml:space="preserve"> </w:t>
      </w:r>
      <w:r w:rsidRPr="00A85EE8">
        <w:rPr>
          <w:rFonts w:ascii="Times New Roman" w:hAnsi="Times New Roman" w:cs="Times New Roman"/>
        </w:rPr>
        <w:t>longitude is an outstanding instance of arid climatic city in Iran. With the increasing of population, Shiraz has high amount of residential buildings energy consumption</w:t>
      </w:r>
      <w:r w:rsidR="00E50EE6" w:rsidRPr="00A85EE8">
        <w:rPr>
          <w:rFonts w:ascii="Times New Roman" w:hAnsi="Times New Roman" w:cs="Times New Roman"/>
        </w:rPr>
        <w:t xml:space="preserve"> </w:t>
      </w:r>
      <w:r w:rsidR="003A4C86" w:rsidRPr="00A85EE8">
        <w:rPr>
          <w:rFonts w:ascii="Times New Roman" w:hAnsi="Times New Roman" w:cs="Times New Roman"/>
        </w:rPr>
        <w:t xml:space="preserve">[5]. </w:t>
      </w:r>
      <w:r w:rsidRPr="00A85EE8">
        <w:rPr>
          <w:rFonts w:ascii="Times New Roman" w:hAnsi="Times New Roman" w:cs="Times New Roman"/>
        </w:rPr>
        <w:t>This city possesses a relatively high abundance of sunshine [</w:t>
      </w:r>
      <w:r w:rsidR="003A4C86" w:rsidRPr="00A85EE8">
        <w:rPr>
          <w:rFonts w:ascii="Times New Roman" w:hAnsi="Times New Roman" w:cs="Times New Roman"/>
        </w:rPr>
        <w:t>6</w:t>
      </w:r>
      <w:r w:rsidRPr="00A85EE8">
        <w:rPr>
          <w:rFonts w:ascii="Times New Roman" w:hAnsi="Times New Roman" w:cs="Times New Roman"/>
        </w:rPr>
        <w:t>], and therefore a high capacity of solar energy utilization which can provide some part of the required energy in residential sector. The average cumulative annual irradiation, the average daily irradiation, and the percentage of frequency of clear sky days are 7250 MJ/m2, 19.9 MJ/m2, and 59%, respectively. Yaghoubi et.al</w:t>
      </w:r>
      <w:r w:rsidR="00C567D1" w:rsidRPr="00A85EE8">
        <w:rPr>
          <w:rFonts w:ascii="Times New Roman" w:hAnsi="Times New Roman" w:cs="Times New Roman"/>
        </w:rPr>
        <w:t xml:space="preserve"> </w:t>
      </w:r>
      <w:r w:rsidRPr="00A85EE8">
        <w:rPr>
          <w:rFonts w:ascii="Times New Roman" w:hAnsi="Times New Roman" w:cs="Times New Roman"/>
        </w:rPr>
        <w:t>demonstrated a decrease in solar radiation on horizontal surface in the 1960s and 1970s for Shiraz</w:t>
      </w:r>
      <w:r w:rsidR="00C567D1" w:rsidRPr="00A85EE8">
        <w:rPr>
          <w:rFonts w:ascii="Times New Roman" w:hAnsi="Times New Roman" w:cs="Times New Roman"/>
        </w:rPr>
        <w:t xml:space="preserve"> [7]</w:t>
      </w:r>
      <w:r w:rsidRPr="00A85EE8">
        <w:rPr>
          <w:rFonts w:ascii="Times New Roman" w:hAnsi="Times New Roman" w:cs="Times New Roman"/>
        </w:rPr>
        <w:t>. The statistics reveals the accuracy of high capacity of the solar energy utilization in Shiraz. Also to provide greater thermal comfort and to decrease energy consumption due to its growing cost in Iran (omitting energy subsides), the need to control the radiant energy is evident. By understanding the profile of climate, Shiraz last architects</w:t>
      </w:r>
      <w:r w:rsidR="00411963" w:rsidRPr="00A85EE8">
        <w:rPr>
          <w:rFonts w:ascii="Times New Roman" w:hAnsi="Times New Roman" w:cs="Times New Roman"/>
        </w:rPr>
        <w:t xml:space="preserve"> were</w:t>
      </w:r>
      <w:r w:rsidRPr="00A85EE8">
        <w:rPr>
          <w:rFonts w:ascii="Times New Roman" w:hAnsi="Times New Roman" w:cs="Times New Roman"/>
        </w:rPr>
        <w:t xml:space="preserve"> created the works that the primary design criteria were thermal comfort; as Naranjestan Ghavam historic home</w:t>
      </w:r>
      <w:r w:rsidR="00920359" w:rsidRPr="00A85EE8">
        <w:rPr>
          <w:rFonts w:ascii="Times New Roman" w:hAnsi="Times New Roman" w:cs="Times New Roman"/>
        </w:rPr>
        <w:t xml:space="preserve"> </w:t>
      </w:r>
      <w:r w:rsidR="005A170E" w:rsidRPr="00A85EE8">
        <w:rPr>
          <w:rFonts w:ascii="Times New Roman" w:hAnsi="Times New Roman" w:cs="Times New Roman"/>
        </w:rPr>
        <w:t xml:space="preserve">[8]. </w:t>
      </w:r>
    </w:p>
    <w:p w:rsidR="00017750" w:rsidRPr="00A85EE8" w:rsidRDefault="00017750" w:rsidP="00E464F6">
      <w:pPr>
        <w:shd w:val="clear" w:color="auto" w:fill="FFFFFF"/>
        <w:spacing w:after="0" w:line="480" w:lineRule="auto"/>
        <w:jc w:val="lowKashida"/>
        <w:rPr>
          <w:rFonts w:ascii="Times New Roman" w:hAnsi="Times New Roman" w:cs="Times New Roman"/>
        </w:rPr>
      </w:pPr>
      <w:r w:rsidRPr="00A85EE8">
        <w:rPr>
          <w:rFonts w:ascii="Times New Roman" w:hAnsi="Times New Roman" w:cs="Times New Roman"/>
        </w:rPr>
        <w:t xml:space="preserve">This study </w:t>
      </w:r>
      <w:r w:rsidR="00BD53A2" w:rsidRPr="00A85EE8">
        <w:rPr>
          <w:rFonts w:ascii="Times New Roman" w:eastAsia="Times New Roman" w:hAnsi="Times New Roman" w:cs="Times New Roman"/>
        </w:rPr>
        <w:t xml:space="preserve">evaluates the effect of building orientation on achieved solar radiation in a </w:t>
      </w:r>
      <w:r w:rsidR="00BD53A2" w:rsidRPr="00A85EE8">
        <w:rPr>
          <w:rFonts w:ascii="Times New Roman" w:hAnsi="Times New Roman" w:cs="Times New Roman"/>
          <w:lang w:bidi="fa-IR"/>
        </w:rPr>
        <w:t xml:space="preserve">NE-SW orientated </w:t>
      </w:r>
      <w:r w:rsidR="00BD53A2" w:rsidRPr="00A85EE8">
        <w:rPr>
          <w:rFonts w:ascii="Times New Roman" w:eastAsia="Times New Roman" w:hAnsi="Times New Roman" w:cs="Times New Roman"/>
        </w:rPr>
        <w:t xml:space="preserve">case of urban residence in semi-arid climate. </w:t>
      </w:r>
      <w:r w:rsidRPr="00A85EE8">
        <w:rPr>
          <w:rFonts w:ascii="Times New Roman" w:hAnsi="Times New Roman" w:cs="Times New Roman"/>
        </w:rPr>
        <w:t xml:space="preserve">The remainder of the paper is organized as follows. Section two, </w:t>
      </w:r>
      <w:r w:rsidR="004C4B38" w:rsidRPr="00A85EE8">
        <w:rPr>
          <w:rFonts w:ascii="Times New Roman" w:hAnsi="Times New Roman" w:cs="Times New Roman"/>
        </w:rPr>
        <w:t>presents background</w:t>
      </w:r>
      <w:r w:rsidRPr="00A85EE8">
        <w:rPr>
          <w:rFonts w:ascii="Times New Roman" w:hAnsi="Times New Roman" w:cs="Times New Roman"/>
        </w:rPr>
        <w:t xml:space="preserve"> of </w:t>
      </w:r>
      <w:hyperlink r:id="rId8" w:anchor="sec0010" w:history="1">
        <w:r w:rsidRPr="00A85EE8">
          <w:rPr>
            <w:rFonts w:ascii="Times New Roman" w:hAnsi="Times New Roman" w:cs="Times New Roman"/>
          </w:rPr>
          <w:t>energy consumption in residential sector</w:t>
        </w:r>
      </w:hyperlink>
      <w:r w:rsidR="003415A8" w:rsidRPr="00A85EE8">
        <w:rPr>
          <w:rFonts w:ascii="Times New Roman" w:hAnsi="Times New Roman" w:cs="Times New Roman"/>
        </w:rPr>
        <w:t xml:space="preserve"> as</w:t>
      </w:r>
      <w:r w:rsidRPr="00A85EE8">
        <w:rPr>
          <w:rFonts w:ascii="Times New Roman" w:hAnsi="Times New Roman" w:cs="Times New Roman"/>
        </w:rPr>
        <w:t xml:space="preserve"> well as the </w:t>
      </w:r>
      <w:r w:rsidR="003415A8" w:rsidRPr="00A85EE8">
        <w:rPr>
          <w:rFonts w:ascii="Times New Roman" w:hAnsi="Times New Roman" w:cs="Times New Roman"/>
        </w:rPr>
        <w:t xml:space="preserve">orientation </w:t>
      </w:r>
      <w:r w:rsidRPr="00A85EE8">
        <w:rPr>
          <w:rFonts w:ascii="Times New Roman" w:hAnsi="Times New Roman" w:cs="Times New Roman"/>
        </w:rPr>
        <w:t xml:space="preserve">effects on energy consumption in buildings. In Section three, </w:t>
      </w:r>
      <w:r w:rsidR="003415A8" w:rsidRPr="00A85EE8">
        <w:rPr>
          <w:rFonts w:ascii="Times New Roman" w:hAnsi="Times New Roman" w:cs="Times New Roman"/>
        </w:rPr>
        <w:t>the methodology i</w:t>
      </w:r>
      <w:r w:rsidRPr="00A85EE8">
        <w:rPr>
          <w:rFonts w:ascii="Times New Roman" w:hAnsi="Times New Roman" w:cs="Times New Roman"/>
        </w:rPr>
        <w:t>s presented</w:t>
      </w:r>
      <w:r w:rsidR="00AE7398" w:rsidRPr="00A85EE8">
        <w:rPr>
          <w:rFonts w:ascii="Times New Roman" w:hAnsi="Times New Roman" w:cs="Times New Roman"/>
        </w:rPr>
        <w:t>,</w:t>
      </w:r>
      <w:r w:rsidR="00D831CC" w:rsidRPr="00A85EE8">
        <w:rPr>
          <w:rFonts w:ascii="Times New Roman" w:hAnsi="Times New Roman" w:cs="Times New Roman"/>
        </w:rPr>
        <w:t xml:space="preserve"> and in section four </w:t>
      </w:r>
      <w:r w:rsidR="00D831CC" w:rsidRPr="00A85EE8">
        <w:rPr>
          <w:rFonts w:ascii="Times New Roman" w:eastAsia="Times New Roman" w:hAnsi="Times New Roman" w:cs="Times New Roman"/>
        </w:rPr>
        <w:t>the d</w:t>
      </w:r>
      <w:r w:rsidR="00D831CC" w:rsidRPr="00A85EE8">
        <w:rPr>
          <w:rFonts w:ascii="Times New Roman" w:hAnsi="Times New Roman" w:cs="Times New Roman"/>
        </w:rPr>
        <w:t>etailed</w:t>
      </w:r>
      <w:r w:rsidR="00D831CC" w:rsidRPr="00A85EE8">
        <w:rPr>
          <w:rFonts w:ascii="Times New Roman" w:eastAsia="Times New Roman" w:hAnsi="Times New Roman" w:cs="Times New Roman"/>
        </w:rPr>
        <w:t xml:space="preserve"> description of the house</w:t>
      </w:r>
      <w:r w:rsidR="00C164FE" w:rsidRPr="00A85EE8">
        <w:rPr>
          <w:rFonts w:ascii="Times New Roman" w:eastAsia="Times New Roman" w:hAnsi="Times New Roman" w:cs="Times New Roman"/>
        </w:rPr>
        <w:t xml:space="preserve"> is </w:t>
      </w:r>
      <w:r w:rsidR="00D831CC" w:rsidRPr="00A85EE8">
        <w:rPr>
          <w:rFonts w:ascii="Times New Roman" w:hAnsi="Times New Roman" w:cs="Times New Roman"/>
        </w:rPr>
        <w:t>explain</w:t>
      </w:r>
      <w:r w:rsidR="00C164FE" w:rsidRPr="00A85EE8">
        <w:rPr>
          <w:rFonts w:ascii="Times New Roman" w:hAnsi="Times New Roman" w:cs="Times New Roman"/>
        </w:rPr>
        <w:t>ed.</w:t>
      </w:r>
      <w:r w:rsidR="00D831CC" w:rsidRPr="00A85EE8">
        <w:rPr>
          <w:rFonts w:ascii="Times New Roman" w:hAnsi="Times New Roman" w:cs="Times New Roman"/>
        </w:rPr>
        <w:t xml:space="preserve"> </w:t>
      </w:r>
      <w:r w:rsidR="00AE7398" w:rsidRPr="00A85EE8">
        <w:rPr>
          <w:rFonts w:ascii="Times New Roman" w:eastAsia="Times New Roman" w:hAnsi="Times New Roman" w:cs="Times New Roman"/>
        </w:rPr>
        <w:t>Results</w:t>
      </w:r>
      <w:r w:rsidR="00AE7398" w:rsidRPr="00A85EE8">
        <w:rPr>
          <w:rFonts w:ascii="Times New Roman" w:hAnsi="Times New Roman" w:cs="Times New Roman"/>
          <w:lang w:bidi="fa-IR"/>
        </w:rPr>
        <w:t xml:space="preserve"> and discussion</w:t>
      </w:r>
      <w:r w:rsidR="00AE7398" w:rsidRPr="00A85EE8">
        <w:rPr>
          <w:rFonts w:ascii="Times New Roman" w:hAnsi="Times New Roman" w:cs="Times New Roman"/>
        </w:rPr>
        <w:t xml:space="preserve"> are presented in Section five. Finally, </w:t>
      </w:r>
      <w:r w:rsidR="00BD2635" w:rsidRPr="00A85EE8">
        <w:rPr>
          <w:rFonts w:ascii="Times New Roman" w:hAnsi="Times New Roman" w:cs="Times New Roman"/>
        </w:rPr>
        <w:t xml:space="preserve">the last Section includes </w:t>
      </w:r>
      <w:r w:rsidR="00AE7398" w:rsidRPr="00A85EE8">
        <w:rPr>
          <w:rFonts w:ascii="Times New Roman" w:hAnsi="Times New Roman" w:cs="Times New Roman"/>
        </w:rPr>
        <w:t>the concluding remarks</w:t>
      </w:r>
      <w:r w:rsidR="00BD2635" w:rsidRPr="00A85EE8">
        <w:rPr>
          <w:rFonts w:ascii="Times New Roman" w:hAnsi="Times New Roman" w:cs="Times New Roman"/>
        </w:rPr>
        <w:t>.</w:t>
      </w:r>
    </w:p>
    <w:p w:rsidR="00BD2635" w:rsidRPr="00A85EE8" w:rsidRDefault="00BD2635" w:rsidP="00E464F6">
      <w:pPr>
        <w:shd w:val="clear" w:color="auto" w:fill="FFFFFF"/>
        <w:spacing w:after="0" w:line="480" w:lineRule="auto"/>
        <w:rPr>
          <w:rFonts w:ascii="Times New Roman" w:hAnsi="Times New Roman" w:cs="Times New Roman"/>
        </w:rPr>
      </w:pPr>
    </w:p>
    <w:p w:rsidR="00017750" w:rsidRPr="00A85EE8" w:rsidRDefault="00ED7029" w:rsidP="00E464F6">
      <w:pPr>
        <w:shd w:val="clear" w:color="auto" w:fill="FFFFFF"/>
        <w:spacing w:after="0" w:line="480" w:lineRule="auto"/>
        <w:rPr>
          <w:rFonts w:ascii="Times New Roman" w:eastAsia="Times New Roman" w:hAnsi="Times New Roman" w:cs="Times New Roman"/>
          <w:b/>
          <w:bCs/>
        </w:rPr>
      </w:pPr>
      <w:r w:rsidRPr="00A85EE8">
        <w:rPr>
          <w:rFonts w:ascii="Times New Roman" w:eastAsia="Times New Roman" w:hAnsi="Times New Roman" w:cs="Times New Roman"/>
          <w:b/>
          <w:bCs/>
        </w:rPr>
        <w:t>2.</w:t>
      </w:r>
      <w:r w:rsidR="00017750" w:rsidRPr="00A85EE8">
        <w:rPr>
          <w:rFonts w:ascii="Times New Roman" w:eastAsia="Times New Roman" w:hAnsi="Times New Roman" w:cs="Times New Roman"/>
          <w:b/>
          <w:bCs/>
        </w:rPr>
        <w:t xml:space="preserve"> Backgrounds</w:t>
      </w:r>
    </w:p>
    <w:p w:rsidR="00017750" w:rsidRPr="00A85EE8" w:rsidRDefault="00017750" w:rsidP="00581822">
      <w:pPr>
        <w:shd w:val="clear" w:color="auto" w:fill="FFFFFF"/>
        <w:spacing w:after="0" w:line="480" w:lineRule="auto"/>
        <w:jc w:val="lowKashida"/>
        <w:rPr>
          <w:rFonts w:ascii="Times New Roman" w:eastAsia="Times New Roman" w:hAnsi="Times New Roman" w:cs="Times New Roman"/>
        </w:rPr>
      </w:pPr>
      <w:r w:rsidRPr="00A85EE8">
        <w:rPr>
          <w:rFonts w:ascii="Times New Roman" w:eastAsia="Times New Roman" w:hAnsi="Times New Roman" w:cs="Times New Roman"/>
        </w:rPr>
        <w:t>An up-to-date review of the various modeling techniques was presented by Swan and Ugursal</w:t>
      </w:r>
      <w:r w:rsidRPr="00A85EE8">
        <w:rPr>
          <w:rStyle w:val="Hyperlink"/>
          <w:rFonts w:ascii="Times New Roman" w:hAnsi="Times New Roman" w:cs="Times New Roman"/>
          <w:color w:val="auto"/>
          <w:u w:val="none"/>
        </w:rPr>
        <w:t>,</w:t>
      </w:r>
      <w:r w:rsidRPr="00A85EE8">
        <w:rPr>
          <w:rFonts w:ascii="Times New Roman" w:eastAsia="Times New Roman" w:hAnsi="Times New Roman" w:cs="Times New Roman"/>
        </w:rPr>
        <w:t xml:space="preserve"> used for modeling residential sector energy consumption</w:t>
      </w:r>
      <w:r w:rsidR="00EE767A" w:rsidRPr="00A85EE8">
        <w:rPr>
          <w:rFonts w:ascii="Times New Roman" w:eastAsia="Times New Roman" w:hAnsi="Times New Roman" w:cs="Times New Roman"/>
        </w:rPr>
        <w:t xml:space="preserve"> [9]</w:t>
      </w:r>
      <w:r w:rsidRPr="00A85EE8">
        <w:rPr>
          <w:rFonts w:ascii="Times New Roman" w:eastAsia="Times New Roman" w:hAnsi="Times New Roman" w:cs="Times New Roman"/>
        </w:rPr>
        <w:t xml:space="preserve">. A critical review of each technique, focusing on the strengths, shortcomings and purposes, was provided along with a review of models reported. Lee and Kung in their paper proposed an adjustment to the traditional approach by using climate classification and </w:t>
      </w:r>
      <w:r w:rsidRPr="00A85EE8">
        <w:rPr>
          <w:rFonts w:ascii="Times New Roman" w:eastAsia="Times New Roman" w:hAnsi="Times New Roman" w:cs="Times New Roman"/>
        </w:rPr>
        <w:lastRenderedPageBreak/>
        <w:t>data envelopment analysis (DEA)</w:t>
      </w:r>
      <w:r w:rsidR="001B0ED2" w:rsidRPr="00A85EE8">
        <w:rPr>
          <w:rFonts w:ascii="Times New Roman" w:eastAsia="Times New Roman" w:hAnsi="Times New Roman" w:cs="Times New Roman"/>
        </w:rPr>
        <w:t xml:space="preserve"> </w:t>
      </w:r>
      <w:r w:rsidR="001B0ED2" w:rsidRPr="00A85EE8">
        <w:rPr>
          <w:rStyle w:val="Hyperlink"/>
          <w:rFonts w:ascii="Times New Roman" w:hAnsi="Times New Roman" w:cs="Times New Roman"/>
          <w:color w:val="auto"/>
          <w:u w:val="none"/>
        </w:rPr>
        <w:t>[10]</w:t>
      </w:r>
      <w:r w:rsidRPr="00A85EE8">
        <w:rPr>
          <w:rFonts w:ascii="Times New Roman" w:eastAsia="Times New Roman" w:hAnsi="Times New Roman" w:cs="Times New Roman"/>
        </w:rPr>
        <w:t>. The study first adopted group analysis to classify the evaluated buildings into different climate groups. Secondly, scale factors (temperature and rain hour) were identified by regression analysis. DEA was then employed to assess the energy management efficiency of the evaluated buildings. In another research, Michalik et al. used fuzzy inference system approach in order to forecast the energy demand in residential sector</w:t>
      </w:r>
      <w:r w:rsidR="0066053B" w:rsidRPr="00A85EE8">
        <w:rPr>
          <w:rFonts w:ascii="Times New Roman" w:eastAsia="Times New Roman" w:hAnsi="Times New Roman" w:cs="Times New Roman"/>
        </w:rPr>
        <w:t xml:space="preserve"> [11]</w:t>
      </w:r>
      <w:r w:rsidRPr="00A85EE8">
        <w:rPr>
          <w:rFonts w:ascii="Times New Roman" w:eastAsia="Times New Roman" w:hAnsi="Times New Roman" w:cs="Times New Roman"/>
        </w:rPr>
        <w:t>. By using residential energy consumption survey data from the Energy Information Administration, Kaza used quintile regression analysis to tease out the effects of various factors on entire distribution on the energy consumption spectrum instead of focusing on the conditional average</w:t>
      </w:r>
      <w:r w:rsidR="00B31332" w:rsidRPr="00A85EE8">
        <w:rPr>
          <w:rFonts w:ascii="Times New Roman" w:eastAsia="Times New Roman" w:hAnsi="Times New Roman" w:cs="Times New Roman"/>
        </w:rPr>
        <w:t xml:space="preserve"> [12]</w:t>
      </w:r>
      <w:r w:rsidRPr="00A85EE8">
        <w:rPr>
          <w:rFonts w:ascii="Times New Roman" w:eastAsia="Times New Roman" w:hAnsi="Times New Roman" w:cs="Times New Roman"/>
        </w:rPr>
        <w:t xml:space="preserve">. Results showed that while housing size matters for space conditioning, housing type had a </w:t>
      </w:r>
      <w:r w:rsidR="00581822" w:rsidRPr="00A85EE8">
        <w:rPr>
          <w:rFonts w:ascii="Times New Roman" w:eastAsia="Times New Roman" w:hAnsi="Times New Roman" w:cs="Times New Roman"/>
        </w:rPr>
        <w:t xml:space="preserve">more nuanced impact. Dong et.al </w:t>
      </w:r>
      <w:r w:rsidRPr="00A85EE8">
        <w:rPr>
          <w:rFonts w:ascii="Times New Roman" w:eastAsia="Times New Roman" w:hAnsi="Times New Roman" w:cs="Times New Roman"/>
        </w:rPr>
        <w:t>used support vector machines (SVM), a neural network algorithm, to forecast building energy consumption in the tropical region</w:t>
      </w:r>
      <w:r w:rsidR="008F2443" w:rsidRPr="00A85EE8">
        <w:rPr>
          <w:rFonts w:ascii="Times New Roman" w:eastAsia="Times New Roman" w:hAnsi="Times New Roman" w:cs="Times New Roman"/>
        </w:rPr>
        <w:t xml:space="preserve"> [13]</w:t>
      </w:r>
      <w:r w:rsidRPr="00A85EE8">
        <w:rPr>
          <w:rFonts w:ascii="Times New Roman" w:eastAsia="Times New Roman" w:hAnsi="Times New Roman" w:cs="Times New Roman"/>
        </w:rPr>
        <w:t>. The objective of the paper was to examine the feasibility and applicability of SVM in building load forecasting area. Four buildings in Singapore were selected randomly as case studies. All prediction results were found to have coefficients of variance less than 3% and percentage error within 4%.</w:t>
      </w:r>
    </w:p>
    <w:p w:rsidR="0007670E" w:rsidRPr="00A85EE8" w:rsidRDefault="00017750" w:rsidP="002B5ADB">
      <w:pPr>
        <w:shd w:val="clear" w:color="auto" w:fill="FFFFFF"/>
        <w:spacing w:after="0" w:line="480" w:lineRule="auto"/>
        <w:jc w:val="lowKashida"/>
        <w:rPr>
          <w:rFonts w:ascii="Times New Roman" w:eastAsia="Times New Roman" w:hAnsi="Times New Roman" w:cs="Times New Roman"/>
        </w:rPr>
      </w:pPr>
      <w:r w:rsidRPr="00A85EE8">
        <w:rPr>
          <w:rFonts w:ascii="Times New Roman" w:eastAsia="Times New Roman" w:hAnsi="Times New Roman" w:cs="Times New Roman"/>
        </w:rPr>
        <w:t>The amount of available researches which have been conducted to study the effect of building orientation on received solar radiation is not sufficient. Jaber and Ajib discussed an assessment of best orientation of the building, windows size, and thermal insulation thickness from energetic, economic and environmental point of view for typical residential building located in Mediterranean region</w:t>
      </w:r>
      <w:r w:rsidR="001366D5" w:rsidRPr="00A85EE8">
        <w:rPr>
          <w:rFonts w:ascii="Times New Roman" w:eastAsia="Times New Roman" w:hAnsi="Times New Roman" w:cs="Times New Roman"/>
        </w:rPr>
        <w:t xml:space="preserve"> [14]</w:t>
      </w:r>
      <w:r w:rsidRPr="00A85EE8">
        <w:rPr>
          <w:rFonts w:ascii="Times New Roman" w:eastAsia="Times New Roman" w:hAnsi="Times New Roman" w:cs="Times New Roman"/>
        </w:rPr>
        <w:t>. The results showed that about 27.59% of annual energy consumption can be saved by choosing best orientation, optimum size of windows and shading device, and optimum insulation thickness. Yu et.al employed EQUEST software to analyze the effects of energy saving strategies on air conditioner electric consumption of different orientation rooms in hot summer and cold winter zone in China</w:t>
      </w:r>
      <w:r w:rsidR="002B5ADB" w:rsidRPr="00A85EE8">
        <w:rPr>
          <w:rFonts w:ascii="Times New Roman" w:eastAsia="Times New Roman" w:hAnsi="Times New Roman" w:cs="Times New Roman"/>
        </w:rPr>
        <w:t xml:space="preserve"> [15]</w:t>
      </w:r>
      <w:r w:rsidRPr="00A85EE8">
        <w:rPr>
          <w:rFonts w:ascii="Times New Roman" w:eastAsia="Times New Roman" w:hAnsi="Times New Roman" w:cs="Times New Roman"/>
        </w:rPr>
        <w:t>.</w:t>
      </w:r>
    </w:p>
    <w:p w:rsidR="00D92825" w:rsidRPr="00A85EE8" w:rsidRDefault="00D92825" w:rsidP="00E464F6">
      <w:pPr>
        <w:shd w:val="clear" w:color="auto" w:fill="FFFFFF"/>
        <w:spacing w:after="0" w:line="480" w:lineRule="auto"/>
        <w:jc w:val="lowKashida"/>
        <w:rPr>
          <w:rFonts w:ascii="Times New Roman" w:eastAsia="Times New Roman" w:hAnsi="Times New Roman" w:cs="Times New Roman"/>
        </w:rPr>
      </w:pPr>
    </w:p>
    <w:p w:rsidR="00ED7029" w:rsidRPr="00A85EE8" w:rsidRDefault="00ED7029" w:rsidP="00E464F6">
      <w:pPr>
        <w:spacing w:after="0" w:line="480" w:lineRule="auto"/>
        <w:rPr>
          <w:rFonts w:ascii="Times New Roman" w:hAnsi="Times New Roman" w:cs="Times New Roman"/>
          <w:b/>
          <w:bCs/>
          <w:i/>
          <w:iCs/>
        </w:rPr>
      </w:pPr>
      <w:r w:rsidRPr="00A85EE8">
        <w:rPr>
          <w:rFonts w:ascii="Times New Roman" w:eastAsia="Times New Roman" w:hAnsi="Times New Roman" w:cs="Times New Roman"/>
          <w:b/>
          <w:bCs/>
          <w:i/>
          <w:iCs/>
        </w:rPr>
        <w:t>2.1</w:t>
      </w:r>
      <w:r w:rsidR="00DC15E9" w:rsidRPr="00A85EE8">
        <w:rPr>
          <w:rFonts w:ascii="Times New Roman" w:eastAsia="Times New Roman" w:hAnsi="Times New Roman" w:cs="Times New Roman"/>
          <w:b/>
          <w:bCs/>
          <w:i/>
          <w:iCs/>
        </w:rPr>
        <w:t>.</w:t>
      </w:r>
      <w:r w:rsidR="00DC15E9" w:rsidRPr="00A85EE8">
        <w:rPr>
          <w:rFonts w:ascii="Times New Roman" w:hAnsi="Times New Roman" w:cs="Times New Roman"/>
          <w:b/>
          <w:bCs/>
          <w:i/>
          <w:iCs/>
        </w:rPr>
        <w:t xml:space="preserve"> </w:t>
      </w:r>
      <w:r w:rsidR="00572D6C" w:rsidRPr="00A85EE8">
        <w:rPr>
          <w:rFonts w:ascii="Times New Roman" w:hAnsi="Times New Roman" w:cs="Times New Roman"/>
          <w:b/>
          <w:bCs/>
          <w:i/>
          <w:iCs/>
        </w:rPr>
        <w:t>Building s</w:t>
      </w:r>
      <w:r w:rsidR="00DC15E9" w:rsidRPr="00A85EE8">
        <w:rPr>
          <w:rFonts w:ascii="Times New Roman" w:hAnsi="Times New Roman" w:cs="Times New Roman"/>
          <w:b/>
          <w:bCs/>
          <w:i/>
          <w:iCs/>
        </w:rPr>
        <w:t>olar</w:t>
      </w:r>
      <w:r w:rsidRPr="00A85EE8">
        <w:rPr>
          <w:rFonts w:ascii="Times New Roman" w:hAnsi="Times New Roman" w:cs="Times New Roman"/>
          <w:b/>
          <w:bCs/>
          <w:i/>
          <w:iCs/>
        </w:rPr>
        <w:t xml:space="preserve"> radiation </w:t>
      </w:r>
      <w:r w:rsidR="00572D6C" w:rsidRPr="00A85EE8">
        <w:rPr>
          <w:rFonts w:ascii="Times New Roman" w:hAnsi="Times New Roman" w:cs="Times New Roman"/>
          <w:b/>
          <w:bCs/>
          <w:i/>
          <w:iCs/>
        </w:rPr>
        <w:t>gain</w:t>
      </w:r>
      <w:r w:rsidRPr="00A85EE8">
        <w:rPr>
          <w:rFonts w:ascii="Times New Roman" w:hAnsi="Times New Roman" w:cs="Times New Roman"/>
          <w:b/>
          <w:bCs/>
          <w:i/>
          <w:iCs/>
        </w:rPr>
        <w:t xml:space="preserve"> </w:t>
      </w:r>
    </w:p>
    <w:p w:rsidR="00ED7029" w:rsidRPr="00A85EE8" w:rsidRDefault="00ED7029" w:rsidP="00E464F6">
      <w:pPr>
        <w:spacing w:after="0" w:line="480" w:lineRule="auto"/>
        <w:jc w:val="lowKashida"/>
        <w:textAlignment w:val="top"/>
        <w:rPr>
          <w:rFonts w:ascii="Times New Roman" w:hAnsi="Times New Roman" w:cs="Times New Roman"/>
        </w:rPr>
      </w:pPr>
      <w:r w:rsidRPr="00A85EE8">
        <w:rPr>
          <w:rFonts w:ascii="Times New Roman" w:hAnsi="Times New Roman" w:cs="Times New Roman"/>
        </w:rPr>
        <w:t xml:space="preserve">Different architectural characteristics influences on energy consumption in a building; for instance envelope construction, roof material, building shape, building story, window, infiltration, relationship to ground. As a result of major affect of building envelope on reducing cooling and heating need, case study </w:t>
      </w:r>
      <w:r w:rsidRPr="00A85EE8">
        <w:rPr>
          <w:rFonts w:ascii="Times New Roman" w:hAnsi="Times New Roman" w:cs="Times New Roman"/>
        </w:rPr>
        <w:lastRenderedPageBreak/>
        <w:t xml:space="preserve">parameters are investigated in one orientation (NE-SW). Other </w:t>
      </w:r>
      <w:r w:rsidRPr="00A85EE8">
        <w:rPr>
          <w:rStyle w:val="hps"/>
          <w:rFonts w:ascii="Times New Roman" w:hAnsi="Times New Roman" w:cs="Times New Roman"/>
        </w:rPr>
        <w:t>influential</w:t>
      </w:r>
      <w:r w:rsidRPr="00A85EE8">
        <w:rPr>
          <w:rFonts w:ascii="Times New Roman" w:hAnsi="Times New Roman" w:cs="Times New Roman"/>
        </w:rPr>
        <w:t xml:space="preserve"> characters</w:t>
      </w:r>
      <w:r w:rsidRPr="00A85EE8">
        <w:rPr>
          <w:rStyle w:val="Hyperlink"/>
          <w:rFonts w:ascii="Times New Roman" w:hAnsi="Times New Roman" w:cs="Times New Roman"/>
          <w:color w:val="auto"/>
          <w:u w:val="none"/>
        </w:rPr>
        <w:t xml:space="preserve"> involve</w:t>
      </w:r>
      <w:r w:rsidRPr="00A85EE8">
        <w:rPr>
          <w:rFonts w:ascii="Times New Roman" w:hAnsi="Times New Roman" w:cs="Times New Roman"/>
        </w:rPr>
        <w:t xml:space="preserve"> consumer behavior, envelope thermal transfer value, occupants, window to wall ratio, step no., equipment, lighting, length to width ratio, longevity and etc.</w:t>
      </w:r>
    </w:p>
    <w:p w:rsidR="00ED7029" w:rsidRPr="00A85EE8" w:rsidRDefault="00ED7029" w:rsidP="00312BC6">
      <w:pPr>
        <w:spacing w:after="0" w:line="480" w:lineRule="auto"/>
        <w:jc w:val="lowKashida"/>
        <w:textAlignment w:val="top"/>
        <w:rPr>
          <w:rFonts w:ascii="Times New Roman" w:hAnsi="Times New Roman" w:cs="Times New Roman"/>
        </w:rPr>
      </w:pPr>
      <w:r w:rsidRPr="00A85EE8">
        <w:rPr>
          <w:rFonts w:ascii="Times New Roman" w:hAnsi="Times New Roman" w:cs="Times New Roman"/>
        </w:rPr>
        <w:t>To avoid solar radiation in hot summers, shading and thermal insulation are important considerations in vernacular house design</w:t>
      </w:r>
      <w:r w:rsidRPr="00A85EE8">
        <w:rPr>
          <w:rStyle w:val="Hyperlink"/>
          <w:rFonts w:ascii="Times New Roman" w:hAnsi="Times New Roman" w:cs="Times New Roman"/>
          <w:color w:val="auto"/>
          <w:u w:val="none"/>
        </w:rPr>
        <w:t xml:space="preserve"> </w:t>
      </w:r>
      <w:r w:rsidR="00C2544A" w:rsidRPr="00A85EE8">
        <w:rPr>
          <w:rStyle w:val="Hyperlink"/>
          <w:rFonts w:ascii="Times New Roman" w:hAnsi="Times New Roman" w:cs="Times New Roman"/>
          <w:color w:val="auto"/>
          <w:u w:val="none"/>
        </w:rPr>
        <w:t>[16].</w:t>
      </w:r>
      <w:r w:rsidRPr="00A85EE8">
        <w:rPr>
          <w:rStyle w:val="Hyperlink"/>
          <w:rFonts w:ascii="Times New Roman" w:hAnsi="Times New Roman" w:cs="Times New Roman"/>
          <w:color w:val="auto"/>
          <w:u w:val="none"/>
        </w:rPr>
        <w:t xml:space="preserve"> </w:t>
      </w:r>
      <w:r w:rsidRPr="00A85EE8">
        <w:rPr>
          <w:rFonts w:ascii="Times New Roman" w:hAnsi="Times New Roman" w:cs="Times New Roman"/>
          <w:lang w:bidi="fa-IR"/>
        </w:rPr>
        <w:t>Moreover, window ratio and thermal mass have principled attention in vernacular house construction method to absorb solar radiation in cold winter. Significantly in modern design, attention has not given into climate characteristics as solar radiation on envelopes. Parker et.al monitored six homes in Florida, before and after coatings on their roofs</w:t>
      </w:r>
      <w:r w:rsidR="00343F1D" w:rsidRPr="00A85EE8">
        <w:rPr>
          <w:rFonts w:ascii="Times New Roman" w:hAnsi="Times New Roman" w:cs="Times New Roman"/>
          <w:lang w:bidi="fa-IR"/>
        </w:rPr>
        <w:t xml:space="preserve">. </w:t>
      </w:r>
      <w:r w:rsidRPr="00A85EE8">
        <w:rPr>
          <w:rFonts w:ascii="Times New Roman" w:hAnsi="Times New Roman" w:cs="Times New Roman"/>
          <w:lang w:bidi="fa-IR"/>
        </w:rPr>
        <w:t>Reduction in air-conditioning electricity consumption was reported between 11% and 43%</w:t>
      </w:r>
      <w:r w:rsidR="00343F1D" w:rsidRPr="00A85EE8">
        <w:rPr>
          <w:rStyle w:val="Hyperlink"/>
          <w:rFonts w:ascii="Times New Roman" w:hAnsi="Times New Roman" w:cs="Times New Roman"/>
          <w:color w:val="auto"/>
          <w:u w:val="none"/>
        </w:rPr>
        <w:t xml:space="preserve"> </w:t>
      </w:r>
      <w:r w:rsidR="00343F1D" w:rsidRPr="00A85EE8">
        <w:rPr>
          <w:rFonts w:ascii="Times New Roman" w:hAnsi="Times New Roman" w:cs="Times New Roman"/>
          <w:lang w:bidi="fa-IR"/>
        </w:rPr>
        <w:t xml:space="preserve">[17]. </w:t>
      </w:r>
      <w:r w:rsidR="00E0102E" w:rsidRPr="00A85EE8">
        <w:rPr>
          <w:rFonts w:ascii="Times New Roman" w:hAnsi="Times New Roman" w:cs="Times New Roman"/>
        </w:rPr>
        <w:t>Jafarpour and Yaghoubi estimated monthly and annual radiation for only one location in Shiraz (Iran)</w:t>
      </w:r>
      <w:r w:rsidR="00080DD1" w:rsidRPr="00A85EE8">
        <w:rPr>
          <w:rFonts w:ascii="Times New Roman" w:hAnsi="Times New Roman" w:cs="Times New Roman"/>
        </w:rPr>
        <w:t xml:space="preserve"> [</w:t>
      </w:r>
      <w:r w:rsidR="00F35E9D" w:rsidRPr="00A85EE8">
        <w:rPr>
          <w:rFonts w:ascii="Times New Roman" w:hAnsi="Times New Roman" w:cs="Times New Roman"/>
        </w:rPr>
        <w:t>6</w:t>
      </w:r>
      <w:r w:rsidR="00080DD1" w:rsidRPr="00A85EE8">
        <w:rPr>
          <w:rFonts w:ascii="Times New Roman" w:hAnsi="Times New Roman" w:cs="Times New Roman"/>
        </w:rPr>
        <w:t>]</w:t>
      </w:r>
      <w:r w:rsidR="00E0102E" w:rsidRPr="00A85EE8">
        <w:rPr>
          <w:rFonts w:ascii="Times New Roman" w:hAnsi="Times New Roman" w:cs="Times New Roman"/>
        </w:rPr>
        <w:t>. In another research, Yaghoubi and Sabzevari calculated the monthly clearness index for Shiraz, Iran</w:t>
      </w:r>
      <w:r w:rsidR="00E0102E" w:rsidRPr="00A85EE8">
        <w:rPr>
          <w:rStyle w:val="Hyperlink"/>
          <w:rFonts w:ascii="Times New Roman" w:hAnsi="Times New Roman" w:cs="Times New Roman"/>
          <w:color w:val="auto"/>
          <w:u w:val="none"/>
        </w:rPr>
        <w:t xml:space="preserve"> </w:t>
      </w:r>
      <w:r w:rsidR="00131BB5" w:rsidRPr="00A85EE8">
        <w:rPr>
          <w:rStyle w:val="Hyperlink"/>
          <w:rFonts w:ascii="Times New Roman" w:hAnsi="Times New Roman" w:cs="Times New Roman"/>
          <w:color w:val="auto"/>
          <w:u w:val="none"/>
        </w:rPr>
        <w:t>[18].</w:t>
      </w:r>
      <w:r w:rsidR="00DD0B92" w:rsidRPr="00A85EE8">
        <w:rPr>
          <w:rStyle w:val="Hyperlink"/>
          <w:rFonts w:ascii="Times New Roman" w:hAnsi="Times New Roman" w:cs="Times New Roman"/>
          <w:color w:val="auto"/>
          <w:u w:val="none"/>
        </w:rPr>
        <w:t xml:space="preserve"> </w:t>
      </w:r>
      <w:r w:rsidRPr="00A85EE8">
        <w:rPr>
          <w:rFonts w:ascii="Times New Roman" w:hAnsi="Times New Roman" w:cs="Times New Roman"/>
        </w:rPr>
        <w:t>Partridge and Proctor employed a model to predict solar radiation at the earth’s surface</w:t>
      </w:r>
      <w:r w:rsidR="00312BC6" w:rsidRPr="00A85EE8">
        <w:rPr>
          <w:rFonts w:ascii="Times New Roman" w:hAnsi="Times New Roman" w:cs="Times New Roman"/>
        </w:rPr>
        <w:t xml:space="preserve"> [19]</w:t>
      </w:r>
      <w:r w:rsidRPr="00A85EE8">
        <w:rPr>
          <w:rFonts w:ascii="Times New Roman" w:hAnsi="Times New Roman" w:cs="Times New Roman"/>
        </w:rPr>
        <w:t>. Although the suggested models can easily be used for any location in Iran, the solar radiation on vertical surfaces with different angles, which is more beneficial in architecture, have not yet considered in the researches.</w:t>
      </w:r>
    </w:p>
    <w:p w:rsidR="00017750" w:rsidRPr="00A85EE8" w:rsidRDefault="00017750" w:rsidP="00E464F6">
      <w:pPr>
        <w:shd w:val="clear" w:color="auto" w:fill="FFFFFF"/>
        <w:spacing w:after="0" w:line="480" w:lineRule="auto"/>
        <w:rPr>
          <w:rFonts w:ascii="Times New Roman" w:hAnsi="Times New Roman" w:cs="Times New Roman"/>
          <w:b/>
          <w:bCs/>
          <w:lang w:bidi="fa-IR"/>
        </w:rPr>
      </w:pPr>
    </w:p>
    <w:p w:rsidR="00EE7B3F" w:rsidRPr="00A85EE8" w:rsidRDefault="00EE2C3A" w:rsidP="00E464F6">
      <w:pPr>
        <w:shd w:val="clear" w:color="auto" w:fill="FFFFFF"/>
        <w:spacing w:after="0" w:line="480" w:lineRule="auto"/>
        <w:rPr>
          <w:rFonts w:ascii="Times New Roman" w:eastAsia="Times New Roman" w:hAnsi="Times New Roman" w:cs="Times New Roman"/>
          <w:b/>
          <w:bCs/>
        </w:rPr>
      </w:pPr>
      <w:r w:rsidRPr="00A85EE8">
        <w:rPr>
          <w:rFonts w:ascii="Times New Roman" w:eastAsia="Times New Roman" w:hAnsi="Times New Roman" w:cs="Times New Roman"/>
          <w:b/>
          <w:bCs/>
        </w:rPr>
        <w:t>3. Methodology</w:t>
      </w:r>
    </w:p>
    <w:p w:rsidR="00A36666" w:rsidRPr="00A85EE8" w:rsidRDefault="00550485" w:rsidP="00E464F6">
      <w:pPr>
        <w:shd w:val="clear" w:color="auto" w:fill="FFFFFF"/>
        <w:spacing w:after="0" w:line="480" w:lineRule="auto"/>
        <w:jc w:val="lowKashida"/>
        <w:rPr>
          <w:rFonts w:ascii="Times New Roman" w:hAnsi="Times New Roman" w:cs="Times New Roman"/>
        </w:rPr>
      </w:pPr>
      <w:r w:rsidRPr="00A85EE8">
        <w:rPr>
          <w:rFonts w:ascii="Times New Roman" w:hAnsi="Times New Roman" w:cs="Times New Roman"/>
        </w:rPr>
        <w:t>Selected house</w:t>
      </w:r>
      <w:r w:rsidR="00A36666" w:rsidRPr="00A85EE8">
        <w:rPr>
          <w:rFonts w:ascii="Times New Roman" w:hAnsi="Times New Roman" w:cs="Times New Roman"/>
        </w:rPr>
        <w:t xml:space="preserve"> </w:t>
      </w:r>
      <w:r w:rsidR="00476A87" w:rsidRPr="00A85EE8">
        <w:rPr>
          <w:rFonts w:ascii="Times New Roman" w:hAnsi="Times New Roman" w:cs="Times New Roman"/>
        </w:rPr>
        <w:t>were</w:t>
      </w:r>
      <w:r w:rsidR="00A36666" w:rsidRPr="00A85EE8">
        <w:rPr>
          <w:rFonts w:ascii="Times New Roman" w:hAnsi="Times New Roman" w:cs="Times New Roman"/>
        </w:rPr>
        <w:t xml:space="preserve"> </w:t>
      </w:r>
      <w:r w:rsidR="00476A87" w:rsidRPr="00A85EE8">
        <w:rPr>
          <w:rFonts w:ascii="Times New Roman" w:hAnsi="Times New Roman" w:cs="Times New Roman"/>
        </w:rPr>
        <w:t>chosen</w:t>
      </w:r>
      <w:r w:rsidR="00A36666" w:rsidRPr="00A85EE8">
        <w:rPr>
          <w:rFonts w:ascii="Times New Roman" w:hAnsi="Times New Roman" w:cs="Times New Roman"/>
        </w:rPr>
        <w:t xml:space="preserve"> </w:t>
      </w:r>
      <w:r w:rsidRPr="00A85EE8">
        <w:rPr>
          <w:rFonts w:ascii="Times New Roman" w:hAnsi="Times New Roman" w:cs="Times New Roman"/>
        </w:rPr>
        <w:t>from</w:t>
      </w:r>
      <w:r w:rsidR="00A36666" w:rsidRPr="00A85EE8">
        <w:rPr>
          <w:rFonts w:ascii="Times New Roman" w:hAnsi="Times New Roman" w:cs="Times New Roman"/>
        </w:rPr>
        <w:t xml:space="preserve"> all the </w:t>
      </w:r>
      <w:r w:rsidRPr="00A85EE8">
        <w:rPr>
          <w:rFonts w:ascii="Times New Roman" w:hAnsi="Times New Roman" w:cs="Times New Roman"/>
        </w:rPr>
        <w:t xml:space="preserve">40 years ago </w:t>
      </w:r>
      <w:r w:rsidR="00A36666" w:rsidRPr="00A85EE8">
        <w:rPr>
          <w:rFonts w:ascii="Times New Roman" w:hAnsi="Times New Roman" w:cs="Times New Roman"/>
        </w:rPr>
        <w:t>houses in the city</w:t>
      </w:r>
      <w:r w:rsidRPr="00A85EE8">
        <w:rPr>
          <w:rFonts w:ascii="Times New Roman" w:hAnsi="Times New Roman" w:cs="Times New Roman"/>
        </w:rPr>
        <w:t>, due to Shiraz development at different periods</w:t>
      </w:r>
      <w:r w:rsidR="00A36666" w:rsidRPr="00A85EE8">
        <w:rPr>
          <w:rFonts w:ascii="Times New Roman" w:hAnsi="Times New Roman" w:cs="Times New Roman"/>
        </w:rPr>
        <w:t xml:space="preserve">. The </w:t>
      </w:r>
      <w:r w:rsidRPr="00A85EE8">
        <w:rPr>
          <w:rFonts w:ascii="Times New Roman" w:hAnsi="Times New Roman" w:cs="Times New Roman"/>
        </w:rPr>
        <w:t>basic characteristic of</w:t>
      </w:r>
      <w:r w:rsidR="00A36666" w:rsidRPr="00A85EE8">
        <w:rPr>
          <w:rFonts w:ascii="Times New Roman" w:hAnsi="Times New Roman" w:cs="Times New Roman"/>
        </w:rPr>
        <w:t xml:space="preserve"> this period </w:t>
      </w:r>
      <w:r w:rsidRPr="00A85EE8">
        <w:rPr>
          <w:rFonts w:ascii="Times New Roman" w:hAnsi="Times New Roman" w:cs="Times New Roman"/>
        </w:rPr>
        <w:t xml:space="preserve">architecture </w:t>
      </w:r>
      <w:r w:rsidR="00A36666" w:rsidRPr="00A85EE8">
        <w:rPr>
          <w:rFonts w:ascii="Times New Roman" w:hAnsi="Times New Roman" w:cs="Times New Roman"/>
        </w:rPr>
        <w:t xml:space="preserve">is </w:t>
      </w:r>
      <w:r w:rsidRPr="00A85EE8">
        <w:rPr>
          <w:rFonts w:ascii="Times New Roman" w:hAnsi="Times New Roman" w:cs="Times New Roman"/>
        </w:rPr>
        <w:t>entering</w:t>
      </w:r>
      <w:r w:rsidR="00A36666" w:rsidRPr="00A85EE8">
        <w:rPr>
          <w:rFonts w:ascii="Times New Roman" w:hAnsi="Times New Roman" w:cs="Times New Roman"/>
        </w:rPr>
        <w:t xml:space="preserve"> modern</w:t>
      </w:r>
      <w:r w:rsidRPr="00A85EE8">
        <w:rPr>
          <w:rFonts w:ascii="Times New Roman" w:eastAsia="Times New Roman" w:hAnsi="Times New Roman" w:cs="Times New Roman"/>
          <w:lang w:bidi="fa-IR"/>
        </w:rPr>
        <w:t>ism</w:t>
      </w:r>
      <w:r w:rsidR="00A36666" w:rsidRPr="00A85EE8">
        <w:rPr>
          <w:rFonts w:ascii="Times New Roman" w:eastAsia="Times New Roman" w:hAnsi="Times New Roman" w:cs="Times New Roman"/>
          <w:lang w:bidi="fa-IR"/>
        </w:rPr>
        <w:t xml:space="preserve">. </w:t>
      </w:r>
      <w:r w:rsidR="00A36666" w:rsidRPr="00A85EE8">
        <w:rPr>
          <w:rFonts w:ascii="Times New Roman" w:hAnsi="Times New Roman" w:cs="Times New Roman"/>
        </w:rPr>
        <w:t xml:space="preserve">In this </w:t>
      </w:r>
      <w:r w:rsidRPr="00A85EE8">
        <w:rPr>
          <w:rFonts w:ascii="Times New Roman" w:hAnsi="Times New Roman" w:cs="Times New Roman"/>
        </w:rPr>
        <w:t>time</w:t>
      </w:r>
      <w:r w:rsidR="00A36666" w:rsidRPr="00A85EE8">
        <w:rPr>
          <w:rFonts w:ascii="Times New Roman" w:hAnsi="Times New Roman" w:cs="Times New Roman"/>
        </w:rPr>
        <w:t xml:space="preserve">, </w:t>
      </w:r>
      <w:r w:rsidR="00234F1F" w:rsidRPr="00A85EE8">
        <w:rPr>
          <w:rFonts w:ascii="Times New Roman" w:hAnsi="Times New Roman" w:cs="Times New Roman"/>
        </w:rPr>
        <w:t xml:space="preserve">imported house parts were common </w:t>
      </w:r>
      <w:r w:rsidR="00A36666" w:rsidRPr="00A85EE8">
        <w:rPr>
          <w:rFonts w:ascii="Times New Roman" w:hAnsi="Times New Roman" w:cs="Times New Roman"/>
        </w:rPr>
        <w:t xml:space="preserve">and also energy </w:t>
      </w:r>
      <w:r w:rsidR="00234F1F" w:rsidRPr="00A85EE8">
        <w:rPr>
          <w:rFonts w:ascii="Times New Roman" w:hAnsi="Times New Roman" w:cs="Times New Roman"/>
        </w:rPr>
        <w:t xml:space="preserve">type </w:t>
      </w:r>
      <w:r w:rsidR="00A36666" w:rsidRPr="00A85EE8">
        <w:rPr>
          <w:rFonts w:ascii="Times New Roman" w:hAnsi="Times New Roman" w:cs="Times New Roman"/>
        </w:rPr>
        <w:t>has changed from oil to gas, and electricity. Primary hundred quite accidental selection lead</w:t>
      </w:r>
      <w:r w:rsidRPr="00A85EE8">
        <w:rPr>
          <w:rFonts w:ascii="Times New Roman" w:hAnsi="Times New Roman" w:cs="Times New Roman"/>
        </w:rPr>
        <w:t>s</w:t>
      </w:r>
      <w:r w:rsidR="00A36666" w:rsidRPr="00A85EE8">
        <w:rPr>
          <w:rFonts w:ascii="Times New Roman" w:hAnsi="Times New Roman" w:cs="Times New Roman"/>
        </w:rPr>
        <w:t xml:space="preserve"> to choosing only </w:t>
      </w:r>
      <w:r w:rsidRPr="00A85EE8">
        <w:rPr>
          <w:rFonts w:ascii="Times New Roman" w:hAnsi="Times New Roman" w:cs="Times New Roman"/>
        </w:rPr>
        <w:t>one</w:t>
      </w:r>
      <w:r w:rsidR="00A36666" w:rsidRPr="00A85EE8">
        <w:rPr>
          <w:rFonts w:ascii="Times New Roman" w:hAnsi="Times New Roman" w:cs="Times New Roman"/>
        </w:rPr>
        <w:t xml:space="preserve"> high percent house orientations; North East- South West (NE-SW). So the study</w:t>
      </w:r>
      <w:r w:rsidR="00234F1F" w:rsidRPr="00A85EE8">
        <w:rPr>
          <w:rFonts w:ascii="Times New Roman" w:hAnsi="Times New Roman" w:cs="Times New Roman"/>
        </w:rPr>
        <w:t xml:space="preserve"> can provide new model and will improve residential building energy situation</w:t>
      </w:r>
      <w:r w:rsidR="00A36666" w:rsidRPr="00A85EE8">
        <w:rPr>
          <w:rFonts w:ascii="Times New Roman" w:hAnsi="Times New Roman" w:cs="Times New Roman"/>
        </w:rPr>
        <w:t xml:space="preserve"> by offering positive or negative notes.</w:t>
      </w:r>
      <w:r w:rsidR="00C70BC0" w:rsidRPr="00A85EE8">
        <w:rPr>
          <w:rFonts w:ascii="Times New Roman" w:hAnsi="Times New Roman" w:cs="Times New Roman"/>
        </w:rPr>
        <w:t xml:space="preserve"> </w:t>
      </w:r>
      <w:r w:rsidR="00234F1F" w:rsidRPr="00A85EE8">
        <w:rPr>
          <w:rFonts w:ascii="Times New Roman" w:hAnsi="Times New Roman" w:cs="Times New Roman"/>
        </w:rPr>
        <w:t xml:space="preserve">A variety of factors </w:t>
      </w:r>
      <w:r w:rsidR="0071689F" w:rsidRPr="00A85EE8">
        <w:rPr>
          <w:rFonts w:ascii="Times New Roman" w:hAnsi="Times New Roman" w:cs="Times New Roman"/>
        </w:rPr>
        <w:t>are</w:t>
      </w:r>
      <w:r w:rsidR="00234F1F" w:rsidRPr="00A85EE8">
        <w:rPr>
          <w:rFonts w:ascii="Times New Roman" w:hAnsi="Times New Roman" w:cs="Times New Roman"/>
        </w:rPr>
        <w:t xml:space="preserve"> related to e</w:t>
      </w:r>
      <w:r w:rsidR="00A36666" w:rsidRPr="00A85EE8">
        <w:rPr>
          <w:rFonts w:ascii="Times New Roman" w:hAnsi="Times New Roman" w:cs="Times New Roman"/>
        </w:rPr>
        <w:t xml:space="preserve">nergy consumption. In this research, two major ones, i.e. building characteristics, and energy consuming part were </w:t>
      </w:r>
      <w:r w:rsidR="00234F1F" w:rsidRPr="00A85EE8">
        <w:rPr>
          <w:rFonts w:ascii="Times New Roman" w:hAnsi="Times New Roman" w:cs="Times New Roman"/>
        </w:rPr>
        <w:t>investigated</w:t>
      </w:r>
      <w:r w:rsidR="00A36666" w:rsidRPr="00A85EE8">
        <w:rPr>
          <w:rFonts w:ascii="Times New Roman" w:hAnsi="Times New Roman" w:cs="Times New Roman"/>
        </w:rPr>
        <w:t xml:space="preserve"> in the presented </w:t>
      </w:r>
      <w:r w:rsidR="00234F1F" w:rsidRPr="00A85EE8">
        <w:rPr>
          <w:rFonts w:ascii="Times New Roman" w:hAnsi="Times New Roman" w:cs="Times New Roman"/>
        </w:rPr>
        <w:t>sample.</w:t>
      </w:r>
    </w:p>
    <w:p w:rsidR="00A36666" w:rsidRPr="00A85EE8" w:rsidRDefault="00A36666" w:rsidP="00645BDA">
      <w:pPr>
        <w:spacing w:after="0" w:line="480" w:lineRule="auto"/>
        <w:jc w:val="lowKashida"/>
        <w:textAlignment w:val="top"/>
        <w:rPr>
          <w:rFonts w:ascii="Times New Roman" w:hAnsi="Times New Roman" w:cs="Times New Roman"/>
          <w:lang w:bidi="fa-IR"/>
        </w:rPr>
      </w:pPr>
      <w:r w:rsidRPr="00A85EE8">
        <w:rPr>
          <w:rFonts w:ascii="Times New Roman" w:hAnsi="Times New Roman" w:cs="Times New Roman"/>
          <w:lang w:bidi="fa-IR"/>
        </w:rPr>
        <w:t>For</w:t>
      </w:r>
      <w:r w:rsidR="004B7519" w:rsidRPr="00A85EE8">
        <w:rPr>
          <w:rFonts w:ascii="Times New Roman" w:hAnsi="Times New Roman" w:cs="Times New Roman"/>
          <w:lang w:bidi="fa-IR"/>
        </w:rPr>
        <w:t xml:space="preserve"> obtaining</w:t>
      </w:r>
      <w:r w:rsidRPr="00A85EE8">
        <w:rPr>
          <w:rFonts w:ascii="Times New Roman" w:hAnsi="Times New Roman" w:cs="Times New Roman"/>
        </w:rPr>
        <w:t xml:space="preserve"> </w:t>
      </w:r>
      <w:r w:rsidR="004B7519" w:rsidRPr="00A85EE8">
        <w:rPr>
          <w:rFonts w:ascii="Times New Roman" w:hAnsi="Times New Roman" w:cs="Times New Roman"/>
        </w:rPr>
        <w:t xml:space="preserve">horizontal and vertical surface radiation </w:t>
      </w:r>
      <w:r w:rsidRPr="00A85EE8">
        <w:rPr>
          <w:rFonts w:ascii="Times New Roman" w:hAnsi="Times New Roman" w:cs="Times New Roman"/>
        </w:rPr>
        <w:t xml:space="preserve">in computational method, many </w:t>
      </w:r>
      <w:r w:rsidR="00E16491" w:rsidRPr="00A85EE8">
        <w:rPr>
          <w:rFonts w:ascii="Times New Roman" w:hAnsi="Times New Roman" w:cs="Times New Roman"/>
        </w:rPr>
        <w:t>soft war</w:t>
      </w:r>
      <w:r w:rsidR="00ED7029" w:rsidRPr="00A85EE8">
        <w:rPr>
          <w:rFonts w:ascii="Times New Roman" w:hAnsi="Times New Roman" w:cs="Times New Roman"/>
        </w:rPr>
        <w:t>e</w:t>
      </w:r>
      <w:r w:rsidR="00E16491" w:rsidRPr="00A85EE8">
        <w:rPr>
          <w:rFonts w:ascii="Times New Roman" w:hAnsi="Times New Roman" w:cs="Times New Roman"/>
        </w:rPr>
        <w:t>s</w:t>
      </w:r>
      <w:r w:rsidRPr="00A85EE8">
        <w:rPr>
          <w:rFonts w:ascii="Times New Roman" w:hAnsi="Times New Roman" w:cs="Times New Roman"/>
        </w:rPr>
        <w:t xml:space="preserve"> have employed as Energy plus, Eco tech, Transys, Radiation on solar collectors, Ret screen, etc., but </w:t>
      </w:r>
      <w:r w:rsidR="004B7519" w:rsidRPr="00A85EE8">
        <w:rPr>
          <w:rFonts w:ascii="Times New Roman" w:hAnsi="Times New Roman" w:cs="Times New Roman"/>
        </w:rPr>
        <w:t xml:space="preserve">Shiraz </w:t>
      </w:r>
      <w:r w:rsidR="004B7519" w:rsidRPr="00A85EE8">
        <w:rPr>
          <w:rFonts w:ascii="Times New Roman" w:hAnsi="Times New Roman" w:cs="Times New Roman"/>
        </w:rPr>
        <w:lastRenderedPageBreak/>
        <w:t xml:space="preserve">climate characteristics leakage is </w:t>
      </w:r>
      <w:r w:rsidRPr="00A85EE8">
        <w:rPr>
          <w:rFonts w:ascii="Times New Roman" w:hAnsi="Times New Roman" w:cs="Times New Roman"/>
        </w:rPr>
        <w:t xml:space="preserve">the main problem </w:t>
      </w:r>
      <w:r w:rsidR="004B7519" w:rsidRPr="00A85EE8">
        <w:rPr>
          <w:rFonts w:ascii="Times New Roman" w:hAnsi="Times New Roman" w:cs="Times New Roman"/>
        </w:rPr>
        <w:t>in</w:t>
      </w:r>
      <w:r w:rsidRPr="00A85EE8">
        <w:rPr>
          <w:rFonts w:ascii="Times New Roman" w:hAnsi="Times New Roman" w:cs="Times New Roman"/>
        </w:rPr>
        <w:t xml:space="preserve"> </w:t>
      </w:r>
      <w:r w:rsidR="00E16491" w:rsidRPr="00A85EE8">
        <w:rPr>
          <w:rFonts w:ascii="Times New Roman" w:hAnsi="Times New Roman" w:cs="Times New Roman"/>
        </w:rPr>
        <w:t>the mentioned soft war</w:t>
      </w:r>
      <w:r w:rsidR="00ED7029" w:rsidRPr="00A85EE8">
        <w:rPr>
          <w:rFonts w:ascii="Times New Roman" w:hAnsi="Times New Roman" w:cs="Times New Roman"/>
        </w:rPr>
        <w:t>e</w:t>
      </w:r>
      <w:r w:rsidR="00E16491" w:rsidRPr="00A85EE8">
        <w:rPr>
          <w:rFonts w:ascii="Times New Roman" w:hAnsi="Times New Roman" w:cs="Times New Roman"/>
        </w:rPr>
        <w:t>s</w:t>
      </w:r>
      <w:r w:rsidRPr="00A85EE8">
        <w:rPr>
          <w:rFonts w:ascii="Times New Roman" w:hAnsi="Times New Roman" w:cs="Times New Roman"/>
        </w:rPr>
        <w:t xml:space="preserve">. </w:t>
      </w:r>
      <w:r w:rsidR="00E16491" w:rsidRPr="00A85EE8">
        <w:rPr>
          <w:rFonts w:ascii="Times New Roman" w:hAnsi="Times New Roman" w:cs="Times New Roman"/>
        </w:rPr>
        <w:t xml:space="preserve">For achieving the research aim, </w:t>
      </w:r>
      <w:r w:rsidRPr="00A85EE8">
        <w:rPr>
          <w:rFonts w:ascii="Times New Roman" w:hAnsi="Times New Roman" w:cs="Times New Roman"/>
        </w:rPr>
        <w:t>Victor Olgyay method</w:t>
      </w:r>
      <w:r w:rsidR="004B7519" w:rsidRPr="00A85EE8">
        <w:rPr>
          <w:rFonts w:ascii="Times New Roman" w:hAnsi="Times New Roman" w:cs="Times New Roman"/>
        </w:rPr>
        <w:t xml:space="preserve"> </w:t>
      </w:r>
      <w:r w:rsidR="00E16491" w:rsidRPr="00A85EE8">
        <w:rPr>
          <w:rFonts w:ascii="Times New Roman" w:hAnsi="Times New Roman" w:cs="Times New Roman"/>
        </w:rPr>
        <w:t xml:space="preserve">is applied to calculating </w:t>
      </w:r>
      <w:r w:rsidRPr="00A85EE8">
        <w:rPr>
          <w:rFonts w:ascii="Times New Roman" w:hAnsi="Times New Roman" w:cs="Times New Roman"/>
        </w:rPr>
        <w:t xml:space="preserve">solar radiation on both horizontal and vertical surfaces </w:t>
      </w:r>
      <w:r w:rsidRPr="00A85EE8">
        <w:rPr>
          <w:rFonts w:ascii="Times New Roman" w:hAnsi="Times New Roman" w:cs="Times New Roman"/>
          <w:lang w:bidi="fa-IR"/>
        </w:rPr>
        <w:t>and their parts (window, door, terrace and wall)</w:t>
      </w:r>
      <w:r w:rsidR="00645BDA" w:rsidRPr="00A85EE8">
        <w:rPr>
          <w:rFonts w:ascii="Times New Roman" w:hAnsi="Times New Roman" w:cs="Times New Roman"/>
          <w:lang w:bidi="fa-IR"/>
        </w:rPr>
        <w:t>.</w:t>
      </w:r>
    </w:p>
    <w:p w:rsidR="0007670E" w:rsidRPr="00A85EE8" w:rsidRDefault="0007670E" w:rsidP="00E464F6">
      <w:pPr>
        <w:spacing w:after="0" w:line="480" w:lineRule="auto"/>
        <w:jc w:val="lowKashida"/>
        <w:textAlignment w:val="top"/>
        <w:rPr>
          <w:rFonts w:ascii="Times New Roman" w:hAnsi="Times New Roman" w:cs="Times New Roman"/>
          <w:lang w:bidi="fa-IR"/>
        </w:rPr>
      </w:pPr>
    </w:p>
    <w:p w:rsidR="00A36666" w:rsidRPr="00A85EE8" w:rsidRDefault="00E92F71" w:rsidP="00E464F6">
      <w:pPr>
        <w:spacing w:after="0" w:line="480" w:lineRule="auto"/>
        <w:jc w:val="lowKashida"/>
        <w:rPr>
          <w:rFonts w:ascii="Times New Roman" w:hAnsi="Times New Roman" w:cs="Times New Roman"/>
          <w:b/>
          <w:bCs/>
          <w:i/>
          <w:iCs/>
        </w:rPr>
      </w:pPr>
      <w:r w:rsidRPr="00A85EE8">
        <w:rPr>
          <w:rFonts w:ascii="Times New Roman" w:hAnsi="Times New Roman" w:cs="Times New Roman"/>
          <w:b/>
          <w:bCs/>
          <w:i/>
          <w:iCs/>
        </w:rPr>
        <w:t>3.1</w:t>
      </w:r>
      <w:r w:rsidR="00EE2C3A" w:rsidRPr="00A85EE8">
        <w:rPr>
          <w:rFonts w:ascii="Times New Roman" w:hAnsi="Times New Roman" w:cs="Times New Roman"/>
          <w:b/>
          <w:bCs/>
          <w:i/>
          <w:iCs/>
        </w:rPr>
        <w:t xml:space="preserve">. </w:t>
      </w:r>
      <w:r w:rsidR="006E310D" w:rsidRPr="00A85EE8">
        <w:rPr>
          <w:rFonts w:ascii="Times New Roman" w:hAnsi="Times New Roman" w:cs="Times New Roman"/>
          <w:b/>
          <w:bCs/>
          <w:i/>
          <w:iCs/>
        </w:rPr>
        <w:t>Energy</w:t>
      </w:r>
      <w:r w:rsidR="00A36666" w:rsidRPr="00A85EE8">
        <w:rPr>
          <w:rFonts w:ascii="Times New Roman" w:hAnsi="Times New Roman" w:cs="Times New Roman"/>
          <w:b/>
          <w:bCs/>
          <w:i/>
          <w:iCs/>
        </w:rPr>
        <w:t xml:space="preserve"> consuming part</w:t>
      </w:r>
      <w:r w:rsidR="006E310D" w:rsidRPr="00A85EE8">
        <w:rPr>
          <w:rFonts w:ascii="Times New Roman" w:hAnsi="Times New Roman" w:cs="Times New Roman"/>
          <w:b/>
          <w:bCs/>
          <w:i/>
          <w:iCs/>
        </w:rPr>
        <w:t xml:space="preserve">s of the </w:t>
      </w:r>
      <w:r w:rsidR="006E310D" w:rsidRPr="00A85EE8">
        <w:rPr>
          <w:rFonts w:ascii="Times New Roman" w:hAnsi="Times New Roman" w:cs="Times New Roman"/>
          <w:b/>
          <w:bCs/>
          <w:i/>
          <w:iCs/>
          <w:lang w:bidi="fa-IR"/>
        </w:rPr>
        <w:t>building</w:t>
      </w:r>
    </w:p>
    <w:p w:rsidR="00A36666" w:rsidRPr="00A85EE8" w:rsidRDefault="00EE2C3A" w:rsidP="00992B5C">
      <w:pPr>
        <w:spacing w:after="0" w:line="480" w:lineRule="auto"/>
        <w:jc w:val="lowKashida"/>
        <w:textAlignment w:val="top"/>
        <w:rPr>
          <w:rFonts w:ascii="Times New Roman" w:hAnsi="Times New Roman" w:cs="Times New Roman"/>
          <w:b/>
          <w:bCs/>
        </w:rPr>
      </w:pPr>
      <w:r w:rsidRPr="00A85EE8">
        <w:rPr>
          <w:rFonts w:ascii="Times New Roman" w:hAnsi="Times New Roman" w:cs="Times New Roman"/>
        </w:rPr>
        <w:t>T</w:t>
      </w:r>
      <w:r w:rsidR="00A36666" w:rsidRPr="00A85EE8">
        <w:rPr>
          <w:rFonts w:ascii="Times New Roman" w:hAnsi="Times New Roman" w:cs="Times New Roman"/>
        </w:rPr>
        <w:t xml:space="preserve">here is a close connection between energy use in buildings and the resulted environmental damage. This is because of energy intensive solutions that are employed in buildings to attain comfort conditions in terms of mechanical cooling, forced ventilation and artificial lighting. </w:t>
      </w:r>
      <w:r w:rsidR="004F2170" w:rsidRPr="00A85EE8">
        <w:rPr>
          <w:rFonts w:ascii="Times New Roman" w:hAnsi="Times New Roman" w:cs="Times New Roman"/>
        </w:rPr>
        <w:t>I</w:t>
      </w:r>
      <w:r w:rsidR="00A36666" w:rsidRPr="00A85EE8">
        <w:rPr>
          <w:rFonts w:ascii="Times New Roman" w:hAnsi="Times New Roman" w:cs="Times New Roman"/>
        </w:rPr>
        <w:t>n order to achieve thermal comfort, the utilization of passive methods and techniques in modern buildings are required</w:t>
      </w:r>
      <w:r w:rsidR="00BF7620" w:rsidRPr="00A85EE8">
        <w:rPr>
          <w:rFonts w:ascii="Times New Roman" w:hAnsi="Times New Roman" w:cs="Times New Roman"/>
        </w:rPr>
        <w:t xml:space="preserve"> </w:t>
      </w:r>
      <w:r w:rsidR="00992B5C" w:rsidRPr="00A85EE8">
        <w:rPr>
          <w:rFonts w:ascii="Times New Roman" w:hAnsi="Times New Roman" w:cs="Times New Roman"/>
        </w:rPr>
        <w:t xml:space="preserve">[20]. </w:t>
      </w:r>
      <w:r w:rsidR="009F2E36" w:rsidRPr="00A85EE8">
        <w:rPr>
          <w:rFonts w:ascii="Times New Roman" w:hAnsi="Times New Roman" w:cs="Times New Roman"/>
        </w:rPr>
        <w:t>Due</w:t>
      </w:r>
      <w:r w:rsidR="00A36666" w:rsidRPr="00A85EE8">
        <w:rPr>
          <w:rFonts w:ascii="Times New Roman" w:hAnsi="Times New Roman" w:cs="Times New Roman"/>
        </w:rPr>
        <w:t xml:space="preserve"> to Shiraz </w:t>
      </w:r>
      <w:r w:rsidR="009F2E36" w:rsidRPr="00A85EE8">
        <w:rPr>
          <w:rFonts w:ascii="Times New Roman" w:hAnsi="Times New Roman" w:cs="Times New Roman"/>
        </w:rPr>
        <w:t xml:space="preserve">used </w:t>
      </w:r>
      <w:r w:rsidR="00A36666" w:rsidRPr="00A85EE8">
        <w:rPr>
          <w:rFonts w:ascii="Times New Roman" w:hAnsi="Times New Roman" w:cs="Times New Roman"/>
        </w:rPr>
        <w:t xml:space="preserve">energy </w:t>
      </w:r>
      <w:r w:rsidR="009F2E36" w:rsidRPr="00A85EE8">
        <w:rPr>
          <w:rFonts w:ascii="Times New Roman" w:hAnsi="Times New Roman" w:cs="Times New Roman"/>
        </w:rPr>
        <w:t>(electricity</w:t>
      </w:r>
      <w:r w:rsidR="00792AD7" w:rsidRPr="00A85EE8">
        <w:rPr>
          <w:rFonts w:ascii="Times New Roman" w:hAnsi="Times New Roman" w:cs="Times New Roman"/>
        </w:rPr>
        <w:t xml:space="preserve"> and</w:t>
      </w:r>
      <w:r w:rsidR="009F2E36" w:rsidRPr="00A85EE8">
        <w:rPr>
          <w:rFonts w:ascii="Times New Roman" w:hAnsi="Times New Roman" w:cs="Times New Roman"/>
        </w:rPr>
        <w:t xml:space="preserve"> </w:t>
      </w:r>
      <w:r w:rsidR="00A36666" w:rsidRPr="00A85EE8">
        <w:rPr>
          <w:rFonts w:ascii="Times New Roman" w:hAnsi="Times New Roman" w:cs="Times New Roman"/>
        </w:rPr>
        <w:t>gas</w:t>
      </w:r>
      <w:r w:rsidR="009F2E36" w:rsidRPr="00A85EE8">
        <w:rPr>
          <w:rFonts w:ascii="Times New Roman" w:hAnsi="Times New Roman" w:cs="Times New Roman"/>
        </w:rPr>
        <w:t>)</w:t>
      </w:r>
      <w:r w:rsidR="00A36666" w:rsidRPr="00A85EE8">
        <w:rPr>
          <w:rFonts w:ascii="Times New Roman" w:hAnsi="Times New Roman" w:cs="Times New Roman"/>
        </w:rPr>
        <w:t xml:space="preserve">, </w:t>
      </w:r>
      <w:r w:rsidR="009F2E36" w:rsidRPr="00A85EE8">
        <w:rPr>
          <w:rFonts w:ascii="Times New Roman" w:hAnsi="Times New Roman" w:cs="Times New Roman"/>
        </w:rPr>
        <w:t xml:space="preserve">for calculating </w:t>
      </w:r>
      <w:r w:rsidR="00A36666" w:rsidRPr="00A85EE8">
        <w:rPr>
          <w:rFonts w:ascii="Times New Roman" w:hAnsi="Times New Roman" w:cs="Times New Roman"/>
        </w:rPr>
        <w:t>energy</w:t>
      </w:r>
      <w:r w:rsidR="009F2E36" w:rsidRPr="00A85EE8">
        <w:rPr>
          <w:rFonts w:ascii="Times New Roman" w:hAnsi="Times New Roman" w:cs="Times New Roman"/>
        </w:rPr>
        <w:t xml:space="preserve"> consumption</w:t>
      </w:r>
      <w:r w:rsidR="00A36666" w:rsidRPr="00A85EE8">
        <w:rPr>
          <w:rFonts w:ascii="Times New Roman" w:hAnsi="Times New Roman" w:cs="Times New Roman"/>
        </w:rPr>
        <w:t xml:space="preserve">, electricity energy </w:t>
      </w:r>
      <w:r w:rsidR="009F2E36" w:rsidRPr="00A85EE8">
        <w:rPr>
          <w:rFonts w:ascii="Times New Roman" w:hAnsi="Times New Roman" w:cs="Times New Roman"/>
        </w:rPr>
        <w:t>divid</w:t>
      </w:r>
      <w:r w:rsidR="00A36666" w:rsidRPr="00A85EE8">
        <w:rPr>
          <w:rFonts w:ascii="Times New Roman" w:hAnsi="Times New Roman" w:cs="Times New Roman"/>
        </w:rPr>
        <w:t xml:space="preserve">ed into 4 sectors including cooling, lighting, heating, and equipments. </w:t>
      </w:r>
      <w:r w:rsidR="009F2E36" w:rsidRPr="00A85EE8">
        <w:rPr>
          <w:rFonts w:ascii="Times New Roman" w:hAnsi="Times New Roman" w:cs="Times New Roman"/>
        </w:rPr>
        <w:t>Cooling energy consumption in hot season is t</w:t>
      </w:r>
      <w:r w:rsidR="00A36666" w:rsidRPr="00A85EE8">
        <w:rPr>
          <w:rFonts w:ascii="Times New Roman" w:hAnsi="Times New Roman" w:cs="Times New Roman"/>
        </w:rPr>
        <w:t>he main Shiraz electricity consumption. In mid</w:t>
      </w:r>
      <w:r w:rsidR="009F2E36" w:rsidRPr="00A85EE8">
        <w:rPr>
          <w:rFonts w:ascii="Times New Roman" w:hAnsi="Times New Roman" w:cs="Times New Roman"/>
        </w:rPr>
        <w:t>-life houses and selected house</w:t>
      </w:r>
      <w:r w:rsidR="00A36666" w:rsidRPr="00A85EE8">
        <w:rPr>
          <w:rFonts w:ascii="Times New Roman" w:hAnsi="Times New Roman" w:cs="Times New Roman"/>
        </w:rPr>
        <w:t xml:space="preserve">, the primary and common cooling system is water cooler, and the additional system is fan. </w:t>
      </w:r>
      <w:r w:rsidR="009F2E36" w:rsidRPr="00A85EE8">
        <w:rPr>
          <w:rFonts w:ascii="Times New Roman" w:hAnsi="Times New Roman" w:cs="Times New Roman"/>
        </w:rPr>
        <w:t xml:space="preserve">As well as </w:t>
      </w:r>
      <w:r w:rsidR="00163C41" w:rsidRPr="00A85EE8">
        <w:rPr>
          <w:rFonts w:ascii="Times New Roman" w:hAnsi="Times New Roman" w:cs="Times New Roman"/>
        </w:rPr>
        <w:t>electricity</w:t>
      </w:r>
      <w:r w:rsidR="00A36666" w:rsidRPr="00A85EE8">
        <w:rPr>
          <w:rFonts w:ascii="Times New Roman" w:hAnsi="Times New Roman" w:cs="Times New Roman"/>
        </w:rPr>
        <w:t xml:space="preserve">, gas energy classified into heating and equipments, </w:t>
      </w:r>
      <w:r w:rsidR="00163C41" w:rsidRPr="00A85EE8">
        <w:rPr>
          <w:rFonts w:ascii="Times New Roman" w:hAnsi="Times New Roman" w:cs="Times New Roman"/>
        </w:rPr>
        <w:t>and</w:t>
      </w:r>
      <w:r w:rsidR="00A36666" w:rsidRPr="00A85EE8">
        <w:rPr>
          <w:rFonts w:ascii="Times New Roman" w:hAnsi="Times New Roman" w:cs="Times New Roman"/>
        </w:rPr>
        <w:t xml:space="preserve"> </w:t>
      </w:r>
      <w:r w:rsidR="00163C41" w:rsidRPr="00A85EE8">
        <w:rPr>
          <w:rFonts w:ascii="Times New Roman" w:hAnsi="Times New Roman" w:cs="Times New Roman"/>
        </w:rPr>
        <w:t xml:space="preserve">heating energy consumption in cold season is </w:t>
      </w:r>
      <w:r w:rsidR="00A36666" w:rsidRPr="00A85EE8">
        <w:rPr>
          <w:rFonts w:ascii="Times New Roman" w:hAnsi="Times New Roman" w:cs="Times New Roman"/>
        </w:rPr>
        <w:t xml:space="preserve">main gas </w:t>
      </w:r>
      <w:r w:rsidR="00163C41" w:rsidRPr="00A85EE8">
        <w:rPr>
          <w:rFonts w:ascii="Times New Roman" w:hAnsi="Times New Roman" w:cs="Times New Roman"/>
        </w:rPr>
        <w:t>consumption.</w:t>
      </w:r>
      <w:r w:rsidR="00A36666" w:rsidRPr="00A85EE8">
        <w:rPr>
          <w:rFonts w:ascii="Times New Roman" w:hAnsi="Times New Roman" w:cs="Times New Roman"/>
        </w:rPr>
        <w:t xml:space="preserve"> In mid-life houses</w:t>
      </w:r>
      <w:r w:rsidR="009F2E36" w:rsidRPr="00A85EE8">
        <w:rPr>
          <w:rFonts w:ascii="Times New Roman" w:hAnsi="Times New Roman" w:cs="Times New Roman"/>
        </w:rPr>
        <w:t xml:space="preserve"> and selected house</w:t>
      </w:r>
      <w:r w:rsidR="00A36666" w:rsidRPr="00A85EE8">
        <w:rPr>
          <w:rFonts w:ascii="Times New Roman" w:hAnsi="Times New Roman" w:cs="Times New Roman"/>
        </w:rPr>
        <w:t>, the primary and common heating system is gas heater</w:t>
      </w:r>
      <w:r w:rsidR="00443E18" w:rsidRPr="00A85EE8">
        <w:rPr>
          <w:rStyle w:val="Hyperlink"/>
          <w:rFonts w:ascii="Times New Roman" w:hAnsi="Times New Roman" w:cs="Times New Roman"/>
          <w:color w:val="auto"/>
          <w:u w:val="none"/>
        </w:rPr>
        <w:t>.</w:t>
      </w:r>
    </w:p>
    <w:p w:rsidR="00A36666" w:rsidRPr="00A85EE8" w:rsidRDefault="00A36666" w:rsidP="00E464F6">
      <w:pPr>
        <w:shd w:val="clear" w:color="auto" w:fill="FFFFFF"/>
        <w:spacing w:after="0" w:line="480" w:lineRule="auto"/>
        <w:jc w:val="lowKashida"/>
        <w:rPr>
          <w:rFonts w:ascii="Times New Roman" w:hAnsi="Times New Roman" w:cs="Times New Roman"/>
          <w:b/>
          <w:bCs/>
          <w:lang w:bidi="fa-IR"/>
        </w:rPr>
      </w:pPr>
    </w:p>
    <w:p w:rsidR="00E66BBB" w:rsidRPr="00A85EE8" w:rsidRDefault="00876739" w:rsidP="00E464F6">
      <w:pPr>
        <w:shd w:val="clear" w:color="auto" w:fill="FFFFFF"/>
        <w:spacing w:after="0" w:line="480" w:lineRule="auto"/>
        <w:jc w:val="lowKashida"/>
        <w:rPr>
          <w:rFonts w:ascii="Times New Roman" w:eastAsia="Times New Roman" w:hAnsi="Times New Roman" w:cs="Times New Roman"/>
          <w:b/>
          <w:bCs/>
        </w:rPr>
      </w:pPr>
      <w:r w:rsidRPr="00A85EE8">
        <w:rPr>
          <w:rFonts w:ascii="Times New Roman" w:eastAsia="Times New Roman" w:hAnsi="Times New Roman" w:cs="Times New Roman"/>
          <w:b/>
          <w:bCs/>
        </w:rPr>
        <w:t xml:space="preserve">4. </w:t>
      </w:r>
      <w:r w:rsidR="001C151E" w:rsidRPr="00A85EE8">
        <w:rPr>
          <w:rFonts w:ascii="Times New Roman" w:hAnsi="Times New Roman" w:cs="Times New Roman"/>
          <w:b/>
          <w:bCs/>
        </w:rPr>
        <w:t>Detailed</w:t>
      </w:r>
      <w:r w:rsidR="001C151E" w:rsidRPr="00A85EE8">
        <w:rPr>
          <w:rFonts w:ascii="Times New Roman" w:eastAsia="Times New Roman" w:hAnsi="Times New Roman" w:cs="Times New Roman"/>
          <w:b/>
          <w:bCs/>
        </w:rPr>
        <w:t xml:space="preserve"> d</w:t>
      </w:r>
      <w:r w:rsidRPr="00A85EE8">
        <w:rPr>
          <w:rFonts w:ascii="Times New Roman" w:eastAsia="Times New Roman" w:hAnsi="Times New Roman" w:cs="Times New Roman"/>
          <w:b/>
          <w:bCs/>
        </w:rPr>
        <w:t>escription</w:t>
      </w:r>
      <w:r w:rsidR="00913FB6" w:rsidRPr="00A85EE8">
        <w:rPr>
          <w:rFonts w:ascii="Times New Roman" w:eastAsia="Times New Roman" w:hAnsi="Times New Roman" w:cs="Times New Roman"/>
          <w:b/>
          <w:bCs/>
        </w:rPr>
        <w:t xml:space="preserve"> </w:t>
      </w:r>
      <w:r w:rsidR="00332D62" w:rsidRPr="00A85EE8">
        <w:rPr>
          <w:rFonts w:ascii="Times New Roman" w:eastAsia="Times New Roman" w:hAnsi="Times New Roman" w:cs="Times New Roman"/>
          <w:b/>
          <w:bCs/>
        </w:rPr>
        <w:t xml:space="preserve">of </w:t>
      </w:r>
      <w:r w:rsidR="00A53ECA" w:rsidRPr="00A85EE8">
        <w:rPr>
          <w:rFonts w:ascii="Times New Roman" w:eastAsia="Times New Roman" w:hAnsi="Times New Roman" w:cs="Times New Roman"/>
          <w:b/>
          <w:bCs/>
        </w:rPr>
        <w:t xml:space="preserve">the </w:t>
      </w:r>
      <w:r w:rsidR="00332D62" w:rsidRPr="00A85EE8">
        <w:rPr>
          <w:rFonts w:ascii="Times New Roman" w:eastAsia="Times New Roman" w:hAnsi="Times New Roman" w:cs="Times New Roman"/>
          <w:b/>
          <w:bCs/>
        </w:rPr>
        <w:t>house</w:t>
      </w:r>
    </w:p>
    <w:p w:rsidR="00694A09" w:rsidRDefault="00745464" w:rsidP="008838BA">
      <w:pPr>
        <w:spacing w:after="0" w:line="480" w:lineRule="auto"/>
        <w:jc w:val="lowKashida"/>
        <w:textAlignment w:val="top"/>
        <w:rPr>
          <w:rFonts w:ascii="Times New Roman" w:hAnsi="Times New Roman" w:cs="Times New Roman"/>
          <w:sz w:val="24"/>
          <w:szCs w:val="24"/>
          <w:lang w:bidi="fa-IR"/>
        </w:rPr>
      </w:pPr>
      <w:r w:rsidRPr="00A85EE8">
        <w:rPr>
          <w:rFonts w:ascii="Times New Roman" w:hAnsi="Times New Roman" w:cs="Times New Roman"/>
          <w:lang w:bidi="fa-IR"/>
        </w:rPr>
        <w:t>Descript</w:t>
      </w:r>
      <w:r w:rsidR="007B09B8" w:rsidRPr="00A85EE8">
        <w:rPr>
          <w:rFonts w:ascii="Times New Roman" w:hAnsi="Times New Roman" w:cs="Times New Roman"/>
          <w:lang w:bidi="fa-IR"/>
        </w:rPr>
        <w:t xml:space="preserve"> </w:t>
      </w:r>
      <w:r w:rsidRPr="00A85EE8">
        <w:rPr>
          <w:rFonts w:ascii="Times New Roman" w:hAnsi="Times New Roman" w:cs="Times New Roman"/>
          <w:lang w:bidi="fa-IR"/>
        </w:rPr>
        <w:t>by details</w:t>
      </w:r>
      <w:r w:rsidR="00BF1725" w:rsidRPr="00A85EE8">
        <w:rPr>
          <w:rFonts w:ascii="Times New Roman" w:hAnsi="Times New Roman" w:cs="Times New Roman"/>
          <w:lang w:bidi="fa-IR"/>
        </w:rPr>
        <w:t xml:space="preserve"> case</w:t>
      </w:r>
      <w:r w:rsidRPr="00A85EE8">
        <w:rPr>
          <w:rFonts w:ascii="Times New Roman" w:hAnsi="Times New Roman" w:cs="Times New Roman"/>
          <w:lang w:bidi="fa-IR"/>
        </w:rPr>
        <w:t xml:space="preserve"> study</w:t>
      </w:r>
      <w:r w:rsidR="004C661D" w:rsidRPr="00A85EE8">
        <w:rPr>
          <w:rFonts w:ascii="Times New Roman" w:hAnsi="Times New Roman" w:cs="Times New Roman"/>
          <w:lang w:bidi="fa-IR"/>
        </w:rPr>
        <w:t xml:space="preserve"> </w:t>
      </w:r>
      <w:r w:rsidR="00BF1725" w:rsidRPr="00A85EE8">
        <w:rPr>
          <w:rFonts w:ascii="Times New Roman" w:hAnsi="Times New Roman" w:cs="Times New Roman"/>
          <w:lang w:bidi="fa-IR"/>
        </w:rPr>
        <w:t>has NE-SW orientation</w:t>
      </w:r>
      <w:r w:rsidR="005B53EE" w:rsidRPr="00A85EE8">
        <w:rPr>
          <w:rStyle w:val="Hyperlink"/>
          <w:rFonts w:ascii="Times New Roman" w:hAnsi="Times New Roman" w:cs="Times New Roman"/>
          <w:color w:val="auto"/>
          <w:u w:val="none"/>
        </w:rPr>
        <w:t xml:space="preserve"> (F</w:t>
      </w:r>
      <w:r w:rsidR="00BF1725" w:rsidRPr="00A85EE8">
        <w:rPr>
          <w:rStyle w:val="Hyperlink"/>
          <w:rFonts w:ascii="Times New Roman" w:hAnsi="Times New Roman" w:cs="Times New Roman"/>
          <w:color w:val="auto"/>
          <w:u w:val="none"/>
        </w:rPr>
        <w:t>ig</w:t>
      </w:r>
      <w:r w:rsidR="005B53EE" w:rsidRPr="00A85EE8">
        <w:rPr>
          <w:rStyle w:val="Hyperlink"/>
          <w:rFonts w:ascii="Times New Roman" w:hAnsi="Times New Roman" w:cs="Times New Roman"/>
          <w:color w:val="auto"/>
          <w:u w:val="none"/>
        </w:rPr>
        <w:t xml:space="preserve">. </w:t>
      </w:r>
      <w:r w:rsidR="001E2478" w:rsidRPr="00A85EE8">
        <w:rPr>
          <w:rStyle w:val="Hyperlink"/>
          <w:rFonts w:ascii="Times New Roman" w:hAnsi="Times New Roman" w:cs="Times New Roman"/>
          <w:color w:val="auto"/>
          <w:u w:val="none"/>
        </w:rPr>
        <w:t>1</w:t>
      </w:r>
      <w:r w:rsidR="00BF1725" w:rsidRPr="00A85EE8">
        <w:rPr>
          <w:rStyle w:val="Hyperlink"/>
          <w:rFonts w:ascii="Times New Roman" w:hAnsi="Times New Roman" w:cs="Times New Roman"/>
          <w:color w:val="auto"/>
          <w:u w:val="none"/>
        </w:rPr>
        <w:t>)</w:t>
      </w:r>
      <w:r w:rsidR="005B53EE" w:rsidRPr="00A85EE8">
        <w:rPr>
          <w:rStyle w:val="Hyperlink"/>
          <w:rFonts w:ascii="Times New Roman" w:hAnsi="Times New Roman" w:cs="Times New Roman"/>
          <w:color w:val="auto"/>
          <w:u w:val="none"/>
        </w:rPr>
        <w:t>.</w:t>
      </w:r>
      <w:r w:rsidR="00BF1725" w:rsidRPr="00A85EE8">
        <w:rPr>
          <w:rFonts w:ascii="Times New Roman" w:hAnsi="Times New Roman" w:cs="Times New Roman"/>
          <w:lang w:bidi="fa-IR"/>
        </w:rPr>
        <w:t xml:space="preserve"> </w:t>
      </w:r>
      <w:r w:rsidR="001E2048" w:rsidRPr="00A85EE8">
        <w:rPr>
          <w:rFonts w:ascii="Times New Roman" w:hAnsi="Times New Roman" w:cs="Times New Roman"/>
          <w:lang w:bidi="fa-IR"/>
        </w:rPr>
        <w:t>Some of important effective parameters on solar gain are</w:t>
      </w:r>
      <w:r w:rsidR="00EF6DEC" w:rsidRPr="00A85EE8">
        <w:rPr>
          <w:rFonts w:ascii="Times New Roman" w:hAnsi="Times New Roman" w:cs="Times New Roman"/>
          <w:lang w:bidi="fa-IR"/>
        </w:rPr>
        <w:t xml:space="preserve">: total occupants </w:t>
      </w:r>
      <w:r w:rsidR="006732F6" w:rsidRPr="00A85EE8">
        <w:rPr>
          <w:rFonts w:ascii="Times New Roman" w:hAnsi="Times New Roman" w:cs="Times New Roman"/>
          <w:lang w:bidi="fa-IR"/>
        </w:rPr>
        <w:t>4</w:t>
      </w:r>
      <w:r w:rsidR="00EF6DEC" w:rsidRPr="00A85EE8">
        <w:rPr>
          <w:rFonts w:ascii="Times New Roman" w:hAnsi="Times New Roman" w:cs="Times New Roman"/>
          <w:lang w:bidi="fa-IR"/>
        </w:rPr>
        <w:t xml:space="preserve">; Land area and built area </w:t>
      </w:r>
      <w:r w:rsidR="007A4790" w:rsidRPr="00A85EE8">
        <w:rPr>
          <w:rFonts w:ascii="Times New Roman" w:hAnsi="Times New Roman" w:cs="Times New Roman"/>
          <w:lang w:bidi="fa-IR"/>
        </w:rPr>
        <w:t>1</w:t>
      </w:r>
      <w:r w:rsidR="006732F6" w:rsidRPr="00A85EE8">
        <w:rPr>
          <w:rFonts w:ascii="Times New Roman" w:hAnsi="Times New Roman" w:cs="Times New Roman"/>
          <w:lang w:bidi="fa-IR"/>
        </w:rPr>
        <w:t>02</w:t>
      </w:r>
      <w:r w:rsidR="00EF6DEC" w:rsidRPr="00A85EE8">
        <w:rPr>
          <w:rFonts w:ascii="Times New Roman" w:hAnsi="Times New Roman" w:cs="Times New Roman"/>
          <w:lang w:bidi="fa-IR"/>
        </w:rPr>
        <w:t xml:space="preserve"> and </w:t>
      </w:r>
      <w:r w:rsidR="006732F6" w:rsidRPr="00A85EE8">
        <w:rPr>
          <w:rFonts w:ascii="Times New Roman" w:hAnsi="Times New Roman" w:cs="Times New Roman"/>
          <w:lang w:bidi="fa-IR"/>
        </w:rPr>
        <w:t>78.2</w:t>
      </w:r>
      <w:r w:rsidR="007A4790" w:rsidRPr="00A85EE8">
        <w:rPr>
          <w:rFonts w:ascii="Times New Roman" w:hAnsi="Times New Roman" w:cs="Times New Roman"/>
          <w:lang w:bidi="fa-IR"/>
        </w:rPr>
        <w:t xml:space="preserve"> </w:t>
      </w:r>
      <w:r w:rsidR="00EF6DEC" w:rsidRPr="00A85EE8">
        <w:rPr>
          <w:rFonts w:ascii="Times New Roman" w:hAnsi="Times New Roman" w:cs="Times New Roman"/>
          <w:lang w:bidi="fa-IR"/>
        </w:rPr>
        <w:t>m</w:t>
      </w:r>
      <w:r w:rsidR="00EF6DEC" w:rsidRPr="00A85EE8">
        <w:rPr>
          <w:rFonts w:ascii="Times New Roman" w:hAnsi="Times New Roman" w:cs="Times New Roman"/>
          <w:vertAlign w:val="superscript"/>
          <w:lang w:bidi="fa-IR"/>
        </w:rPr>
        <w:t>2</w:t>
      </w:r>
      <w:r w:rsidR="00EF6DEC" w:rsidRPr="00A85EE8">
        <w:rPr>
          <w:rFonts w:ascii="Times New Roman" w:hAnsi="Times New Roman" w:cs="Times New Roman"/>
          <w:lang w:bidi="fa-IR"/>
        </w:rPr>
        <w:t>;</w:t>
      </w:r>
      <w:r w:rsidR="007A4790" w:rsidRPr="00A85EE8">
        <w:rPr>
          <w:rFonts w:ascii="Times New Roman" w:hAnsi="Times New Roman" w:cs="Times New Roman"/>
          <w:lang w:bidi="fa-IR"/>
        </w:rPr>
        <w:t xml:space="preserve"> 2</w:t>
      </w:r>
      <w:r w:rsidR="004209CB" w:rsidRPr="00A85EE8">
        <w:rPr>
          <w:rFonts w:ascii="Times New Roman" w:hAnsi="Times New Roman" w:cs="Times New Roman"/>
          <w:lang w:bidi="fa-IR"/>
        </w:rPr>
        <w:t xml:space="preserve"> </w:t>
      </w:r>
      <w:r w:rsidR="00EF6DEC" w:rsidRPr="00A85EE8">
        <w:rPr>
          <w:rFonts w:ascii="Times New Roman" w:hAnsi="Times New Roman" w:cs="Times New Roman"/>
          <w:lang w:bidi="fa-IR"/>
        </w:rPr>
        <w:t>side</w:t>
      </w:r>
      <w:r w:rsidR="0055316C" w:rsidRPr="00A85EE8">
        <w:rPr>
          <w:rFonts w:ascii="Times New Roman" w:hAnsi="Times New Roman" w:cs="Times New Roman"/>
          <w:lang w:bidi="fa-IR"/>
        </w:rPr>
        <w:t>;</w:t>
      </w:r>
      <w:r w:rsidR="00EF6DEC" w:rsidRPr="00A85EE8">
        <w:rPr>
          <w:rFonts w:ascii="Times New Roman" w:hAnsi="Times New Roman" w:cs="Times New Roman"/>
          <w:lang w:bidi="fa-IR"/>
        </w:rPr>
        <w:t xml:space="preserve"> </w:t>
      </w:r>
      <w:r w:rsidR="006732F6" w:rsidRPr="00A85EE8">
        <w:rPr>
          <w:rFonts w:ascii="Times New Roman" w:hAnsi="Times New Roman" w:cs="Times New Roman"/>
          <w:lang w:bidi="fa-IR"/>
        </w:rPr>
        <w:t>1</w:t>
      </w:r>
      <w:r w:rsidR="00EF6DEC" w:rsidRPr="00A85EE8">
        <w:rPr>
          <w:rFonts w:ascii="Times New Roman" w:hAnsi="Times New Roman" w:cs="Times New Roman"/>
          <w:lang w:bidi="fa-IR"/>
        </w:rPr>
        <w:t xml:space="preserve"> step; Length to width ratio</w:t>
      </w:r>
      <w:r w:rsidR="007A4790" w:rsidRPr="00A85EE8">
        <w:rPr>
          <w:rFonts w:ascii="Times New Roman" w:hAnsi="Times New Roman" w:cs="Times New Roman"/>
          <w:lang w:bidi="fa-IR"/>
        </w:rPr>
        <w:t>1.0</w:t>
      </w:r>
      <w:r w:rsidR="006732F6" w:rsidRPr="00A85EE8">
        <w:rPr>
          <w:rFonts w:ascii="Times New Roman" w:hAnsi="Times New Roman" w:cs="Times New Roman"/>
          <w:lang w:bidi="fa-IR"/>
        </w:rPr>
        <w:t>7</w:t>
      </w:r>
      <w:r w:rsidR="00735FCE" w:rsidRPr="00A85EE8">
        <w:rPr>
          <w:rFonts w:ascii="Times New Roman" w:hAnsi="Times New Roman" w:cs="Times New Roman"/>
          <w:lang w:bidi="fa-IR"/>
        </w:rPr>
        <w:t>;</w:t>
      </w:r>
      <w:r w:rsidR="00EF6DEC" w:rsidRPr="00A85EE8">
        <w:rPr>
          <w:rFonts w:ascii="Times New Roman" w:hAnsi="Times New Roman" w:cs="Times New Roman"/>
          <w:lang w:bidi="fa-IR"/>
        </w:rPr>
        <w:t xml:space="preserve"> Proximity degree </w:t>
      </w:r>
      <w:r w:rsidR="006732F6" w:rsidRPr="00A85EE8">
        <w:rPr>
          <w:rFonts w:ascii="Times New Roman" w:hAnsi="Times New Roman" w:cs="Times New Roman"/>
          <w:lang w:bidi="fa-IR"/>
        </w:rPr>
        <w:t>52.5</w:t>
      </w:r>
      <w:r w:rsidR="00735FCE" w:rsidRPr="00A85EE8">
        <w:rPr>
          <w:rFonts w:ascii="Times New Roman" w:hAnsi="Times New Roman" w:cs="Times New Roman"/>
          <w:lang w:bidi="fa-IR"/>
        </w:rPr>
        <w:t xml:space="preserve"> and </w:t>
      </w:r>
      <w:r w:rsidR="00EF6DEC" w:rsidRPr="00A85EE8">
        <w:rPr>
          <w:rFonts w:ascii="Times New Roman" w:hAnsi="Times New Roman" w:cs="Times New Roman"/>
          <w:lang w:bidi="fa-IR"/>
        </w:rPr>
        <w:t>Window to wall ratio</w:t>
      </w:r>
      <w:r w:rsidR="00735FCE" w:rsidRPr="00A85EE8">
        <w:rPr>
          <w:rFonts w:ascii="Times New Roman" w:hAnsi="Times New Roman" w:cs="Times New Roman"/>
          <w:lang w:bidi="fa-IR"/>
        </w:rPr>
        <w:t xml:space="preserve"> </w:t>
      </w:r>
      <w:r w:rsidR="008A3507" w:rsidRPr="00A85EE8">
        <w:rPr>
          <w:rFonts w:ascii="Times New Roman" w:hAnsi="Times New Roman" w:cs="Times New Roman"/>
          <w:lang w:bidi="fa-IR"/>
        </w:rPr>
        <w:t>0.</w:t>
      </w:r>
      <w:r w:rsidR="006732F6" w:rsidRPr="00A85EE8">
        <w:rPr>
          <w:rFonts w:ascii="Times New Roman" w:hAnsi="Times New Roman" w:cs="Times New Roman"/>
          <w:lang w:bidi="fa-IR"/>
        </w:rPr>
        <w:t>061</w:t>
      </w:r>
      <w:r w:rsidR="008A3507" w:rsidRPr="00A85EE8">
        <w:rPr>
          <w:rFonts w:ascii="Times New Roman" w:hAnsi="Times New Roman" w:cs="Times New Roman"/>
          <w:lang w:bidi="fa-IR"/>
        </w:rPr>
        <w:t xml:space="preserve"> SW and 0.</w:t>
      </w:r>
      <w:r w:rsidR="006732F6" w:rsidRPr="00A85EE8">
        <w:rPr>
          <w:rFonts w:ascii="Times New Roman" w:hAnsi="Times New Roman" w:cs="Times New Roman"/>
          <w:lang w:bidi="fa-IR"/>
        </w:rPr>
        <w:t>21</w:t>
      </w:r>
      <w:r w:rsidR="008A3507" w:rsidRPr="00A85EE8">
        <w:rPr>
          <w:rFonts w:ascii="Times New Roman" w:hAnsi="Times New Roman" w:cs="Times New Roman"/>
          <w:lang w:bidi="fa-IR"/>
        </w:rPr>
        <w:t xml:space="preserve"> NE</w:t>
      </w:r>
      <w:r w:rsidR="001E2048" w:rsidRPr="00A85EE8">
        <w:rPr>
          <w:rFonts w:ascii="Times New Roman" w:hAnsi="Times New Roman" w:cs="Times New Roman"/>
          <w:lang w:bidi="fa-IR"/>
        </w:rPr>
        <w:t xml:space="preserve">. </w:t>
      </w:r>
      <w:r w:rsidR="000B181D" w:rsidRPr="00A85EE8">
        <w:rPr>
          <w:rFonts w:ascii="Times New Roman" w:hAnsi="Times New Roman" w:cs="Times New Roman"/>
          <w:lang w:bidi="fa-IR"/>
        </w:rPr>
        <w:t>This</w:t>
      </w:r>
      <w:r w:rsidR="00BF1725" w:rsidRPr="00A85EE8">
        <w:rPr>
          <w:rFonts w:ascii="Times New Roman" w:hAnsi="Times New Roman" w:cs="Times New Roman"/>
          <w:lang w:bidi="fa-IR"/>
        </w:rPr>
        <w:t xml:space="preserve"> </w:t>
      </w:r>
      <w:r w:rsidRPr="00A85EE8">
        <w:rPr>
          <w:rFonts w:ascii="Times New Roman" w:hAnsi="Times New Roman" w:cs="Times New Roman"/>
          <w:lang w:bidi="fa-IR"/>
        </w:rPr>
        <w:t xml:space="preserve">house, which is located in mid- life city part, </w:t>
      </w:r>
      <w:r w:rsidR="00BF1725" w:rsidRPr="00A85EE8">
        <w:rPr>
          <w:rFonts w:ascii="Times New Roman" w:hAnsi="Times New Roman" w:cs="Times New Roman"/>
          <w:lang w:bidi="fa-IR"/>
        </w:rPr>
        <w:t>is</w:t>
      </w:r>
      <w:r w:rsidRPr="00A85EE8">
        <w:rPr>
          <w:rFonts w:ascii="Times New Roman" w:hAnsi="Times New Roman" w:cs="Times New Roman"/>
          <w:lang w:bidi="fa-IR"/>
        </w:rPr>
        <w:t xml:space="preserve"> 40 years old and</w:t>
      </w:r>
      <w:r w:rsidR="00BF1725" w:rsidRPr="00A85EE8">
        <w:rPr>
          <w:rFonts w:ascii="Times New Roman" w:hAnsi="Times New Roman" w:cs="Times New Roman"/>
          <w:lang w:bidi="fa-IR"/>
        </w:rPr>
        <w:t xml:space="preserve"> solar radiation </w:t>
      </w:r>
      <w:r w:rsidR="001E2048" w:rsidRPr="00A85EE8">
        <w:rPr>
          <w:rFonts w:ascii="Times New Roman" w:hAnsi="Times New Roman" w:cs="Times New Roman"/>
          <w:lang w:bidi="fa-IR"/>
        </w:rPr>
        <w:t>receives on</w:t>
      </w:r>
      <w:r w:rsidR="00BF1725" w:rsidRPr="00A85EE8">
        <w:rPr>
          <w:rFonts w:ascii="Times New Roman" w:hAnsi="Times New Roman" w:cs="Times New Roman"/>
          <w:lang w:bidi="fa-IR"/>
        </w:rPr>
        <w:t xml:space="preserve"> SW envelope, </w:t>
      </w:r>
      <w:r w:rsidR="00382B4C" w:rsidRPr="00A85EE8">
        <w:rPr>
          <w:rFonts w:ascii="Times New Roman" w:hAnsi="Times New Roman" w:cs="Times New Roman"/>
          <w:lang w:bidi="fa-IR"/>
        </w:rPr>
        <w:t xml:space="preserve">NE envelope </w:t>
      </w:r>
      <w:r w:rsidR="007C5846" w:rsidRPr="00A85EE8">
        <w:rPr>
          <w:rFonts w:ascii="Times New Roman" w:hAnsi="Times New Roman" w:cs="Times New Roman"/>
          <w:lang w:bidi="fa-IR"/>
        </w:rPr>
        <w:t xml:space="preserve">and </w:t>
      </w:r>
      <w:r w:rsidR="00382B4C" w:rsidRPr="00A85EE8">
        <w:rPr>
          <w:rFonts w:ascii="Times New Roman" w:hAnsi="Times New Roman" w:cs="Times New Roman"/>
          <w:lang w:bidi="fa-IR"/>
        </w:rPr>
        <w:t xml:space="preserve">roof </w:t>
      </w:r>
      <w:r w:rsidR="00BF1725" w:rsidRPr="00A85EE8">
        <w:rPr>
          <w:rStyle w:val="Hyperlink"/>
          <w:rFonts w:ascii="Times New Roman" w:hAnsi="Times New Roman" w:cs="Times New Roman"/>
          <w:color w:val="auto"/>
          <w:u w:val="none"/>
        </w:rPr>
        <w:t xml:space="preserve">(Table </w:t>
      </w:r>
      <w:r w:rsidR="00E574BC" w:rsidRPr="00A85EE8">
        <w:rPr>
          <w:rStyle w:val="Hyperlink"/>
          <w:rFonts w:ascii="Times New Roman" w:hAnsi="Times New Roman" w:cs="Times New Roman"/>
          <w:color w:val="auto"/>
          <w:u w:val="none"/>
        </w:rPr>
        <w:t>1</w:t>
      </w:r>
      <w:r w:rsidR="00BF1725" w:rsidRPr="00A85EE8">
        <w:rPr>
          <w:rFonts w:ascii="Times New Roman" w:hAnsi="Times New Roman" w:cs="Times New Roman"/>
          <w:lang w:bidi="fa-IR"/>
        </w:rPr>
        <w:t>)</w:t>
      </w:r>
      <w:r w:rsidR="007C5846" w:rsidRPr="00A85EE8">
        <w:rPr>
          <w:rFonts w:ascii="Times New Roman" w:hAnsi="Times New Roman" w:cs="Times New Roman"/>
          <w:lang w:bidi="fa-IR"/>
        </w:rPr>
        <w:t>.</w:t>
      </w:r>
      <w:r w:rsidR="00BF1725" w:rsidRPr="00A85EE8">
        <w:rPr>
          <w:rFonts w:ascii="Times New Roman" w:hAnsi="Times New Roman" w:cs="Times New Roman"/>
          <w:lang w:bidi="fa-IR"/>
        </w:rPr>
        <w:t xml:space="preserve"> </w:t>
      </w:r>
      <w:r w:rsidR="005310D1" w:rsidRPr="00A85EE8">
        <w:rPr>
          <w:rFonts w:ascii="Times New Roman" w:hAnsi="Times New Roman" w:cs="Times New Roman"/>
          <w:lang w:bidi="fa-IR"/>
        </w:rPr>
        <w:t>Energy consuming equipment types (n</w:t>
      </w:r>
      <w:r w:rsidR="00BF1725" w:rsidRPr="00A85EE8">
        <w:rPr>
          <w:rFonts w:ascii="Times New Roman" w:hAnsi="Times New Roman" w:cs="Times New Roman"/>
          <w:lang w:bidi="fa-IR"/>
        </w:rPr>
        <w:t>atural gas and electricity sectors</w:t>
      </w:r>
      <w:r w:rsidR="005310D1" w:rsidRPr="00A85EE8">
        <w:rPr>
          <w:rFonts w:ascii="Times New Roman" w:hAnsi="Times New Roman" w:cs="Times New Roman"/>
          <w:lang w:bidi="fa-IR"/>
        </w:rPr>
        <w:t>)</w:t>
      </w:r>
      <w:r w:rsidR="00BF1725" w:rsidRPr="00A85EE8">
        <w:rPr>
          <w:rFonts w:ascii="Times New Roman" w:hAnsi="Times New Roman" w:cs="Times New Roman"/>
          <w:lang w:bidi="fa-IR"/>
        </w:rPr>
        <w:t xml:space="preserve"> are explained in </w:t>
      </w:r>
      <w:r w:rsidR="005310D1" w:rsidRPr="00A85EE8">
        <w:rPr>
          <w:rStyle w:val="Hyperlink"/>
          <w:rFonts w:ascii="Times New Roman" w:hAnsi="Times New Roman" w:cs="Times New Roman"/>
          <w:color w:val="auto"/>
          <w:u w:val="none"/>
        </w:rPr>
        <w:t>T</w:t>
      </w:r>
      <w:r w:rsidR="00BF1725" w:rsidRPr="00A85EE8">
        <w:rPr>
          <w:rStyle w:val="Hyperlink"/>
          <w:rFonts w:ascii="Times New Roman" w:hAnsi="Times New Roman" w:cs="Times New Roman"/>
          <w:color w:val="auto"/>
          <w:u w:val="none"/>
        </w:rPr>
        <w:t xml:space="preserve">able </w:t>
      </w:r>
      <w:r w:rsidR="00E574BC" w:rsidRPr="00A85EE8">
        <w:rPr>
          <w:rStyle w:val="Hyperlink"/>
          <w:rFonts w:ascii="Times New Roman" w:hAnsi="Times New Roman" w:cs="Times New Roman"/>
          <w:color w:val="auto"/>
          <w:u w:val="none"/>
        </w:rPr>
        <w:t>2</w:t>
      </w:r>
      <w:r w:rsidR="00BF1725" w:rsidRPr="00A85EE8">
        <w:rPr>
          <w:rFonts w:ascii="Times New Roman" w:hAnsi="Times New Roman" w:cs="Times New Roman"/>
          <w:lang w:bidi="fa-IR"/>
        </w:rPr>
        <w:t>.</w:t>
      </w:r>
      <w:r w:rsidR="008838BA">
        <w:rPr>
          <w:rFonts w:ascii="Times New Roman" w:hAnsi="Times New Roman" w:cs="Times New Roman"/>
          <w:sz w:val="24"/>
          <w:szCs w:val="24"/>
          <w:lang w:bidi="fa-IR"/>
        </w:rPr>
        <w:t xml:space="preserve"> </w:t>
      </w:r>
    </w:p>
    <w:p w:rsidR="00811714" w:rsidRDefault="00811714" w:rsidP="00811714">
      <w:pPr>
        <w:bidi/>
        <w:spacing w:after="0" w:line="240" w:lineRule="auto"/>
        <w:ind w:left="360" w:right="851"/>
        <w:jc w:val="center"/>
        <w:rPr>
          <w:rFonts w:ascii="Times New Roman" w:hAnsi="Times New Roman" w:cs="Times New Roman"/>
          <w:sz w:val="24"/>
          <w:szCs w:val="24"/>
          <w:lang w:bidi="fa-IR"/>
        </w:rPr>
      </w:pPr>
    </w:p>
    <w:p w:rsidR="00811714" w:rsidRDefault="00811714" w:rsidP="00811714">
      <w:pPr>
        <w:bidi/>
        <w:spacing w:after="0" w:line="240" w:lineRule="auto"/>
        <w:ind w:left="360" w:right="851"/>
        <w:jc w:val="center"/>
        <w:rPr>
          <w:rFonts w:ascii="Times New Roman" w:hAnsi="Times New Roman" w:cs="Times New Roman"/>
          <w:sz w:val="24"/>
          <w:szCs w:val="24"/>
          <w:lang w:bidi="fa-IR"/>
        </w:rPr>
      </w:pPr>
      <w:r>
        <w:rPr>
          <w:rFonts w:ascii="Times New Roman" w:hAnsi="Times New Roman" w:cs="Times New Roman"/>
          <w:sz w:val="24"/>
          <w:szCs w:val="24"/>
          <w:lang w:bidi="fa-IR"/>
        </w:rPr>
        <w:t xml:space="preserve">Please insert </w:t>
      </w:r>
      <w:r w:rsidR="008838BA">
        <w:rPr>
          <w:rFonts w:ascii="Times New Roman" w:hAnsi="Times New Roman" w:cs="Times New Roman"/>
          <w:sz w:val="24"/>
          <w:szCs w:val="24"/>
          <w:lang w:bidi="fa-IR"/>
        </w:rPr>
        <w:t xml:space="preserve">Tables 1 &amp; 2 and </w:t>
      </w:r>
      <w:r>
        <w:rPr>
          <w:rFonts w:ascii="Times New Roman" w:hAnsi="Times New Roman" w:cs="Times New Roman"/>
          <w:sz w:val="24"/>
          <w:szCs w:val="24"/>
          <w:lang w:bidi="fa-IR"/>
        </w:rPr>
        <w:t>Fig.1 about here</w:t>
      </w:r>
    </w:p>
    <w:p w:rsidR="00811714" w:rsidRDefault="00811714" w:rsidP="00811714">
      <w:pPr>
        <w:bidi/>
        <w:spacing w:after="0" w:line="240" w:lineRule="auto"/>
        <w:ind w:left="360" w:right="851"/>
        <w:jc w:val="center"/>
        <w:rPr>
          <w:rFonts w:ascii="Times New Roman" w:hAnsi="Times New Roman" w:cs="Times New Roman"/>
          <w:sz w:val="24"/>
          <w:szCs w:val="24"/>
          <w:lang w:bidi="fa-IR"/>
        </w:rPr>
      </w:pPr>
    </w:p>
    <w:p w:rsidR="00792AD7" w:rsidRPr="00A85EE8" w:rsidRDefault="00C4732F" w:rsidP="00D92825">
      <w:pPr>
        <w:shd w:val="clear" w:color="auto" w:fill="FFFFFF"/>
        <w:spacing w:after="0" w:line="480" w:lineRule="auto"/>
        <w:rPr>
          <w:rFonts w:ascii="Times New Roman" w:hAnsi="Times New Roman" w:cs="Times New Roman"/>
          <w:b/>
          <w:bCs/>
          <w:lang w:bidi="fa-IR"/>
        </w:rPr>
      </w:pPr>
      <w:r w:rsidRPr="00A85EE8">
        <w:rPr>
          <w:rFonts w:ascii="Times New Roman" w:eastAsia="Times New Roman" w:hAnsi="Times New Roman" w:cs="Times New Roman"/>
          <w:b/>
          <w:bCs/>
        </w:rPr>
        <w:lastRenderedPageBreak/>
        <w:t>5. Results</w:t>
      </w:r>
      <w:r w:rsidR="003B0B2E" w:rsidRPr="00A85EE8">
        <w:rPr>
          <w:rFonts w:ascii="Times New Roman" w:hAnsi="Times New Roman" w:cs="Times New Roman"/>
          <w:b/>
          <w:bCs/>
          <w:lang w:bidi="fa-IR"/>
        </w:rPr>
        <w:t xml:space="preserve"> and discussion</w:t>
      </w:r>
    </w:p>
    <w:p w:rsidR="00256ECD" w:rsidRPr="00A85EE8" w:rsidRDefault="009E21B9" w:rsidP="00D92825">
      <w:pPr>
        <w:shd w:val="clear" w:color="auto" w:fill="FFFFFF"/>
        <w:spacing w:after="0" w:line="480" w:lineRule="auto"/>
        <w:rPr>
          <w:rFonts w:ascii="Times New Roman" w:hAnsi="Times New Roman" w:cs="Times New Roman"/>
        </w:rPr>
      </w:pPr>
      <w:r w:rsidRPr="00A85EE8">
        <w:rPr>
          <w:rFonts w:ascii="Times New Roman" w:hAnsi="Times New Roman" w:cs="Times New Roman"/>
          <w:b/>
          <w:bCs/>
          <w:lang w:bidi="fa-IR"/>
        </w:rPr>
        <w:t xml:space="preserve"> </w:t>
      </w:r>
      <w:r w:rsidR="009F3A04" w:rsidRPr="00A85EE8">
        <w:rPr>
          <w:rFonts w:ascii="Times New Roman" w:hAnsi="Times New Roman" w:cs="Times New Roman"/>
          <w:lang w:bidi="fa-IR"/>
        </w:rPr>
        <w:t>The received solar radiation depend</w:t>
      </w:r>
      <w:r w:rsidR="007177FA" w:rsidRPr="00A85EE8">
        <w:rPr>
          <w:rFonts w:ascii="Times New Roman" w:hAnsi="Times New Roman" w:cs="Times New Roman"/>
          <w:lang w:bidi="fa-IR"/>
        </w:rPr>
        <w:t>s</w:t>
      </w:r>
      <w:r w:rsidR="009F3A04" w:rsidRPr="00A85EE8">
        <w:rPr>
          <w:rFonts w:ascii="Times New Roman" w:hAnsi="Times New Roman" w:cs="Times New Roman"/>
          <w:lang w:bidi="fa-IR"/>
        </w:rPr>
        <w:t xml:space="preserve"> on direction. </w:t>
      </w:r>
      <w:r w:rsidR="009E651B" w:rsidRPr="00A85EE8">
        <w:rPr>
          <w:rFonts w:ascii="Times New Roman" w:hAnsi="Times New Roman" w:cs="Times New Roman"/>
          <w:lang w:bidi="fa-IR"/>
        </w:rPr>
        <w:t>If the angle between surface and radiation be orthogonal, then highest radiation is received</w:t>
      </w:r>
      <w:r w:rsidR="009E651B" w:rsidRPr="00A85EE8">
        <w:rPr>
          <w:rFonts w:ascii="Times New Roman" w:hAnsi="Times New Roman" w:cs="Times New Roman"/>
        </w:rPr>
        <w:t>.</w:t>
      </w:r>
      <w:r w:rsidR="009E651B" w:rsidRPr="00A85EE8">
        <w:rPr>
          <w:rFonts w:ascii="Times New Roman" w:hAnsi="Times New Roman" w:cs="Times New Roman"/>
          <w:lang w:bidi="fa-IR"/>
        </w:rPr>
        <w:t xml:space="preserve"> In this paper for the case study direction, the hourly and daily radiation on vertical (NE 30°, SW 30°) and horizontal (roof) surfaces for square per meter </w:t>
      </w:r>
      <w:r w:rsidR="007177FA" w:rsidRPr="00A85EE8">
        <w:rPr>
          <w:rFonts w:ascii="Times New Roman" w:hAnsi="Times New Roman" w:cs="Times New Roman"/>
          <w:lang w:bidi="fa-IR"/>
        </w:rPr>
        <w:t>are</w:t>
      </w:r>
      <w:r w:rsidR="009E651B" w:rsidRPr="00A85EE8">
        <w:rPr>
          <w:rFonts w:ascii="Times New Roman" w:hAnsi="Times New Roman" w:cs="Times New Roman"/>
          <w:lang w:bidi="fa-IR"/>
        </w:rPr>
        <w:t xml:space="preserve"> calculated</w:t>
      </w:r>
      <w:r w:rsidR="00082083" w:rsidRPr="00A85EE8">
        <w:rPr>
          <w:rFonts w:ascii="Times New Roman" w:hAnsi="Times New Roman" w:cs="Times New Roman"/>
          <w:lang w:bidi="fa-IR"/>
        </w:rPr>
        <w:t xml:space="preserve"> (table 3)</w:t>
      </w:r>
      <w:r w:rsidR="009E651B" w:rsidRPr="00A85EE8">
        <w:rPr>
          <w:rFonts w:ascii="Times New Roman" w:hAnsi="Times New Roman" w:cs="Times New Roman"/>
          <w:lang w:bidi="fa-IR"/>
        </w:rPr>
        <w:t>.</w:t>
      </w:r>
      <w:r w:rsidR="00256ECD" w:rsidRPr="00A85EE8">
        <w:rPr>
          <w:rFonts w:ascii="Times New Roman" w:hAnsi="Times New Roman" w:cs="Times New Roman"/>
          <w:lang w:bidi="fa-IR"/>
        </w:rPr>
        <w:t xml:space="preserve"> </w:t>
      </w:r>
      <w:r w:rsidR="000C1911" w:rsidRPr="00A85EE8">
        <w:rPr>
          <w:rFonts w:ascii="Times New Roman" w:hAnsi="Times New Roman" w:cs="Times New Roman"/>
        </w:rPr>
        <w:t xml:space="preserve">As illustrated in </w:t>
      </w:r>
      <w:r w:rsidR="00256ECD" w:rsidRPr="00A85EE8">
        <w:rPr>
          <w:rFonts w:ascii="Times New Roman" w:hAnsi="Times New Roman" w:cs="Times New Roman"/>
        </w:rPr>
        <w:t xml:space="preserve">Fig. </w:t>
      </w:r>
      <w:r w:rsidR="001E2478" w:rsidRPr="00A85EE8">
        <w:rPr>
          <w:rFonts w:ascii="Times New Roman" w:hAnsi="Times New Roman" w:cs="Times New Roman"/>
        </w:rPr>
        <w:t>2</w:t>
      </w:r>
      <w:r w:rsidR="000C1911" w:rsidRPr="00A85EE8">
        <w:rPr>
          <w:rFonts w:ascii="Times New Roman" w:hAnsi="Times New Roman" w:cs="Times New Roman"/>
        </w:rPr>
        <w:t>:</w:t>
      </w:r>
    </w:p>
    <w:p w:rsidR="00361612" w:rsidRPr="00A85EE8" w:rsidRDefault="00A34365" w:rsidP="00D92825">
      <w:pPr>
        <w:pStyle w:val="ListParagraph"/>
        <w:numPr>
          <w:ilvl w:val="0"/>
          <w:numId w:val="10"/>
        </w:numPr>
        <w:spacing w:after="0" w:line="480" w:lineRule="auto"/>
        <w:ind w:left="284" w:hanging="284"/>
        <w:jc w:val="lowKashida"/>
        <w:textAlignment w:val="top"/>
        <w:rPr>
          <w:rFonts w:ascii="Times New Roman" w:hAnsi="Times New Roman" w:cs="Times New Roman"/>
        </w:rPr>
      </w:pPr>
      <w:r w:rsidRPr="00A85EE8">
        <w:rPr>
          <w:rFonts w:ascii="Times New Roman" w:hAnsi="Times New Roman" w:cs="Times New Roman"/>
        </w:rPr>
        <w:t xml:space="preserve">Vertical NE 30° surface has minimum amount and its </w:t>
      </w:r>
      <w:r w:rsidRPr="00A85EE8">
        <w:rPr>
          <w:rStyle w:val="hps"/>
          <w:rFonts w:ascii="Times New Roman" w:hAnsi="Times New Roman" w:cs="Times New Roman"/>
        </w:rPr>
        <w:t>volatility</w:t>
      </w:r>
      <w:r w:rsidRPr="00A85EE8">
        <w:rPr>
          <w:rFonts w:ascii="Times New Roman" w:hAnsi="Times New Roman" w:cs="Times New Roman"/>
        </w:rPr>
        <w:t xml:space="preserve"> is </w:t>
      </w:r>
      <w:r w:rsidRPr="00A85EE8">
        <w:rPr>
          <w:rStyle w:val="hps"/>
          <w:rFonts w:ascii="Times New Roman" w:hAnsi="Times New Roman" w:cs="Times New Roman"/>
        </w:rPr>
        <w:t>the same as horizontal one to some extent</w:t>
      </w:r>
      <w:r w:rsidRPr="00A85EE8">
        <w:rPr>
          <w:rFonts w:ascii="Times New Roman" w:hAnsi="Times New Roman" w:cs="Times New Roman"/>
        </w:rPr>
        <w:t xml:space="preserve">, but the amount are opposite. In warm months only few radiations absorbed and in cold ones no direct </w:t>
      </w:r>
      <w:r w:rsidR="007C2C29" w:rsidRPr="00A85EE8">
        <w:rPr>
          <w:rFonts w:ascii="Times New Roman" w:hAnsi="Times New Roman" w:cs="Times New Roman"/>
        </w:rPr>
        <w:t>radiation exists</w:t>
      </w:r>
      <w:r w:rsidRPr="00A85EE8">
        <w:rPr>
          <w:rFonts w:ascii="Times New Roman" w:hAnsi="Times New Roman" w:cs="Times New Roman"/>
        </w:rPr>
        <w:t>. This cold direction is not suitable for cold season.</w:t>
      </w:r>
    </w:p>
    <w:p w:rsidR="00E356A4" w:rsidRPr="00A85EE8" w:rsidRDefault="00A34365" w:rsidP="00D92825">
      <w:pPr>
        <w:pStyle w:val="ListParagraph"/>
        <w:numPr>
          <w:ilvl w:val="0"/>
          <w:numId w:val="10"/>
        </w:numPr>
        <w:spacing w:after="0" w:line="480" w:lineRule="auto"/>
        <w:ind w:left="284" w:hanging="284"/>
        <w:jc w:val="lowKashida"/>
        <w:textAlignment w:val="top"/>
        <w:rPr>
          <w:rFonts w:ascii="Times New Roman" w:hAnsi="Times New Roman" w:cs="Times New Roman"/>
        </w:rPr>
      </w:pPr>
      <w:r w:rsidRPr="00A85EE8">
        <w:rPr>
          <w:rFonts w:ascii="Times New Roman" w:hAnsi="Times New Roman" w:cs="Times New Roman"/>
        </w:rPr>
        <w:t xml:space="preserve">Vertical SW 30° surface is the strongest climatic direction, due to its climatic solar radiation </w:t>
      </w:r>
      <w:r w:rsidR="007C2C29" w:rsidRPr="00A85EE8">
        <w:rPr>
          <w:rFonts w:ascii="Times New Roman" w:hAnsi="Times New Roman" w:cs="Times New Roman"/>
        </w:rPr>
        <w:t>absorption</w:t>
      </w:r>
      <w:r w:rsidRPr="00A85EE8">
        <w:rPr>
          <w:rFonts w:ascii="Times New Roman" w:hAnsi="Times New Roman" w:cs="Times New Roman"/>
        </w:rPr>
        <w:t xml:space="preserve">. </w:t>
      </w:r>
      <w:r w:rsidR="007C2C29" w:rsidRPr="00A85EE8">
        <w:rPr>
          <w:rFonts w:ascii="Times New Roman" w:hAnsi="Times New Roman" w:cs="Times New Roman"/>
        </w:rPr>
        <w:t>This high quality direction gains the most radiation on cold seasons (January) and the lowest one in warm season (July), therefore in summer is cool and in winter is warm. This makes the SW 30° surface more appropriate than others for energy behavior.</w:t>
      </w:r>
    </w:p>
    <w:p w:rsidR="00E60FED" w:rsidRPr="00A85EE8" w:rsidRDefault="00E60FED" w:rsidP="00D92825">
      <w:pPr>
        <w:pStyle w:val="ListParagraph"/>
        <w:numPr>
          <w:ilvl w:val="0"/>
          <w:numId w:val="10"/>
        </w:numPr>
        <w:spacing w:after="0" w:line="480" w:lineRule="auto"/>
        <w:ind w:left="284" w:hanging="284"/>
        <w:jc w:val="lowKashida"/>
        <w:textAlignment w:val="top"/>
        <w:rPr>
          <w:rFonts w:ascii="Times New Roman" w:hAnsi="Times New Roman" w:cs="Times New Roman"/>
        </w:rPr>
      </w:pPr>
      <w:r w:rsidRPr="00A85EE8">
        <w:rPr>
          <w:rFonts w:ascii="Times New Roman" w:hAnsi="Times New Roman" w:cs="Times New Roman"/>
        </w:rPr>
        <w:t xml:space="preserve">Horizontal envelopes has the highest amount and it's </w:t>
      </w:r>
      <w:r w:rsidRPr="00A85EE8">
        <w:rPr>
          <w:rStyle w:val="hps"/>
          <w:rFonts w:ascii="Times New Roman" w:hAnsi="Times New Roman" w:cs="Times New Roman"/>
        </w:rPr>
        <w:t xml:space="preserve">volatility </w:t>
      </w:r>
      <w:r w:rsidRPr="00A85EE8">
        <w:rPr>
          <w:rFonts w:ascii="Times New Roman" w:hAnsi="Times New Roman" w:cs="Times New Roman"/>
        </w:rPr>
        <w:t xml:space="preserve">for square per meter and day </w:t>
      </w:r>
      <w:r w:rsidRPr="00A85EE8">
        <w:rPr>
          <w:rStyle w:val="hps"/>
          <w:rFonts w:ascii="Times New Roman" w:hAnsi="Times New Roman" w:cs="Times New Roman"/>
        </w:rPr>
        <w:t>implies</w:t>
      </w:r>
      <w:r w:rsidRPr="00A85EE8">
        <w:rPr>
          <w:rFonts w:ascii="Times New Roman" w:hAnsi="Times New Roman" w:cs="Times New Roman"/>
        </w:rPr>
        <w:t xml:space="preserve"> the </w:t>
      </w:r>
      <w:r w:rsidRPr="00A85EE8">
        <w:rPr>
          <w:rStyle w:val="hps"/>
          <w:rFonts w:ascii="Times New Roman" w:hAnsi="Times New Roman" w:cs="Times New Roman"/>
        </w:rPr>
        <w:t>maximum</w:t>
      </w:r>
      <w:r w:rsidRPr="00A85EE8">
        <w:rPr>
          <w:rStyle w:val="shorttext"/>
          <w:rFonts w:ascii="Times New Roman" w:hAnsi="Times New Roman" w:cs="Times New Roman"/>
        </w:rPr>
        <w:t xml:space="preserve"> </w:t>
      </w:r>
      <w:r w:rsidRPr="00A85EE8">
        <w:rPr>
          <w:rStyle w:val="hps"/>
          <w:rFonts w:ascii="Times New Roman" w:hAnsi="Times New Roman" w:cs="Times New Roman"/>
        </w:rPr>
        <w:t>received radiation</w:t>
      </w:r>
      <w:r w:rsidRPr="00A85EE8">
        <w:rPr>
          <w:rFonts w:ascii="Times New Roman" w:hAnsi="Times New Roman" w:cs="Times New Roman"/>
        </w:rPr>
        <w:t xml:space="preserve"> in </w:t>
      </w:r>
      <w:r w:rsidRPr="00A85EE8">
        <w:rPr>
          <w:rStyle w:val="hps"/>
          <w:rFonts w:ascii="Times New Roman" w:hAnsi="Times New Roman" w:cs="Times New Roman"/>
        </w:rPr>
        <w:t>warm</w:t>
      </w:r>
      <w:r w:rsidRPr="00A85EE8">
        <w:rPr>
          <w:rStyle w:val="shorttext"/>
          <w:rFonts w:ascii="Times New Roman" w:hAnsi="Times New Roman" w:cs="Times New Roman"/>
        </w:rPr>
        <w:t xml:space="preserve"> </w:t>
      </w:r>
      <w:r w:rsidRPr="00A85EE8">
        <w:rPr>
          <w:rStyle w:val="hps"/>
          <w:rFonts w:ascii="Times New Roman" w:hAnsi="Times New Roman" w:cs="Times New Roman"/>
        </w:rPr>
        <w:t xml:space="preserve">months </w:t>
      </w:r>
      <w:r w:rsidRPr="00A85EE8">
        <w:rPr>
          <w:rFonts w:ascii="Times New Roman" w:hAnsi="Times New Roman" w:cs="Times New Roman"/>
        </w:rPr>
        <w:t xml:space="preserve">(June, July, August), and the minimum ones in cold months (January); </w:t>
      </w:r>
      <w:r w:rsidRPr="00A85EE8">
        <w:rPr>
          <w:rStyle w:val="hps"/>
          <w:rFonts w:ascii="Times New Roman" w:hAnsi="Times New Roman" w:cs="Times New Roman"/>
        </w:rPr>
        <w:t>this</w:t>
      </w:r>
      <w:r w:rsidRPr="00A85EE8">
        <w:rPr>
          <w:rStyle w:val="shorttext"/>
          <w:rFonts w:ascii="Times New Roman" w:hAnsi="Times New Roman" w:cs="Times New Roman"/>
        </w:rPr>
        <w:t xml:space="preserve"> </w:t>
      </w:r>
      <w:r w:rsidRPr="00A85EE8">
        <w:rPr>
          <w:rStyle w:val="hps"/>
          <w:rFonts w:ascii="Times New Roman" w:hAnsi="Times New Roman" w:cs="Times New Roman"/>
        </w:rPr>
        <w:t>represents</w:t>
      </w:r>
      <w:r w:rsidRPr="00A85EE8">
        <w:rPr>
          <w:rFonts w:ascii="Times New Roman" w:hAnsi="Times New Roman" w:cs="Times New Roman"/>
        </w:rPr>
        <w:t xml:space="preserve"> that the roof direction is non-climatic. Because in </w:t>
      </w:r>
      <w:r w:rsidRPr="00A85EE8">
        <w:rPr>
          <w:rStyle w:val="hps"/>
          <w:rFonts w:ascii="Times New Roman" w:hAnsi="Times New Roman" w:cs="Times New Roman"/>
        </w:rPr>
        <w:t>peak summer</w:t>
      </w:r>
      <w:r w:rsidRPr="00A85EE8">
        <w:rPr>
          <w:rStyle w:val="shorttext"/>
          <w:rFonts w:ascii="Times New Roman" w:hAnsi="Times New Roman" w:cs="Times New Roman"/>
        </w:rPr>
        <w:t xml:space="preserve"> </w:t>
      </w:r>
      <w:r w:rsidRPr="00A85EE8">
        <w:rPr>
          <w:rStyle w:val="hps"/>
          <w:rFonts w:ascii="Times New Roman" w:hAnsi="Times New Roman" w:cs="Times New Roman"/>
        </w:rPr>
        <w:t>cooling</w:t>
      </w:r>
      <w:r w:rsidRPr="00A85EE8">
        <w:rPr>
          <w:rStyle w:val="shorttext"/>
          <w:rFonts w:ascii="Times New Roman" w:hAnsi="Times New Roman" w:cs="Times New Roman"/>
        </w:rPr>
        <w:t xml:space="preserve"> </w:t>
      </w:r>
      <w:r w:rsidRPr="00A85EE8">
        <w:rPr>
          <w:rStyle w:val="hps"/>
          <w:rFonts w:ascii="Times New Roman" w:hAnsi="Times New Roman" w:cs="Times New Roman"/>
        </w:rPr>
        <w:t>demand</w:t>
      </w:r>
      <w:r w:rsidRPr="00A85EE8">
        <w:rPr>
          <w:rFonts w:ascii="Times New Roman" w:hAnsi="Times New Roman" w:cs="Times New Roman"/>
        </w:rPr>
        <w:t>, maximum solar energy is received and in peak winter heating demand, minimum solar energy is obtained.</w:t>
      </w:r>
    </w:p>
    <w:p w:rsidR="00792AD7" w:rsidRPr="0088042F" w:rsidRDefault="00792AD7" w:rsidP="00792AD7">
      <w:pPr>
        <w:bidi/>
        <w:spacing w:after="0" w:line="240" w:lineRule="auto"/>
        <w:ind w:left="360" w:right="851"/>
        <w:jc w:val="center"/>
        <w:rPr>
          <w:rFonts w:ascii="Times New Roman" w:hAnsi="Times New Roman" w:cs="Times New Roman"/>
          <w:sz w:val="24"/>
          <w:szCs w:val="24"/>
          <w:rtl/>
          <w:lang w:bidi="fa-IR"/>
        </w:rPr>
      </w:pPr>
    </w:p>
    <w:p w:rsidR="00FE3355" w:rsidRDefault="00FE3355" w:rsidP="00FE3355">
      <w:pPr>
        <w:bidi/>
        <w:spacing w:after="0" w:line="240" w:lineRule="auto"/>
        <w:ind w:left="360" w:right="851"/>
        <w:jc w:val="center"/>
        <w:rPr>
          <w:rFonts w:ascii="Times New Roman" w:hAnsi="Times New Roman" w:cs="Times New Roman"/>
          <w:sz w:val="24"/>
          <w:szCs w:val="24"/>
          <w:lang w:bidi="fa-IR"/>
        </w:rPr>
      </w:pPr>
      <w:r>
        <w:rPr>
          <w:rFonts w:ascii="Times New Roman" w:hAnsi="Times New Roman" w:cs="Times New Roman"/>
          <w:sz w:val="24"/>
          <w:szCs w:val="24"/>
          <w:lang w:bidi="fa-IR"/>
        </w:rPr>
        <w:t xml:space="preserve">Please insert </w:t>
      </w:r>
      <w:r w:rsidR="008838BA">
        <w:rPr>
          <w:rFonts w:ascii="Times New Roman" w:hAnsi="Times New Roman" w:cs="Times New Roman"/>
          <w:sz w:val="24"/>
          <w:szCs w:val="24"/>
          <w:lang w:bidi="fa-IR"/>
        </w:rPr>
        <w:t xml:space="preserve">Table 3 and </w:t>
      </w:r>
      <w:r>
        <w:rPr>
          <w:rFonts w:ascii="Times New Roman" w:hAnsi="Times New Roman" w:cs="Times New Roman"/>
          <w:sz w:val="24"/>
          <w:szCs w:val="24"/>
          <w:lang w:bidi="fa-IR"/>
        </w:rPr>
        <w:t>Fig.2 about here</w:t>
      </w:r>
    </w:p>
    <w:p w:rsidR="008838BA" w:rsidRDefault="008838BA" w:rsidP="008838BA">
      <w:pPr>
        <w:bidi/>
        <w:spacing w:after="0" w:line="240" w:lineRule="auto"/>
        <w:ind w:left="360" w:right="851"/>
        <w:jc w:val="center"/>
        <w:rPr>
          <w:rFonts w:ascii="Times New Roman" w:hAnsi="Times New Roman" w:cs="Times New Roman"/>
          <w:sz w:val="24"/>
          <w:szCs w:val="24"/>
          <w:lang w:bidi="fa-IR"/>
        </w:rPr>
      </w:pPr>
    </w:p>
    <w:p w:rsidR="00792AD7" w:rsidRPr="0088042F" w:rsidRDefault="00792AD7" w:rsidP="00792AD7">
      <w:pPr>
        <w:bidi/>
        <w:spacing w:after="0" w:line="240" w:lineRule="auto"/>
        <w:ind w:left="360" w:right="851"/>
        <w:jc w:val="center"/>
        <w:rPr>
          <w:rFonts w:ascii="Times New Roman" w:hAnsi="Times New Roman" w:cs="Times New Roman"/>
          <w:sz w:val="24"/>
          <w:szCs w:val="24"/>
          <w:rtl/>
          <w:lang w:bidi="fa-IR"/>
        </w:rPr>
      </w:pPr>
    </w:p>
    <w:p w:rsidR="009E21B9" w:rsidRPr="00A85EE8" w:rsidRDefault="00E60FED" w:rsidP="00D92825">
      <w:pPr>
        <w:spacing w:after="0" w:line="480" w:lineRule="auto"/>
        <w:rPr>
          <w:rFonts w:ascii="Times New Roman" w:hAnsi="Times New Roman" w:cs="Times New Roman"/>
          <w:b/>
          <w:bCs/>
          <w:i/>
          <w:iCs/>
          <w:lang w:bidi="fa-IR"/>
        </w:rPr>
      </w:pPr>
      <w:r w:rsidRPr="00A85EE8">
        <w:rPr>
          <w:rFonts w:ascii="Times New Roman" w:hAnsi="Times New Roman" w:cs="Times New Roman"/>
          <w:b/>
          <w:bCs/>
          <w:i/>
          <w:iCs/>
          <w:lang w:bidi="fa-IR"/>
        </w:rPr>
        <w:t>5.</w:t>
      </w:r>
      <w:r w:rsidR="00792AD7" w:rsidRPr="00A85EE8">
        <w:rPr>
          <w:rFonts w:ascii="Times New Roman" w:hAnsi="Times New Roman" w:cs="Times New Roman"/>
          <w:b/>
          <w:bCs/>
          <w:i/>
          <w:iCs/>
          <w:lang w:bidi="fa-IR"/>
        </w:rPr>
        <w:t>1</w:t>
      </w:r>
      <w:r w:rsidRPr="00A85EE8">
        <w:rPr>
          <w:rFonts w:ascii="Times New Roman" w:hAnsi="Times New Roman" w:cs="Times New Roman"/>
          <w:b/>
          <w:bCs/>
          <w:i/>
          <w:iCs/>
          <w:lang w:bidi="fa-IR"/>
        </w:rPr>
        <w:t xml:space="preserve">. </w:t>
      </w:r>
      <w:r w:rsidR="00572D6C" w:rsidRPr="00A85EE8">
        <w:rPr>
          <w:rFonts w:ascii="Times New Roman" w:hAnsi="Times New Roman" w:cs="Times New Roman"/>
          <w:b/>
          <w:bCs/>
          <w:i/>
          <w:iCs/>
          <w:lang w:bidi="fa-IR"/>
        </w:rPr>
        <w:t>Solar</w:t>
      </w:r>
      <w:r w:rsidR="009E21B9" w:rsidRPr="00A85EE8">
        <w:rPr>
          <w:rFonts w:ascii="Times New Roman" w:hAnsi="Times New Roman" w:cs="Times New Roman"/>
          <w:b/>
          <w:bCs/>
          <w:i/>
          <w:iCs/>
          <w:lang w:bidi="fa-IR"/>
        </w:rPr>
        <w:t xml:space="preserve"> radiation</w:t>
      </w:r>
      <w:r w:rsidR="00443E18" w:rsidRPr="00A85EE8">
        <w:rPr>
          <w:rFonts w:ascii="Times New Roman" w:hAnsi="Times New Roman" w:cs="Times New Roman"/>
          <w:b/>
          <w:bCs/>
          <w:i/>
          <w:iCs/>
          <w:lang w:bidi="fa-IR"/>
        </w:rPr>
        <w:t xml:space="preserve"> in case study</w:t>
      </w:r>
      <w:r w:rsidR="009E21B9" w:rsidRPr="00A85EE8">
        <w:rPr>
          <w:rFonts w:ascii="Times New Roman" w:hAnsi="Times New Roman" w:cs="Times New Roman"/>
          <w:b/>
          <w:bCs/>
          <w:i/>
          <w:iCs/>
          <w:lang w:bidi="fa-IR"/>
        </w:rPr>
        <w:t xml:space="preserve"> </w:t>
      </w:r>
      <w:r w:rsidR="00572D6C" w:rsidRPr="00A85EE8">
        <w:rPr>
          <w:rFonts w:ascii="Times New Roman" w:hAnsi="Times New Roman" w:cs="Times New Roman"/>
          <w:b/>
          <w:bCs/>
          <w:i/>
          <w:iCs/>
          <w:lang w:bidi="fa-IR"/>
        </w:rPr>
        <w:t>envelopes</w:t>
      </w:r>
    </w:p>
    <w:p w:rsidR="0017224F" w:rsidRPr="00A85EE8" w:rsidRDefault="006A7EAF" w:rsidP="00D92825">
      <w:pPr>
        <w:spacing w:after="0" w:line="480" w:lineRule="auto"/>
        <w:jc w:val="lowKashida"/>
        <w:textAlignment w:val="top"/>
        <w:rPr>
          <w:rStyle w:val="hps"/>
          <w:rFonts w:ascii="Times New Roman" w:hAnsi="Times New Roman" w:cs="Times New Roman"/>
        </w:rPr>
      </w:pPr>
      <w:r w:rsidRPr="00A85EE8">
        <w:rPr>
          <w:rStyle w:val="hps"/>
          <w:rFonts w:ascii="Times New Roman" w:hAnsi="Times New Roman" w:cs="Times New Roman"/>
        </w:rPr>
        <w:t xml:space="preserve">Due to </w:t>
      </w:r>
      <w:r w:rsidR="00D005E1" w:rsidRPr="00A85EE8">
        <w:rPr>
          <w:rStyle w:val="hps"/>
          <w:rFonts w:ascii="Times New Roman" w:hAnsi="Times New Roman" w:cs="Times New Roman"/>
        </w:rPr>
        <w:t xml:space="preserve">the </w:t>
      </w:r>
      <w:r w:rsidRPr="00A85EE8">
        <w:rPr>
          <w:rStyle w:val="hps"/>
          <w:rFonts w:ascii="Times New Roman" w:hAnsi="Times New Roman" w:cs="Times New Roman"/>
        </w:rPr>
        <w:t>calculated radiation for square per meter and surfaces area of the SW-NE case study</w:t>
      </w:r>
      <w:r w:rsidR="005E66A5" w:rsidRPr="00A85EE8">
        <w:rPr>
          <w:rStyle w:val="hps"/>
          <w:rFonts w:ascii="Times New Roman" w:hAnsi="Times New Roman" w:cs="Times New Roman"/>
        </w:rPr>
        <w:t>, from evaluation</w:t>
      </w:r>
      <w:r w:rsidRPr="00A85EE8">
        <w:rPr>
          <w:rStyle w:val="hps"/>
          <w:rFonts w:ascii="Times New Roman" w:hAnsi="Times New Roman" w:cs="Times New Roman"/>
        </w:rPr>
        <w:t xml:space="preserve"> of </w:t>
      </w:r>
      <w:r w:rsidRPr="00A85EE8">
        <w:rPr>
          <w:rFonts w:ascii="Times New Roman" w:hAnsi="Times New Roman" w:cs="Times New Roman"/>
          <w:b/>
          <w:bCs/>
          <w:lang w:bidi="fa-IR"/>
        </w:rPr>
        <w:t xml:space="preserve"> E</w:t>
      </w:r>
      <w:r w:rsidRPr="00A85EE8">
        <w:rPr>
          <w:rFonts w:ascii="Times New Roman" w:hAnsi="Times New Roman" w:cs="Times New Roman"/>
          <w:b/>
          <w:bCs/>
          <w:vertAlign w:val="subscript"/>
          <w:lang w:bidi="fa-IR"/>
        </w:rPr>
        <w:t xml:space="preserve">vr –SW, </w:t>
      </w:r>
      <w:r w:rsidRPr="00A85EE8">
        <w:rPr>
          <w:rStyle w:val="hps"/>
          <w:rFonts w:ascii="Times New Roman" w:hAnsi="Times New Roman" w:cs="Times New Roman"/>
        </w:rPr>
        <w:t xml:space="preserve"> </w:t>
      </w:r>
      <w:r w:rsidRPr="00A85EE8">
        <w:rPr>
          <w:rFonts w:ascii="Times New Roman" w:hAnsi="Times New Roman" w:cs="Times New Roman"/>
          <w:b/>
          <w:bCs/>
          <w:lang w:bidi="fa-IR"/>
        </w:rPr>
        <w:t>E</w:t>
      </w:r>
      <w:r w:rsidRPr="00A85EE8">
        <w:rPr>
          <w:rFonts w:ascii="Times New Roman" w:hAnsi="Times New Roman" w:cs="Times New Roman"/>
          <w:b/>
          <w:bCs/>
          <w:vertAlign w:val="subscript"/>
          <w:lang w:bidi="fa-IR"/>
        </w:rPr>
        <w:t>vr-NE</w:t>
      </w:r>
      <w:r w:rsidRPr="00A85EE8">
        <w:rPr>
          <w:rStyle w:val="hps"/>
          <w:rFonts w:ascii="Times New Roman" w:hAnsi="Times New Roman" w:cs="Times New Roman"/>
        </w:rPr>
        <w:t>,</w:t>
      </w:r>
      <w:r w:rsidRPr="00A85EE8">
        <w:rPr>
          <w:rFonts w:ascii="Times New Roman" w:hAnsi="Times New Roman" w:cs="Times New Roman"/>
          <w:b/>
          <w:bCs/>
          <w:lang w:bidi="fa-IR"/>
        </w:rPr>
        <w:t xml:space="preserve"> E</w:t>
      </w:r>
      <w:r w:rsidRPr="00A85EE8">
        <w:rPr>
          <w:rFonts w:ascii="Times New Roman" w:hAnsi="Times New Roman" w:cs="Times New Roman"/>
          <w:b/>
          <w:bCs/>
          <w:vertAlign w:val="subscript"/>
          <w:lang w:bidi="fa-IR"/>
        </w:rPr>
        <w:t>hr</w:t>
      </w:r>
      <w:r w:rsidRPr="00A85EE8">
        <w:rPr>
          <w:rStyle w:val="hps"/>
          <w:rFonts w:ascii="Times New Roman" w:hAnsi="Times New Roman" w:cs="Times New Roman"/>
        </w:rPr>
        <w:t xml:space="preserve">, </w:t>
      </w:r>
      <w:r w:rsidRPr="00A85EE8">
        <w:rPr>
          <w:rFonts w:ascii="Times New Roman" w:hAnsi="Times New Roman" w:cs="Times New Roman"/>
          <w:b/>
          <w:bCs/>
          <w:lang w:bidi="fa-IR"/>
        </w:rPr>
        <w:t>E</w:t>
      </w:r>
      <w:r w:rsidRPr="00A85EE8">
        <w:rPr>
          <w:rFonts w:ascii="Times New Roman" w:hAnsi="Times New Roman" w:cs="Times New Roman"/>
          <w:b/>
          <w:bCs/>
          <w:vertAlign w:val="subscript"/>
          <w:lang w:bidi="fa-IR"/>
        </w:rPr>
        <w:t>r</w:t>
      </w:r>
      <w:r w:rsidRPr="00A85EE8">
        <w:rPr>
          <w:rStyle w:val="hps"/>
          <w:rFonts w:ascii="Times New Roman" w:hAnsi="Times New Roman" w:cs="Times New Roman"/>
        </w:rPr>
        <w:t xml:space="preserve"> it </w:t>
      </w:r>
      <w:r w:rsidR="002C5C4B" w:rsidRPr="00A85EE8">
        <w:rPr>
          <w:rStyle w:val="hps"/>
          <w:rFonts w:ascii="Times New Roman" w:hAnsi="Times New Roman" w:cs="Times New Roman"/>
        </w:rPr>
        <w:t>is</w:t>
      </w:r>
      <w:r w:rsidRPr="00A85EE8">
        <w:rPr>
          <w:rStyle w:val="hps"/>
          <w:rFonts w:ascii="Times New Roman" w:hAnsi="Times New Roman" w:cs="Times New Roman"/>
        </w:rPr>
        <w:t xml:space="preserve"> </w:t>
      </w:r>
      <w:r w:rsidR="002C5C4B" w:rsidRPr="00A85EE8">
        <w:rPr>
          <w:rStyle w:val="hps"/>
          <w:rFonts w:ascii="Times New Roman" w:hAnsi="Times New Roman" w:cs="Times New Roman"/>
        </w:rPr>
        <w:t xml:space="preserve">concluded </w:t>
      </w:r>
      <w:r w:rsidRPr="00A85EE8">
        <w:rPr>
          <w:rStyle w:val="hps"/>
          <w:rFonts w:ascii="Times New Roman" w:hAnsi="Times New Roman" w:cs="Times New Roman"/>
        </w:rPr>
        <w:t>that</w:t>
      </w:r>
      <w:r w:rsidR="00AF12CD" w:rsidRPr="00A85EE8">
        <w:rPr>
          <w:rStyle w:val="hps"/>
          <w:rFonts w:ascii="Times New Roman" w:hAnsi="Times New Roman" w:cs="Times New Roman"/>
        </w:rPr>
        <w:t xml:space="preserve"> (</w:t>
      </w:r>
      <w:r w:rsidR="00C10D7C" w:rsidRPr="00A85EE8">
        <w:rPr>
          <w:rStyle w:val="hps"/>
          <w:rFonts w:ascii="Times New Roman" w:hAnsi="Times New Roman" w:cs="Times New Roman"/>
        </w:rPr>
        <w:t>T</w:t>
      </w:r>
      <w:r w:rsidR="00AF12CD" w:rsidRPr="00A85EE8">
        <w:rPr>
          <w:rStyle w:val="hps"/>
          <w:rFonts w:ascii="Times New Roman" w:hAnsi="Times New Roman" w:cs="Times New Roman"/>
        </w:rPr>
        <w:t>able 4)</w:t>
      </w:r>
      <w:r w:rsidRPr="00A85EE8">
        <w:rPr>
          <w:rStyle w:val="hps"/>
          <w:rFonts w:ascii="Times New Roman" w:hAnsi="Times New Roman" w:cs="Times New Roman"/>
        </w:rPr>
        <w:t>:</w:t>
      </w:r>
    </w:p>
    <w:p w:rsidR="00E34D56" w:rsidRPr="00A85EE8" w:rsidRDefault="00FC1B18" w:rsidP="00D92825">
      <w:pPr>
        <w:pStyle w:val="ListParagraph"/>
        <w:numPr>
          <w:ilvl w:val="0"/>
          <w:numId w:val="12"/>
        </w:numPr>
        <w:spacing w:after="0" w:line="480" w:lineRule="auto"/>
        <w:ind w:left="284" w:hanging="284"/>
        <w:jc w:val="lowKashida"/>
        <w:textAlignment w:val="top"/>
        <w:rPr>
          <w:rFonts w:ascii="Times New Roman" w:hAnsi="Times New Roman" w:cs="Times New Roman"/>
          <w:lang w:bidi="fa-IR"/>
        </w:rPr>
      </w:pPr>
      <w:r w:rsidRPr="00A85EE8">
        <w:rPr>
          <w:rStyle w:val="hps"/>
          <w:rFonts w:ascii="Times New Roman" w:hAnsi="Times New Roman" w:cs="Times New Roman"/>
        </w:rPr>
        <w:t>Vertical</w:t>
      </w:r>
      <w:r w:rsidRPr="00A85EE8">
        <w:rPr>
          <w:rFonts w:ascii="Times New Roman" w:hAnsi="Times New Roman" w:cs="Times New Roman"/>
        </w:rPr>
        <w:t xml:space="preserve"> </w:t>
      </w:r>
      <w:r w:rsidRPr="00A85EE8">
        <w:rPr>
          <w:rStyle w:val="hps"/>
          <w:rFonts w:ascii="Times New Roman" w:hAnsi="Times New Roman" w:cs="Times New Roman"/>
        </w:rPr>
        <w:t>building</w:t>
      </w:r>
      <w:r w:rsidRPr="00A85EE8">
        <w:rPr>
          <w:rFonts w:ascii="Times New Roman" w:hAnsi="Times New Roman" w:cs="Times New Roman"/>
        </w:rPr>
        <w:t xml:space="preserve"> envelopes are </w:t>
      </w:r>
      <w:r w:rsidRPr="00A85EE8">
        <w:rPr>
          <w:rStyle w:val="hps"/>
          <w:rFonts w:ascii="Times New Roman" w:hAnsi="Times New Roman" w:cs="Times New Roman"/>
        </w:rPr>
        <w:t>one of the</w:t>
      </w:r>
      <w:r w:rsidRPr="00A85EE8">
        <w:rPr>
          <w:rFonts w:ascii="Times New Roman" w:hAnsi="Times New Roman" w:cs="Times New Roman"/>
        </w:rPr>
        <w:t xml:space="preserve"> envelopes for</w:t>
      </w:r>
      <w:r w:rsidRPr="00A85EE8">
        <w:rPr>
          <w:rStyle w:val="hps"/>
          <w:rFonts w:ascii="Times New Roman" w:hAnsi="Times New Roman" w:cs="Times New Roman"/>
        </w:rPr>
        <w:t xml:space="preserve"> receiving</w:t>
      </w:r>
      <w:r w:rsidRPr="00A85EE8">
        <w:rPr>
          <w:rFonts w:ascii="Times New Roman" w:hAnsi="Times New Roman" w:cs="Times New Roman"/>
        </w:rPr>
        <w:t xml:space="preserve"> </w:t>
      </w:r>
      <w:r w:rsidRPr="00A85EE8">
        <w:rPr>
          <w:rStyle w:val="hps"/>
          <w:rFonts w:ascii="Times New Roman" w:hAnsi="Times New Roman" w:cs="Times New Roman"/>
        </w:rPr>
        <w:t xml:space="preserve">climatic solar radiations. </w:t>
      </w:r>
      <w:r w:rsidRPr="00A85EE8">
        <w:rPr>
          <w:rFonts w:ascii="Times New Roman" w:hAnsi="Times New Roman" w:cs="Times New Roman"/>
        </w:rPr>
        <w:t xml:space="preserve">By absorbing solar radiation in the mentioned surfaces, energy demands of lighting, cooling and heating </w:t>
      </w:r>
      <w:r w:rsidRPr="00A85EE8">
        <w:rPr>
          <w:rStyle w:val="hps"/>
          <w:rFonts w:ascii="Times New Roman" w:hAnsi="Times New Roman" w:cs="Times New Roman"/>
        </w:rPr>
        <w:t>are</w:t>
      </w:r>
      <w:r w:rsidRPr="00A85EE8">
        <w:rPr>
          <w:rStyle w:val="shorttext"/>
          <w:rFonts w:ascii="Times New Roman" w:hAnsi="Times New Roman" w:cs="Times New Roman"/>
        </w:rPr>
        <w:t xml:space="preserve"> </w:t>
      </w:r>
      <w:r w:rsidRPr="00A85EE8">
        <w:rPr>
          <w:rStyle w:val="hps"/>
          <w:rFonts w:ascii="Times New Roman" w:hAnsi="Times New Roman" w:cs="Times New Roman"/>
        </w:rPr>
        <w:t>fulfilled</w:t>
      </w:r>
      <w:r w:rsidRPr="00A85EE8">
        <w:rPr>
          <w:rFonts w:ascii="Times New Roman" w:hAnsi="Times New Roman" w:cs="Times New Roman"/>
        </w:rPr>
        <w:t xml:space="preserve"> and building energy efficiency is improved, </w:t>
      </w:r>
      <w:r w:rsidRPr="00A85EE8">
        <w:rPr>
          <w:rStyle w:val="hps"/>
          <w:rFonts w:ascii="Times New Roman" w:hAnsi="Times New Roman" w:cs="Times New Roman"/>
        </w:rPr>
        <w:t>provided that</w:t>
      </w:r>
      <w:r w:rsidRPr="00A85EE8">
        <w:rPr>
          <w:rFonts w:ascii="Times New Roman" w:hAnsi="Times New Roman" w:cs="Times New Roman"/>
        </w:rPr>
        <w:t xml:space="preserve"> a proper building orientation (BO) exists. </w:t>
      </w:r>
      <w:r w:rsidR="007A40FF" w:rsidRPr="00A85EE8">
        <w:rPr>
          <w:rStyle w:val="hps"/>
          <w:rFonts w:ascii="Times New Roman" w:hAnsi="Times New Roman" w:cs="Times New Roman"/>
        </w:rPr>
        <w:t>Vertical</w:t>
      </w:r>
      <w:r w:rsidRPr="00A85EE8">
        <w:rPr>
          <w:rStyle w:val="hps"/>
          <w:rFonts w:ascii="Times New Roman" w:hAnsi="Times New Roman" w:cs="Times New Roman"/>
        </w:rPr>
        <w:t xml:space="preserve"> envelopes in the house </w:t>
      </w:r>
      <w:r w:rsidR="00533A21" w:rsidRPr="00A85EE8">
        <w:rPr>
          <w:rStyle w:val="hps"/>
          <w:rFonts w:ascii="Times New Roman" w:hAnsi="Times New Roman" w:cs="Times New Roman"/>
        </w:rPr>
        <w:t>are</w:t>
      </w:r>
      <w:r w:rsidRPr="00A85EE8">
        <w:rPr>
          <w:rStyle w:val="hps"/>
          <w:rFonts w:ascii="Times New Roman" w:hAnsi="Times New Roman" w:cs="Times New Roman"/>
        </w:rPr>
        <w:t xml:space="preserve"> including SW and NE, </w:t>
      </w:r>
      <w:r w:rsidR="00533A21" w:rsidRPr="00A85EE8">
        <w:rPr>
          <w:rStyle w:val="hps"/>
          <w:rFonts w:ascii="Times New Roman" w:hAnsi="Times New Roman" w:cs="Times New Roman"/>
        </w:rPr>
        <w:t>therefore</w:t>
      </w:r>
      <w:r w:rsidRPr="00A85EE8">
        <w:rPr>
          <w:rStyle w:val="hps"/>
          <w:rFonts w:ascii="Times New Roman" w:hAnsi="Times New Roman" w:cs="Times New Roman"/>
        </w:rPr>
        <w:t xml:space="preserve"> the radiation received </w:t>
      </w:r>
      <w:r w:rsidRPr="00A85EE8">
        <w:rPr>
          <w:rStyle w:val="hps"/>
          <w:rFonts w:ascii="Times New Roman" w:hAnsi="Times New Roman" w:cs="Times New Roman"/>
        </w:rPr>
        <w:lastRenderedPageBreak/>
        <w:t>to both envelopes. In SW envelope</w:t>
      </w:r>
      <w:r w:rsidR="00533A21" w:rsidRPr="00A85EE8">
        <w:rPr>
          <w:rStyle w:val="hps"/>
          <w:rFonts w:ascii="Times New Roman" w:hAnsi="Times New Roman" w:cs="Times New Roman"/>
        </w:rPr>
        <w:t>,</w:t>
      </w:r>
      <w:r w:rsidRPr="00A85EE8">
        <w:rPr>
          <w:rStyle w:val="hps"/>
          <w:rFonts w:ascii="Times New Roman" w:hAnsi="Times New Roman" w:cs="Times New Roman"/>
        </w:rPr>
        <w:t xml:space="preserve"> </w:t>
      </w:r>
      <w:r w:rsidR="00533A21" w:rsidRPr="00A85EE8">
        <w:rPr>
          <w:rFonts w:ascii="Times New Roman" w:hAnsi="Times New Roman" w:cs="Times New Roman"/>
        </w:rPr>
        <w:t xml:space="preserve">the annual </w:t>
      </w:r>
      <w:r w:rsidR="00533A21" w:rsidRPr="00A85EE8">
        <w:rPr>
          <w:rFonts w:ascii="Times New Roman" w:hAnsi="Times New Roman" w:cs="Times New Roman"/>
          <w:lang w:bidi="fa-IR"/>
        </w:rPr>
        <w:t>E</w:t>
      </w:r>
      <w:r w:rsidR="00533A21" w:rsidRPr="00A85EE8">
        <w:rPr>
          <w:rFonts w:ascii="Times New Roman" w:hAnsi="Times New Roman" w:cs="Times New Roman"/>
          <w:vertAlign w:val="subscript"/>
          <w:lang w:bidi="fa-IR"/>
        </w:rPr>
        <w:t>vr –SW</w:t>
      </w:r>
      <w:r w:rsidR="00533A21" w:rsidRPr="00A85EE8">
        <w:rPr>
          <w:rFonts w:ascii="Times New Roman" w:hAnsi="Times New Roman" w:cs="Times New Roman"/>
          <w:lang w:bidi="fa-IR"/>
        </w:rPr>
        <w:t xml:space="preserve"> </w:t>
      </w:r>
      <w:r w:rsidR="00533A21" w:rsidRPr="00A85EE8">
        <w:rPr>
          <w:rFonts w:ascii="Times New Roman" w:hAnsi="Times New Roman" w:cs="Times New Roman"/>
        </w:rPr>
        <w:t xml:space="preserve">trend on the SW vertical envelope is </w:t>
      </w:r>
      <w:r w:rsidR="00533A21" w:rsidRPr="00A85EE8">
        <w:rPr>
          <w:rStyle w:val="hps"/>
          <w:rFonts w:ascii="Times New Roman" w:hAnsi="Times New Roman" w:cs="Times New Roman"/>
        </w:rPr>
        <w:t xml:space="preserve">contrary with the </w:t>
      </w:r>
      <w:r w:rsidR="00533A21" w:rsidRPr="00A85EE8">
        <w:rPr>
          <w:rFonts w:ascii="Times New Roman" w:hAnsi="Times New Roman" w:cs="Times New Roman"/>
        </w:rPr>
        <w:t>horizontal one, which in cold seasons is maximum amount and in warm ones is minimum one.</w:t>
      </w:r>
      <w:r w:rsidR="00533A21" w:rsidRPr="00A85EE8">
        <w:rPr>
          <w:rStyle w:val="hps"/>
          <w:rFonts w:ascii="Times New Roman" w:hAnsi="Times New Roman" w:cs="Times New Roman"/>
        </w:rPr>
        <w:t xml:space="preserve"> Therefore it can be</w:t>
      </w:r>
      <w:r w:rsidR="00533A21" w:rsidRPr="00A85EE8">
        <w:rPr>
          <w:rStyle w:val="BalloonTextChar"/>
          <w:rFonts w:ascii="Times New Roman" w:hAnsi="Times New Roman" w:cs="Times New Roman"/>
          <w:sz w:val="22"/>
          <w:szCs w:val="22"/>
        </w:rPr>
        <w:t xml:space="preserve"> </w:t>
      </w:r>
      <w:r w:rsidR="00533A21" w:rsidRPr="00A85EE8">
        <w:rPr>
          <w:rStyle w:val="hps"/>
          <w:rFonts w:ascii="Times New Roman" w:hAnsi="Times New Roman" w:cs="Times New Roman"/>
        </w:rPr>
        <w:t xml:space="preserve">stated that if the radiation from roof omitted, the climatic and low energy consuming house is the one has the </w:t>
      </w:r>
      <w:r w:rsidR="00533A21" w:rsidRPr="00A85EE8">
        <w:rPr>
          <w:rFonts w:ascii="Times New Roman" w:hAnsi="Times New Roman" w:cs="Times New Roman"/>
        </w:rPr>
        <w:t>more climatic</w:t>
      </w:r>
      <w:r w:rsidR="00533A21" w:rsidRPr="00A85EE8">
        <w:rPr>
          <w:rStyle w:val="hps"/>
          <w:rFonts w:ascii="Times New Roman" w:hAnsi="Times New Roman" w:cs="Times New Roman"/>
        </w:rPr>
        <w:t xml:space="preserve"> radiation on its vertical envelopes and finally, South vertical</w:t>
      </w:r>
      <w:r w:rsidR="00533A21" w:rsidRPr="00A85EE8">
        <w:rPr>
          <w:rFonts w:ascii="Times New Roman" w:hAnsi="Times New Roman" w:cs="Times New Roman"/>
        </w:rPr>
        <w:t xml:space="preserve"> </w:t>
      </w:r>
      <w:r w:rsidR="00533A21" w:rsidRPr="00A85EE8">
        <w:rPr>
          <w:rStyle w:val="hps"/>
          <w:rFonts w:ascii="Times New Roman" w:hAnsi="Times New Roman" w:cs="Times New Roman"/>
        </w:rPr>
        <w:t>building</w:t>
      </w:r>
      <w:r w:rsidR="00533A21" w:rsidRPr="00A85EE8">
        <w:rPr>
          <w:rFonts w:ascii="Times New Roman" w:hAnsi="Times New Roman" w:cs="Times New Roman"/>
        </w:rPr>
        <w:t xml:space="preserve"> envelopes are </w:t>
      </w:r>
      <w:r w:rsidR="00533A21" w:rsidRPr="00A85EE8">
        <w:rPr>
          <w:rStyle w:val="hps"/>
          <w:rFonts w:ascii="Times New Roman" w:hAnsi="Times New Roman" w:cs="Times New Roman"/>
        </w:rPr>
        <w:t>the best</w:t>
      </w:r>
      <w:r w:rsidR="00533A21" w:rsidRPr="00A85EE8">
        <w:rPr>
          <w:rFonts w:ascii="Times New Roman" w:hAnsi="Times New Roman" w:cs="Times New Roman"/>
        </w:rPr>
        <w:t xml:space="preserve"> envelope for</w:t>
      </w:r>
      <w:r w:rsidR="00533A21" w:rsidRPr="00A85EE8">
        <w:rPr>
          <w:rStyle w:val="hps"/>
          <w:rFonts w:ascii="Times New Roman" w:hAnsi="Times New Roman" w:cs="Times New Roman"/>
        </w:rPr>
        <w:t xml:space="preserve"> receiving</w:t>
      </w:r>
      <w:r w:rsidR="00533A21" w:rsidRPr="00A85EE8">
        <w:rPr>
          <w:rFonts w:ascii="Times New Roman" w:hAnsi="Times New Roman" w:cs="Times New Roman"/>
        </w:rPr>
        <w:t xml:space="preserve"> </w:t>
      </w:r>
      <w:r w:rsidR="00533A21" w:rsidRPr="00A85EE8">
        <w:rPr>
          <w:rStyle w:val="hps"/>
          <w:rFonts w:ascii="Times New Roman" w:hAnsi="Times New Roman" w:cs="Times New Roman"/>
        </w:rPr>
        <w:t>climatic solar radiation</w:t>
      </w:r>
      <w:r w:rsidR="00533A21" w:rsidRPr="00A85EE8">
        <w:rPr>
          <w:rFonts w:ascii="Times New Roman" w:hAnsi="Times New Roman" w:cs="Times New Roman"/>
          <w:b/>
          <w:bCs/>
          <w:lang w:bidi="fa-IR"/>
        </w:rPr>
        <w:t>.</w:t>
      </w:r>
      <w:r w:rsidR="00017750" w:rsidRPr="00A85EE8">
        <w:rPr>
          <w:rFonts w:ascii="Times New Roman" w:hAnsi="Times New Roman" w:cs="Times New Roman"/>
          <w:lang w:bidi="fa-IR"/>
        </w:rPr>
        <w:t xml:space="preserve"> </w:t>
      </w:r>
      <w:r w:rsidR="00533A21" w:rsidRPr="00A85EE8">
        <w:rPr>
          <w:rFonts w:ascii="Times New Roman" w:hAnsi="Times New Roman" w:cs="Times New Roman"/>
          <w:lang w:bidi="fa-IR"/>
        </w:rPr>
        <w:t>Despite annually E</w:t>
      </w:r>
      <w:r w:rsidR="00533A21" w:rsidRPr="00A85EE8">
        <w:rPr>
          <w:rFonts w:ascii="Times New Roman" w:hAnsi="Times New Roman" w:cs="Times New Roman"/>
          <w:vertAlign w:val="subscript"/>
          <w:lang w:bidi="fa-IR"/>
        </w:rPr>
        <w:t>vr –SW</w:t>
      </w:r>
      <w:r w:rsidR="00533A21" w:rsidRPr="00A85EE8">
        <w:rPr>
          <w:rFonts w:ascii="Times New Roman" w:hAnsi="Times New Roman" w:cs="Times New Roman"/>
          <w:lang w:bidi="fa-IR"/>
        </w:rPr>
        <w:t xml:space="preserve"> trend, annually </w:t>
      </w:r>
      <w:r w:rsidR="007A40FF" w:rsidRPr="00A85EE8">
        <w:rPr>
          <w:rFonts w:ascii="Times New Roman" w:hAnsi="Times New Roman" w:cs="Times New Roman"/>
          <w:lang w:bidi="fa-IR"/>
        </w:rPr>
        <w:t>E</w:t>
      </w:r>
      <w:r w:rsidR="007A40FF" w:rsidRPr="00A85EE8">
        <w:rPr>
          <w:rFonts w:ascii="Times New Roman" w:hAnsi="Times New Roman" w:cs="Times New Roman"/>
          <w:vertAlign w:val="subscript"/>
          <w:lang w:bidi="fa-IR"/>
        </w:rPr>
        <w:t>vr-NE</w:t>
      </w:r>
      <w:r w:rsidR="00533A21" w:rsidRPr="00A85EE8">
        <w:rPr>
          <w:rFonts w:ascii="Times New Roman" w:hAnsi="Times New Roman" w:cs="Times New Roman"/>
          <w:lang w:bidi="fa-IR"/>
        </w:rPr>
        <w:t xml:space="preserve"> trend is the same as roof one. In addition,</w:t>
      </w:r>
      <w:r w:rsidR="00E34D56" w:rsidRPr="00A85EE8">
        <w:rPr>
          <w:rFonts w:ascii="Times New Roman" w:hAnsi="Times New Roman" w:cs="Times New Roman"/>
          <w:lang w:bidi="fa-IR"/>
        </w:rPr>
        <w:t xml:space="preserve"> </w:t>
      </w:r>
      <w:r w:rsidR="00533A21" w:rsidRPr="00A85EE8">
        <w:rPr>
          <w:rFonts w:ascii="Times New Roman" w:hAnsi="Times New Roman" w:cs="Times New Roman"/>
          <w:lang w:bidi="fa-IR"/>
        </w:rPr>
        <w:t xml:space="preserve">low received radiation in </w:t>
      </w:r>
      <w:r w:rsidR="00E34D56" w:rsidRPr="00A85EE8">
        <w:rPr>
          <w:rFonts w:ascii="Times New Roman" w:hAnsi="Times New Roman" w:cs="Times New Roman"/>
          <w:lang w:bidi="fa-IR"/>
        </w:rPr>
        <w:t>present elevation leads to high heating need in winter</w:t>
      </w:r>
      <w:r w:rsidR="005A4EAE" w:rsidRPr="00A85EE8">
        <w:rPr>
          <w:rFonts w:ascii="Times New Roman" w:hAnsi="Times New Roman" w:cs="Times New Roman"/>
          <w:lang w:bidi="fa-IR"/>
        </w:rPr>
        <w:t xml:space="preserve"> (Fig. </w:t>
      </w:r>
      <w:r w:rsidR="001960DE" w:rsidRPr="00A85EE8">
        <w:rPr>
          <w:rFonts w:ascii="Times New Roman" w:hAnsi="Times New Roman" w:cs="Times New Roman"/>
          <w:lang w:bidi="fa-IR"/>
        </w:rPr>
        <w:t>3</w:t>
      </w:r>
      <w:r w:rsidR="005A4EAE" w:rsidRPr="00A85EE8">
        <w:rPr>
          <w:rFonts w:ascii="Times New Roman" w:hAnsi="Times New Roman" w:cs="Times New Roman"/>
          <w:lang w:bidi="fa-IR"/>
        </w:rPr>
        <w:t>)</w:t>
      </w:r>
      <w:r w:rsidR="00E34D56" w:rsidRPr="00A85EE8">
        <w:rPr>
          <w:rFonts w:ascii="Times New Roman" w:hAnsi="Times New Roman" w:cs="Times New Roman"/>
          <w:lang w:bidi="fa-IR"/>
        </w:rPr>
        <w:t xml:space="preserve">. </w:t>
      </w:r>
    </w:p>
    <w:p w:rsidR="00C036E0" w:rsidRPr="00A85EE8" w:rsidRDefault="00C036E0" w:rsidP="00D92825">
      <w:pPr>
        <w:pStyle w:val="ListParagraph"/>
        <w:numPr>
          <w:ilvl w:val="0"/>
          <w:numId w:val="12"/>
        </w:numPr>
        <w:spacing w:after="0" w:line="480" w:lineRule="auto"/>
        <w:ind w:left="284" w:hanging="284"/>
        <w:jc w:val="lowKashida"/>
        <w:textAlignment w:val="top"/>
        <w:rPr>
          <w:rStyle w:val="hps"/>
          <w:rFonts w:ascii="Times New Roman" w:hAnsi="Times New Roman" w:cs="Times New Roman"/>
          <w:lang w:bidi="fa-IR"/>
        </w:rPr>
      </w:pPr>
      <w:r w:rsidRPr="00A85EE8">
        <w:rPr>
          <w:rStyle w:val="hps"/>
          <w:rFonts w:ascii="Times New Roman" w:hAnsi="Times New Roman" w:cs="Times New Roman"/>
          <w:lang w:bidi="fa-IR"/>
        </w:rPr>
        <w:t xml:space="preserve">The </w:t>
      </w:r>
      <w:r w:rsidRPr="00A85EE8">
        <w:rPr>
          <w:rFonts w:ascii="Times New Roman" w:hAnsi="Times New Roman" w:cs="Times New Roman"/>
        </w:rPr>
        <w:t>annual</w:t>
      </w:r>
      <w:r w:rsidRPr="00A85EE8">
        <w:rPr>
          <w:rStyle w:val="hps"/>
          <w:rFonts w:ascii="Times New Roman" w:hAnsi="Times New Roman" w:cs="Times New Roman"/>
          <w:lang w:bidi="fa-IR"/>
        </w:rPr>
        <w:t xml:space="preserve"> amount of solar radiation received by the horizontal roof (</w:t>
      </w:r>
      <w:r w:rsidRPr="00A85EE8">
        <w:rPr>
          <w:rFonts w:ascii="Times New Roman" w:hAnsi="Times New Roman" w:cs="Times New Roman"/>
          <w:lang w:bidi="fa-IR"/>
        </w:rPr>
        <w:t>E</w:t>
      </w:r>
      <w:r w:rsidRPr="00A85EE8">
        <w:rPr>
          <w:rFonts w:ascii="Times New Roman" w:hAnsi="Times New Roman" w:cs="Times New Roman"/>
          <w:vertAlign w:val="subscript"/>
          <w:lang w:bidi="fa-IR"/>
        </w:rPr>
        <w:t>hr</w:t>
      </w:r>
      <w:r w:rsidRPr="00A85EE8">
        <w:rPr>
          <w:rFonts w:ascii="Times New Roman" w:hAnsi="Times New Roman" w:cs="Times New Roman"/>
          <w:lang w:bidi="fa-IR"/>
        </w:rPr>
        <w:t>)</w:t>
      </w:r>
      <w:r w:rsidRPr="00A85EE8">
        <w:rPr>
          <w:rStyle w:val="hps"/>
          <w:rFonts w:ascii="Times New Roman" w:hAnsi="Times New Roman" w:cs="Times New Roman"/>
          <w:lang w:bidi="fa-IR"/>
        </w:rPr>
        <w:t xml:space="preserve"> is relevant to the one of atmospheric solar radiation; so it’s high in the warm season, while is low in the cold one. Due to the mismatch of this received energy with seasonal heating and cooling energy demands, houses that receive more energy by the roof, have a higher level of energy consumption.</w:t>
      </w:r>
      <w:r w:rsidRPr="00A85EE8">
        <w:rPr>
          <w:rFonts w:ascii="Times New Roman" w:hAnsi="Times New Roman" w:cs="Times New Roman"/>
        </w:rPr>
        <w:t xml:space="preserve"> </w:t>
      </w:r>
      <w:r w:rsidRPr="00A85EE8">
        <w:rPr>
          <w:rStyle w:val="hps"/>
          <w:rFonts w:ascii="Times New Roman" w:hAnsi="Times New Roman" w:cs="Times New Roman"/>
        </w:rPr>
        <w:t>The highest level of</w:t>
      </w:r>
      <w:r w:rsidRPr="00A85EE8">
        <w:rPr>
          <w:rFonts w:ascii="Times New Roman" w:hAnsi="Times New Roman" w:cs="Times New Roman"/>
        </w:rPr>
        <w:t xml:space="preserve"> </w:t>
      </w:r>
      <w:r w:rsidRPr="00A85EE8">
        <w:rPr>
          <w:rStyle w:val="hps"/>
          <w:rFonts w:ascii="Times New Roman" w:hAnsi="Times New Roman" w:cs="Times New Roman"/>
        </w:rPr>
        <w:t>received</w:t>
      </w:r>
      <w:r w:rsidRPr="00A85EE8">
        <w:rPr>
          <w:rFonts w:ascii="Times New Roman" w:hAnsi="Times New Roman" w:cs="Times New Roman"/>
        </w:rPr>
        <w:t xml:space="preserve"> energy by </w:t>
      </w:r>
      <w:r w:rsidRPr="00A85EE8">
        <w:rPr>
          <w:rStyle w:val="hps"/>
          <w:rFonts w:ascii="Times New Roman" w:hAnsi="Times New Roman" w:cs="Times New Roman"/>
        </w:rPr>
        <w:t xml:space="preserve">envelopes </w:t>
      </w:r>
      <w:r w:rsidRPr="00A85EE8">
        <w:rPr>
          <w:rFonts w:ascii="Times New Roman" w:hAnsi="Times New Roman" w:cs="Times New Roman"/>
        </w:rPr>
        <w:t xml:space="preserve">is </w:t>
      </w:r>
      <w:r w:rsidRPr="00A85EE8">
        <w:rPr>
          <w:rStyle w:val="hps"/>
          <w:rFonts w:ascii="Times New Roman" w:hAnsi="Times New Roman" w:cs="Times New Roman"/>
        </w:rPr>
        <w:t>related to the</w:t>
      </w:r>
      <w:r w:rsidRPr="00A85EE8">
        <w:rPr>
          <w:rFonts w:ascii="Times New Roman" w:hAnsi="Times New Roman" w:cs="Times New Roman"/>
        </w:rPr>
        <w:t xml:space="preserve"> </w:t>
      </w:r>
      <w:r w:rsidRPr="00A85EE8">
        <w:rPr>
          <w:rStyle w:val="hps"/>
          <w:rFonts w:ascii="Times New Roman" w:hAnsi="Times New Roman" w:cs="Times New Roman"/>
        </w:rPr>
        <w:t>roof; by its’ non-</w:t>
      </w:r>
      <w:r w:rsidRPr="00A85EE8">
        <w:rPr>
          <w:rFonts w:ascii="Times New Roman" w:hAnsi="Times New Roman" w:cs="Times New Roman"/>
        </w:rPr>
        <w:t xml:space="preserve">climatic radiation, it </w:t>
      </w:r>
      <w:r w:rsidRPr="00A85EE8">
        <w:rPr>
          <w:rStyle w:val="hps"/>
          <w:rFonts w:ascii="Times New Roman" w:hAnsi="Times New Roman" w:cs="Times New Roman"/>
        </w:rPr>
        <w:t>would be effective</w:t>
      </w:r>
      <w:r w:rsidRPr="00A85EE8">
        <w:rPr>
          <w:rFonts w:ascii="Times New Roman" w:hAnsi="Times New Roman" w:cs="Times New Roman"/>
        </w:rPr>
        <w:t xml:space="preserve"> </w:t>
      </w:r>
      <w:r w:rsidRPr="00A85EE8">
        <w:rPr>
          <w:rStyle w:val="hps"/>
          <w:rFonts w:ascii="Times New Roman" w:hAnsi="Times New Roman" w:cs="Times New Roman"/>
        </w:rPr>
        <w:t>in</w:t>
      </w:r>
      <w:r w:rsidRPr="00A85EE8">
        <w:rPr>
          <w:rFonts w:ascii="Times New Roman" w:hAnsi="Times New Roman" w:cs="Times New Roman"/>
        </w:rPr>
        <w:t xml:space="preserve"> </w:t>
      </w:r>
      <w:r w:rsidRPr="00A85EE8">
        <w:rPr>
          <w:rStyle w:val="hps"/>
          <w:rFonts w:ascii="Times New Roman" w:hAnsi="Times New Roman" w:cs="Times New Roman"/>
        </w:rPr>
        <w:t>reducing the</w:t>
      </w:r>
      <w:r w:rsidRPr="00A85EE8">
        <w:rPr>
          <w:rFonts w:ascii="Times New Roman" w:hAnsi="Times New Roman" w:cs="Times New Roman"/>
        </w:rPr>
        <w:t xml:space="preserve"> </w:t>
      </w:r>
      <w:r w:rsidRPr="00A85EE8">
        <w:rPr>
          <w:rStyle w:val="hps"/>
          <w:rFonts w:ascii="Times New Roman" w:hAnsi="Times New Roman" w:cs="Times New Roman"/>
        </w:rPr>
        <w:t>energy efficiency</w:t>
      </w:r>
      <w:r w:rsidRPr="00A85EE8">
        <w:rPr>
          <w:rFonts w:ascii="Times New Roman" w:hAnsi="Times New Roman" w:cs="Times New Roman"/>
        </w:rPr>
        <w:t xml:space="preserve"> </w:t>
      </w:r>
      <w:r w:rsidRPr="00A85EE8">
        <w:rPr>
          <w:rStyle w:val="hps"/>
          <w:rFonts w:ascii="Times New Roman" w:hAnsi="Times New Roman" w:cs="Times New Roman"/>
        </w:rPr>
        <w:t>of the buildings</w:t>
      </w:r>
      <w:r w:rsidRPr="00A85EE8">
        <w:rPr>
          <w:rStyle w:val="hps"/>
          <w:rFonts w:ascii="Times New Roman" w:hAnsi="Times New Roman" w:cs="Times New Roman"/>
          <w:lang w:bidi="fa-IR"/>
        </w:rPr>
        <w:t>.</w:t>
      </w:r>
    </w:p>
    <w:p w:rsidR="00F57830" w:rsidRPr="00A85EE8" w:rsidRDefault="00F57830" w:rsidP="00D92825">
      <w:pPr>
        <w:pStyle w:val="ListParagraph"/>
        <w:numPr>
          <w:ilvl w:val="0"/>
          <w:numId w:val="12"/>
        </w:numPr>
        <w:spacing w:after="0" w:line="480" w:lineRule="auto"/>
        <w:ind w:left="284" w:hanging="284"/>
        <w:jc w:val="lowKashida"/>
        <w:textAlignment w:val="top"/>
        <w:rPr>
          <w:rFonts w:ascii="Times New Roman" w:hAnsi="Times New Roman" w:cs="Times New Roman"/>
          <w:b/>
          <w:bCs/>
          <w:lang w:bidi="fa-IR"/>
        </w:rPr>
      </w:pPr>
      <w:r w:rsidRPr="00A85EE8">
        <w:rPr>
          <w:rFonts w:ascii="Times New Roman" w:hAnsi="Times New Roman" w:cs="Times New Roman"/>
          <w:lang w:bidi="fa-IR"/>
        </w:rPr>
        <w:t>The total received radiation on surfaces (E</w:t>
      </w:r>
      <w:r w:rsidRPr="00A85EE8">
        <w:rPr>
          <w:rFonts w:ascii="Times New Roman" w:hAnsi="Times New Roman" w:cs="Times New Roman"/>
          <w:vertAlign w:val="subscript"/>
          <w:lang w:bidi="fa-IR"/>
        </w:rPr>
        <w:t>r</w:t>
      </w:r>
      <w:r w:rsidRPr="00A85EE8">
        <w:rPr>
          <w:rFonts w:ascii="Times New Roman" w:hAnsi="Times New Roman" w:cs="Times New Roman"/>
          <w:lang w:bidi="fa-IR"/>
        </w:rPr>
        <w:t>) is not suitable; due to high energy receive in summer and opposite this in winter.</w:t>
      </w:r>
    </w:p>
    <w:p w:rsidR="00E34D56" w:rsidRPr="00A85EE8" w:rsidRDefault="00E34D56" w:rsidP="00804F26">
      <w:pPr>
        <w:spacing w:after="0" w:line="480" w:lineRule="auto"/>
        <w:jc w:val="lowKashida"/>
        <w:textAlignment w:val="top"/>
        <w:rPr>
          <w:rFonts w:ascii="Times New Roman" w:hAnsi="Times New Roman" w:cs="Times New Roman"/>
          <w:lang w:bidi="fa-IR"/>
        </w:rPr>
      </w:pPr>
      <w:r w:rsidRPr="00A85EE8">
        <w:rPr>
          <w:rFonts w:ascii="Times New Roman" w:hAnsi="Times New Roman" w:cs="Times New Roman"/>
          <w:lang w:bidi="fa-IR"/>
        </w:rPr>
        <w:t>The case study window to wall ratio in NE elevation is inappropriately high (0.21), thus in cold season the heat transfer from the windows is undesirable. As well as NE elevation windows, the SW windows are not perfect, because the window to wall ratio is insufficient. So the windows that can achieve climatic solar radiation are small. The window condition is not perfect due to energy consumption.</w:t>
      </w:r>
      <w:r w:rsidR="00017750" w:rsidRPr="00A85EE8">
        <w:rPr>
          <w:rFonts w:ascii="Times New Roman" w:hAnsi="Times New Roman" w:cs="Times New Roman"/>
          <w:lang w:bidi="fa-IR"/>
        </w:rPr>
        <w:t xml:space="preserve"> </w:t>
      </w:r>
      <w:r w:rsidR="001817E5" w:rsidRPr="00A85EE8">
        <w:rPr>
          <w:rFonts w:ascii="Times New Roman" w:hAnsi="Times New Roman" w:cs="Times New Roman"/>
          <w:lang w:bidi="fa-IR"/>
        </w:rPr>
        <w:t xml:space="preserve">Although in 2- side house energy behavior in summer is efficient, the extra elevation NE </w:t>
      </w:r>
      <w:r w:rsidR="00017750" w:rsidRPr="00A85EE8">
        <w:rPr>
          <w:rFonts w:ascii="Times New Roman" w:hAnsi="Times New Roman" w:cs="Times New Roman"/>
          <w:lang w:bidi="fa-IR"/>
        </w:rPr>
        <w:t>side in winter affect on energy consumption meanly, depends</w:t>
      </w:r>
      <w:r w:rsidR="001817E5" w:rsidRPr="00A85EE8">
        <w:rPr>
          <w:rFonts w:ascii="Times New Roman" w:hAnsi="Times New Roman" w:cs="Times New Roman"/>
          <w:lang w:bidi="fa-IR"/>
        </w:rPr>
        <w:t xml:space="preserve"> on their window areas.</w:t>
      </w:r>
      <w:r w:rsidR="00D92825" w:rsidRPr="00A85EE8">
        <w:rPr>
          <w:rFonts w:ascii="Times New Roman" w:hAnsi="Times New Roman" w:cs="Times New Roman"/>
          <w:lang w:bidi="fa-IR"/>
        </w:rPr>
        <w:t xml:space="preserve"> </w:t>
      </w:r>
      <w:r w:rsidRPr="00A85EE8">
        <w:rPr>
          <w:rFonts w:ascii="Times New Roman" w:hAnsi="Times New Roman" w:cs="Times New Roman"/>
          <w:lang w:bidi="fa-IR"/>
        </w:rPr>
        <w:t xml:space="preserve">Length to width ratio (1.07) in this house is </w:t>
      </w:r>
      <w:r w:rsidR="00F36871" w:rsidRPr="00A85EE8">
        <w:rPr>
          <w:rFonts w:ascii="Times New Roman" w:hAnsi="Times New Roman" w:cs="Times New Roman"/>
          <w:lang w:bidi="fa-IR"/>
        </w:rPr>
        <w:t xml:space="preserve">almost 1 and </w:t>
      </w:r>
      <w:r w:rsidR="00F36871" w:rsidRPr="00A85EE8">
        <w:rPr>
          <w:rStyle w:val="hps"/>
          <w:rFonts w:ascii="Times New Roman" w:hAnsi="Times New Roman" w:cs="Times New Roman"/>
        </w:rPr>
        <w:t>consequently</w:t>
      </w:r>
      <w:r w:rsidR="00F36871" w:rsidRPr="00A85EE8">
        <w:rPr>
          <w:rFonts w:ascii="Times New Roman" w:hAnsi="Times New Roman" w:cs="Times New Roman"/>
          <w:lang w:bidi="fa-IR"/>
        </w:rPr>
        <w:t xml:space="preserve"> the square plan causes non-climatic surfaces both vertical and horizontal one.</w:t>
      </w:r>
    </w:p>
    <w:p w:rsidR="007D1D8D" w:rsidRDefault="007D1D8D" w:rsidP="00F57830">
      <w:pPr>
        <w:pStyle w:val="ListParagraph"/>
        <w:spacing w:after="0" w:line="240" w:lineRule="auto"/>
        <w:ind w:left="0"/>
        <w:jc w:val="lowKashida"/>
        <w:rPr>
          <w:rFonts w:ascii="Times New Roman" w:hAnsi="Times New Roman" w:cs="Times New Roman"/>
          <w:sz w:val="24"/>
          <w:szCs w:val="24"/>
          <w:lang w:bidi="fa-IR"/>
        </w:rPr>
      </w:pPr>
    </w:p>
    <w:p w:rsidR="007D4727" w:rsidRDefault="007D4727" w:rsidP="007D4727">
      <w:pPr>
        <w:bidi/>
        <w:spacing w:after="0" w:line="240" w:lineRule="auto"/>
        <w:ind w:left="360" w:right="851"/>
        <w:jc w:val="center"/>
        <w:rPr>
          <w:rFonts w:ascii="Times New Roman" w:hAnsi="Times New Roman" w:cs="Times New Roman"/>
          <w:sz w:val="24"/>
          <w:szCs w:val="24"/>
          <w:lang w:bidi="fa-IR"/>
        </w:rPr>
      </w:pPr>
      <w:r>
        <w:rPr>
          <w:rFonts w:ascii="Times New Roman" w:hAnsi="Times New Roman" w:cs="Times New Roman"/>
          <w:sz w:val="24"/>
          <w:szCs w:val="24"/>
          <w:lang w:bidi="fa-IR"/>
        </w:rPr>
        <w:t xml:space="preserve">Please insert </w:t>
      </w:r>
      <w:r w:rsidR="003E2703">
        <w:rPr>
          <w:rFonts w:ascii="Times New Roman" w:hAnsi="Times New Roman" w:cs="Times New Roman"/>
          <w:sz w:val="24"/>
          <w:szCs w:val="24"/>
          <w:lang w:bidi="fa-IR"/>
        </w:rPr>
        <w:t xml:space="preserve">Table 4 and </w:t>
      </w:r>
      <w:r>
        <w:rPr>
          <w:rFonts w:ascii="Times New Roman" w:hAnsi="Times New Roman" w:cs="Times New Roman"/>
          <w:sz w:val="24"/>
          <w:szCs w:val="24"/>
          <w:lang w:bidi="fa-IR"/>
        </w:rPr>
        <w:t>Fig.3 about here</w:t>
      </w:r>
    </w:p>
    <w:p w:rsidR="007D4727" w:rsidRDefault="007D4727" w:rsidP="00F57830">
      <w:pPr>
        <w:pStyle w:val="ListParagraph"/>
        <w:spacing w:after="0" w:line="240" w:lineRule="auto"/>
        <w:ind w:left="0"/>
        <w:jc w:val="lowKashida"/>
        <w:rPr>
          <w:rFonts w:ascii="Times New Roman" w:hAnsi="Times New Roman" w:cs="Times New Roman"/>
          <w:sz w:val="24"/>
          <w:szCs w:val="24"/>
          <w:lang w:bidi="fa-IR"/>
        </w:rPr>
      </w:pPr>
    </w:p>
    <w:p w:rsidR="00B41DC8" w:rsidRPr="0088042F" w:rsidRDefault="00B41DC8" w:rsidP="00F57830">
      <w:pPr>
        <w:pStyle w:val="ListParagraph"/>
        <w:spacing w:after="0" w:line="240" w:lineRule="auto"/>
        <w:ind w:left="0"/>
        <w:jc w:val="lowKashida"/>
        <w:rPr>
          <w:rFonts w:ascii="Times New Roman" w:hAnsi="Times New Roman" w:cs="Times New Roman"/>
          <w:sz w:val="24"/>
          <w:szCs w:val="24"/>
          <w:lang w:bidi="fa-IR"/>
        </w:rPr>
      </w:pPr>
    </w:p>
    <w:p w:rsidR="005B7C37" w:rsidRPr="00A85EE8" w:rsidRDefault="005B7C37" w:rsidP="005B7C37">
      <w:pPr>
        <w:shd w:val="clear" w:color="auto" w:fill="FFFFFF"/>
        <w:spacing w:after="0" w:line="480" w:lineRule="auto"/>
        <w:rPr>
          <w:rFonts w:ascii="Times New Roman" w:hAnsi="Times New Roman" w:cs="Times New Roman"/>
          <w:b/>
          <w:bCs/>
          <w:lang w:bidi="fa-IR"/>
        </w:rPr>
      </w:pPr>
      <w:r w:rsidRPr="00A85EE8">
        <w:rPr>
          <w:rFonts w:ascii="Times New Roman" w:eastAsia="Times New Roman" w:hAnsi="Times New Roman" w:cs="Times New Roman"/>
          <w:b/>
          <w:bCs/>
        </w:rPr>
        <w:t>6. Conclusion</w:t>
      </w:r>
      <w:r w:rsidRPr="00A85EE8">
        <w:rPr>
          <w:rFonts w:ascii="Times New Roman" w:hAnsi="Times New Roman" w:cs="Times New Roman"/>
          <w:b/>
          <w:bCs/>
          <w:lang w:bidi="fa-IR"/>
        </w:rPr>
        <w:t xml:space="preserve"> </w:t>
      </w:r>
    </w:p>
    <w:p w:rsidR="005B7C37" w:rsidRPr="00A85EE8" w:rsidRDefault="005B7C37" w:rsidP="00304634">
      <w:pPr>
        <w:spacing w:after="0" w:line="480" w:lineRule="auto"/>
        <w:rPr>
          <w:rFonts w:ascii="Times New Roman" w:hAnsi="Times New Roman" w:cs="Times New Roman"/>
          <w:lang w:bidi="fa-IR"/>
        </w:rPr>
      </w:pPr>
      <w:r w:rsidRPr="00A85EE8">
        <w:rPr>
          <w:rFonts w:ascii="Times New Roman" w:hAnsi="Times New Roman" w:cs="Times New Roman"/>
        </w:rPr>
        <w:lastRenderedPageBreak/>
        <w:t xml:space="preserve">The received solar radiation has divided into three main parts; horizontal envelope (roof), main vertical envelope (SW elevation) and NE envelope. Each of the mentioned envelopes has an effective role in annually and monthly energy consumption behavior. </w:t>
      </w:r>
      <w:r w:rsidRPr="00A85EE8">
        <w:rPr>
          <w:rFonts w:ascii="Times New Roman" w:hAnsi="Times New Roman" w:cs="Times New Roman"/>
          <w:lang w:bidi="fa-IR"/>
        </w:rPr>
        <w:t>The percentage of each envelope solar radiation from whole shows its effect on energy consumption. Total annually</w:t>
      </w:r>
      <w:r w:rsidRPr="00A85EE8">
        <w:rPr>
          <w:rFonts w:ascii="Times New Roman" w:hAnsi="Times New Roman" w:cs="Times New Roman"/>
          <w:b/>
          <w:bCs/>
          <w:lang w:bidi="fa-IR"/>
        </w:rPr>
        <w:t xml:space="preserve"> </w:t>
      </w:r>
      <w:r w:rsidRPr="00A85EE8">
        <w:rPr>
          <w:rFonts w:ascii="Times New Roman" w:hAnsi="Times New Roman" w:cs="Times New Roman"/>
          <w:lang w:bidi="fa-IR"/>
        </w:rPr>
        <w:t>E</w:t>
      </w:r>
      <w:r w:rsidRPr="00A85EE8">
        <w:rPr>
          <w:rFonts w:ascii="Times New Roman" w:hAnsi="Times New Roman" w:cs="Times New Roman"/>
          <w:vertAlign w:val="subscript"/>
          <w:lang w:bidi="fa-IR"/>
        </w:rPr>
        <w:t>hr</w:t>
      </w:r>
      <w:r w:rsidRPr="00A85EE8">
        <w:rPr>
          <w:rFonts w:ascii="Times New Roman" w:hAnsi="Times New Roman" w:cs="Times New Roman"/>
          <w:lang w:bidi="fa-IR"/>
        </w:rPr>
        <w:t xml:space="preserve"> percentage (83.04%) indicates the inappropriate huge non- climatic roof radiation should be omitting. The external and internal devices may be used to reduce this radiation; shading devices and insulation materials are the samples of the available solutions (</w:t>
      </w:r>
      <w:r w:rsidR="00304634" w:rsidRPr="00A85EE8">
        <w:rPr>
          <w:rFonts w:ascii="Times New Roman" w:hAnsi="Times New Roman" w:cs="Times New Roman"/>
          <w:lang w:bidi="fa-IR"/>
        </w:rPr>
        <w:t>T</w:t>
      </w:r>
      <w:r w:rsidRPr="00A85EE8">
        <w:rPr>
          <w:rFonts w:ascii="Times New Roman" w:hAnsi="Times New Roman" w:cs="Times New Roman"/>
          <w:lang w:bidi="fa-IR"/>
        </w:rPr>
        <w:t>able 6).</w:t>
      </w:r>
    </w:p>
    <w:p w:rsidR="00364921" w:rsidRPr="00A85EE8" w:rsidRDefault="00364921" w:rsidP="005F4B89">
      <w:pPr>
        <w:pStyle w:val="ListParagraph"/>
        <w:spacing w:after="0" w:line="480" w:lineRule="auto"/>
        <w:ind w:left="0"/>
        <w:jc w:val="lowKashida"/>
        <w:rPr>
          <w:rFonts w:ascii="Times New Roman" w:hAnsi="Times New Roman" w:cs="Times New Roman"/>
          <w:lang w:bidi="fa-IR"/>
        </w:rPr>
      </w:pPr>
      <w:r w:rsidRPr="00A85EE8">
        <w:rPr>
          <w:rFonts w:ascii="Times New Roman" w:hAnsi="Times New Roman" w:cs="Times New Roman"/>
          <w:lang w:bidi="fa-IR"/>
        </w:rPr>
        <w:t>For vertical NE surface with insufficient winter radiation (0 %) and cool summer radiation (3.38 %), it could be resulted that NE elevation in summer is demanded and in winter is not. Therefore shading devices should be avoided in this part and the window area should be low enough to decrease he</w:t>
      </w:r>
      <w:r w:rsidR="00AE6AA5" w:rsidRPr="00A85EE8">
        <w:rPr>
          <w:rFonts w:ascii="Times New Roman" w:hAnsi="Times New Roman" w:cs="Times New Roman"/>
          <w:lang w:bidi="fa-IR"/>
        </w:rPr>
        <w:t>a</w:t>
      </w:r>
      <w:r w:rsidRPr="00A85EE8">
        <w:rPr>
          <w:rFonts w:ascii="Times New Roman" w:hAnsi="Times New Roman" w:cs="Times New Roman"/>
          <w:lang w:bidi="fa-IR"/>
        </w:rPr>
        <w:t xml:space="preserve">t loss </w:t>
      </w:r>
      <w:r w:rsidR="00AE6AA5" w:rsidRPr="00A85EE8">
        <w:rPr>
          <w:rFonts w:ascii="Times New Roman" w:hAnsi="Times New Roman" w:cs="Times New Roman"/>
          <w:lang w:bidi="fa-IR"/>
        </w:rPr>
        <w:t>in winter. Double window and insulation prove the surface thermal resistant</w:t>
      </w:r>
      <w:r w:rsidRPr="00A85EE8">
        <w:rPr>
          <w:rFonts w:ascii="Times New Roman" w:hAnsi="Times New Roman" w:cs="Times New Roman"/>
          <w:lang w:bidi="fa-IR"/>
        </w:rPr>
        <w:t xml:space="preserve"> </w:t>
      </w:r>
      <w:r w:rsidR="00AE6AA5" w:rsidRPr="00A85EE8">
        <w:rPr>
          <w:rFonts w:ascii="Times New Roman" w:hAnsi="Times New Roman" w:cs="Times New Roman"/>
          <w:lang w:bidi="fa-IR"/>
        </w:rPr>
        <w:t>in winter.</w:t>
      </w:r>
    </w:p>
    <w:p w:rsidR="00AE6AA5" w:rsidRPr="00A85EE8" w:rsidRDefault="00AE6AA5" w:rsidP="005F4B89">
      <w:pPr>
        <w:spacing w:after="0" w:line="480" w:lineRule="auto"/>
        <w:jc w:val="lowKashida"/>
        <w:textAlignment w:val="top"/>
        <w:rPr>
          <w:rFonts w:ascii="Times New Roman" w:hAnsi="Times New Roman" w:cs="Times New Roman"/>
          <w:lang w:bidi="fa-IR"/>
        </w:rPr>
      </w:pPr>
      <w:r w:rsidRPr="00A85EE8">
        <w:rPr>
          <w:rFonts w:ascii="Times New Roman" w:hAnsi="Times New Roman" w:cs="Times New Roman"/>
          <w:lang w:bidi="fa-IR"/>
        </w:rPr>
        <w:t>In addition, SW envelope with annually 13.52 percent lonely improves the thermal comfort of the house because of its annually climatic radiation trend.</w:t>
      </w:r>
      <w:r w:rsidRPr="00A85EE8">
        <w:rPr>
          <w:rStyle w:val="hps"/>
          <w:rFonts w:ascii="Times New Roman" w:hAnsi="Times New Roman" w:cs="Times New Roman"/>
        </w:rPr>
        <w:t xml:space="preserve"> Vertical</w:t>
      </w:r>
      <w:r w:rsidRPr="00A85EE8">
        <w:rPr>
          <w:rFonts w:ascii="Times New Roman" w:hAnsi="Times New Roman" w:cs="Times New Roman"/>
        </w:rPr>
        <w:t xml:space="preserve"> </w:t>
      </w:r>
      <w:r w:rsidRPr="00A85EE8">
        <w:rPr>
          <w:rStyle w:val="hps"/>
          <w:rFonts w:ascii="Times New Roman" w:hAnsi="Times New Roman" w:cs="Times New Roman"/>
        </w:rPr>
        <w:t>building</w:t>
      </w:r>
      <w:r w:rsidRPr="00A85EE8">
        <w:rPr>
          <w:rFonts w:ascii="Times New Roman" w:hAnsi="Times New Roman" w:cs="Times New Roman"/>
        </w:rPr>
        <w:t xml:space="preserve"> envelopes are </w:t>
      </w:r>
      <w:r w:rsidR="006F68A4" w:rsidRPr="00A85EE8">
        <w:rPr>
          <w:rStyle w:val="hps"/>
          <w:rFonts w:ascii="Times New Roman" w:hAnsi="Times New Roman" w:cs="Times New Roman"/>
        </w:rPr>
        <w:t xml:space="preserve">the ones that </w:t>
      </w:r>
      <w:r w:rsidRPr="00A85EE8">
        <w:rPr>
          <w:rStyle w:val="hps"/>
          <w:rFonts w:ascii="Times New Roman" w:hAnsi="Times New Roman" w:cs="Times New Roman"/>
        </w:rPr>
        <w:t>receiv</w:t>
      </w:r>
      <w:r w:rsidR="006F68A4" w:rsidRPr="00A85EE8">
        <w:rPr>
          <w:rStyle w:val="hps"/>
          <w:rFonts w:ascii="Times New Roman" w:hAnsi="Times New Roman" w:cs="Times New Roman"/>
        </w:rPr>
        <w:t>e</w:t>
      </w:r>
      <w:r w:rsidRPr="00A85EE8">
        <w:rPr>
          <w:rFonts w:ascii="Times New Roman" w:hAnsi="Times New Roman" w:cs="Times New Roman"/>
        </w:rPr>
        <w:t xml:space="preserve"> </w:t>
      </w:r>
      <w:r w:rsidRPr="00A85EE8">
        <w:rPr>
          <w:rStyle w:val="hps"/>
          <w:rFonts w:ascii="Times New Roman" w:hAnsi="Times New Roman" w:cs="Times New Roman"/>
        </w:rPr>
        <w:t xml:space="preserve">climatic solar radiations. </w:t>
      </w:r>
      <w:r w:rsidRPr="00A85EE8">
        <w:rPr>
          <w:rFonts w:ascii="Times New Roman" w:hAnsi="Times New Roman" w:cs="Times New Roman"/>
        </w:rPr>
        <w:t xml:space="preserve">By absorbing solar radiation in the mentioned surfaces, energy demands of lighting, cooling and heating </w:t>
      </w:r>
      <w:r w:rsidRPr="00A85EE8">
        <w:rPr>
          <w:rStyle w:val="hps"/>
          <w:rFonts w:ascii="Times New Roman" w:hAnsi="Times New Roman" w:cs="Times New Roman"/>
        </w:rPr>
        <w:t>are</w:t>
      </w:r>
      <w:r w:rsidRPr="00A85EE8">
        <w:rPr>
          <w:rStyle w:val="shorttext"/>
          <w:rFonts w:ascii="Times New Roman" w:hAnsi="Times New Roman" w:cs="Times New Roman"/>
        </w:rPr>
        <w:t xml:space="preserve"> </w:t>
      </w:r>
      <w:r w:rsidRPr="00A85EE8">
        <w:rPr>
          <w:rStyle w:val="hps"/>
          <w:rFonts w:ascii="Times New Roman" w:hAnsi="Times New Roman" w:cs="Times New Roman"/>
        </w:rPr>
        <w:t>fulfilled</w:t>
      </w:r>
      <w:r w:rsidRPr="00A85EE8">
        <w:rPr>
          <w:rFonts w:ascii="Times New Roman" w:hAnsi="Times New Roman" w:cs="Times New Roman"/>
        </w:rPr>
        <w:t xml:space="preserve"> and building energy efficiency is improved, </w:t>
      </w:r>
      <w:r w:rsidRPr="00A85EE8">
        <w:rPr>
          <w:rStyle w:val="hps"/>
          <w:rFonts w:ascii="Times New Roman" w:hAnsi="Times New Roman" w:cs="Times New Roman"/>
        </w:rPr>
        <w:t>provided that</w:t>
      </w:r>
      <w:r w:rsidRPr="00A85EE8">
        <w:rPr>
          <w:rFonts w:ascii="Times New Roman" w:hAnsi="Times New Roman" w:cs="Times New Roman"/>
        </w:rPr>
        <w:t xml:space="preserve"> a proper building orientation (BO) exists.</w:t>
      </w:r>
      <w:r w:rsidRPr="00A85EE8">
        <w:rPr>
          <w:rFonts w:ascii="Times New Roman" w:hAnsi="Times New Roman" w:cs="Times New Roman"/>
          <w:lang w:bidi="fa-IR"/>
        </w:rPr>
        <w:t xml:space="preserve"> Although SW envelope is not so perfect direction than SE, but has </w:t>
      </w:r>
      <w:r w:rsidR="00E774B2" w:rsidRPr="00A85EE8">
        <w:rPr>
          <w:rFonts w:ascii="Times New Roman" w:hAnsi="Times New Roman" w:cs="Times New Roman"/>
          <w:lang w:bidi="fa-IR"/>
        </w:rPr>
        <w:t>many</w:t>
      </w:r>
      <w:r w:rsidR="006F68A4" w:rsidRPr="00A85EE8">
        <w:rPr>
          <w:rFonts w:ascii="Times New Roman" w:hAnsi="Times New Roman" w:cs="Times New Roman"/>
          <w:lang w:bidi="fa-IR"/>
        </w:rPr>
        <w:t xml:space="preserve"> </w:t>
      </w:r>
      <w:r w:rsidRPr="00A85EE8">
        <w:rPr>
          <w:rFonts w:ascii="Times New Roman" w:hAnsi="Times New Roman" w:cs="Times New Roman"/>
          <w:lang w:bidi="fa-IR"/>
        </w:rPr>
        <w:t>beneficial points</w:t>
      </w:r>
      <w:r w:rsidR="00BF0E00" w:rsidRPr="00A85EE8">
        <w:rPr>
          <w:rFonts w:ascii="Times New Roman" w:hAnsi="Times New Roman" w:cs="Times New Roman"/>
          <w:lang w:bidi="fa-IR"/>
        </w:rPr>
        <w:t xml:space="preserve"> (i.e.</w:t>
      </w:r>
      <w:r w:rsidRPr="00A85EE8">
        <w:rPr>
          <w:rFonts w:ascii="Times New Roman" w:hAnsi="Times New Roman" w:cs="Times New Roman"/>
          <w:lang w:bidi="fa-IR"/>
        </w:rPr>
        <w:t xml:space="preserve"> </w:t>
      </w:r>
      <w:r w:rsidR="00D80F34" w:rsidRPr="00A85EE8">
        <w:rPr>
          <w:rFonts w:ascii="Times New Roman" w:hAnsi="Times New Roman" w:cs="Times New Roman"/>
          <w:lang w:bidi="fa-IR"/>
        </w:rPr>
        <w:t>high winter solar gain and low summer one</w:t>
      </w:r>
      <w:r w:rsidR="00BF0E00" w:rsidRPr="00A85EE8">
        <w:rPr>
          <w:rFonts w:ascii="Times New Roman" w:hAnsi="Times New Roman" w:cs="Times New Roman"/>
          <w:lang w:bidi="fa-IR"/>
        </w:rPr>
        <w:t>)</w:t>
      </w:r>
      <w:r w:rsidR="00D80F34" w:rsidRPr="00A85EE8">
        <w:rPr>
          <w:rFonts w:ascii="Times New Roman" w:hAnsi="Times New Roman" w:cs="Times New Roman"/>
          <w:lang w:bidi="fa-IR"/>
        </w:rPr>
        <w:t xml:space="preserve">. The only advantage of SE direction is for morning radiation which is better than evening hot radiation in SW direction. Vertical shading devices and insulation complete this elevation climatically (Fig. </w:t>
      </w:r>
      <w:r w:rsidR="00E128E9" w:rsidRPr="00A85EE8">
        <w:rPr>
          <w:rFonts w:ascii="Times New Roman" w:hAnsi="Times New Roman" w:cs="Times New Roman"/>
          <w:lang w:bidi="fa-IR"/>
        </w:rPr>
        <w:t>4</w:t>
      </w:r>
      <w:r w:rsidR="00D80F34" w:rsidRPr="00A85EE8">
        <w:rPr>
          <w:rFonts w:ascii="Times New Roman" w:hAnsi="Times New Roman" w:cs="Times New Roman"/>
          <w:lang w:bidi="fa-IR"/>
        </w:rPr>
        <w:t xml:space="preserve">). </w:t>
      </w:r>
    </w:p>
    <w:p w:rsidR="00AC4474" w:rsidRPr="00AC4474" w:rsidRDefault="00AC4474" w:rsidP="00714E02">
      <w:pPr>
        <w:spacing w:after="0" w:line="240" w:lineRule="auto"/>
        <w:rPr>
          <w:rFonts w:ascii="Times New Roman" w:hAnsi="Times New Roman" w:cs="Times New Roman"/>
          <w:b/>
          <w:bCs/>
          <w:sz w:val="16"/>
          <w:szCs w:val="16"/>
          <w:lang w:bidi="fa-IR"/>
        </w:rPr>
      </w:pPr>
    </w:p>
    <w:p w:rsidR="00D80F34" w:rsidRDefault="00D80F34" w:rsidP="00714E02">
      <w:pPr>
        <w:spacing w:after="0" w:line="240" w:lineRule="auto"/>
        <w:rPr>
          <w:rFonts w:ascii="Times New Roman" w:hAnsi="Times New Roman" w:cs="Times New Roman"/>
          <w:b/>
          <w:bCs/>
          <w:sz w:val="20"/>
          <w:szCs w:val="20"/>
          <w:lang w:bidi="fa-IR"/>
        </w:rPr>
      </w:pPr>
    </w:p>
    <w:p w:rsidR="00F81221" w:rsidRDefault="00F81221" w:rsidP="00F81221">
      <w:pPr>
        <w:bidi/>
        <w:spacing w:after="0" w:line="240" w:lineRule="auto"/>
        <w:ind w:left="360" w:right="851"/>
        <w:jc w:val="center"/>
        <w:rPr>
          <w:rFonts w:ascii="Times New Roman" w:hAnsi="Times New Roman" w:cs="Times New Roman"/>
          <w:sz w:val="24"/>
          <w:szCs w:val="24"/>
          <w:lang w:bidi="fa-IR"/>
        </w:rPr>
      </w:pPr>
      <w:r>
        <w:rPr>
          <w:rFonts w:ascii="Times New Roman" w:hAnsi="Times New Roman" w:cs="Times New Roman"/>
          <w:sz w:val="24"/>
          <w:szCs w:val="24"/>
          <w:lang w:bidi="fa-IR"/>
        </w:rPr>
        <w:t xml:space="preserve">Please insert </w:t>
      </w:r>
      <w:r w:rsidR="00B41DC8">
        <w:rPr>
          <w:rFonts w:ascii="Times New Roman" w:hAnsi="Times New Roman" w:cs="Times New Roman"/>
          <w:sz w:val="24"/>
          <w:szCs w:val="24"/>
          <w:lang w:bidi="fa-IR"/>
        </w:rPr>
        <w:t xml:space="preserve">Table 5 and </w:t>
      </w:r>
      <w:r>
        <w:rPr>
          <w:rFonts w:ascii="Times New Roman" w:hAnsi="Times New Roman" w:cs="Times New Roman"/>
          <w:sz w:val="24"/>
          <w:szCs w:val="24"/>
          <w:lang w:bidi="fa-IR"/>
        </w:rPr>
        <w:t>Fig.4 about here</w:t>
      </w:r>
    </w:p>
    <w:p w:rsidR="00577BA8" w:rsidRDefault="00577BA8" w:rsidP="00714E02">
      <w:pPr>
        <w:spacing w:after="0" w:line="240" w:lineRule="auto"/>
        <w:rPr>
          <w:rFonts w:ascii="Times New Roman" w:hAnsi="Times New Roman" w:cs="Times New Roman"/>
          <w:b/>
          <w:bCs/>
          <w:sz w:val="20"/>
          <w:szCs w:val="20"/>
          <w:lang w:bidi="fa-IR"/>
        </w:rPr>
      </w:pPr>
    </w:p>
    <w:p w:rsidR="00577BA8" w:rsidRPr="00AC4474" w:rsidRDefault="00577BA8" w:rsidP="00714E02">
      <w:pPr>
        <w:spacing w:after="0" w:line="240" w:lineRule="auto"/>
        <w:rPr>
          <w:rFonts w:ascii="Times New Roman" w:hAnsi="Times New Roman" w:cs="Times New Roman"/>
          <w:b/>
          <w:bCs/>
          <w:sz w:val="20"/>
          <w:szCs w:val="20"/>
          <w:lang w:bidi="fa-IR"/>
        </w:rPr>
      </w:pPr>
    </w:p>
    <w:p w:rsidR="009E3D3C" w:rsidRPr="00A85EE8" w:rsidRDefault="005E5D37" w:rsidP="005F4B89">
      <w:pPr>
        <w:spacing w:after="0" w:line="480" w:lineRule="auto"/>
        <w:rPr>
          <w:rFonts w:ascii="Times New Roman" w:hAnsi="Times New Roman" w:cs="Times New Roman"/>
          <w:b/>
          <w:bCs/>
          <w:i/>
          <w:iCs/>
          <w:lang w:bidi="fa-IR"/>
        </w:rPr>
      </w:pPr>
      <w:r w:rsidRPr="00A85EE8">
        <w:rPr>
          <w:rFonts w:ascii="Times New Roman" w:hAnsi="Times New Roman" w:cs="Times New Roman"/>
          <w:b/>
          <w:bCs/>
          <w:i/>
          <w:iCs/>
          <w:lang w:bidi="fa-IR"/>
        </w:rPr>
        <w:t>6.</w:t>
      </w:r>
      <w:r w:rsidR="00792AD7" w:rsidRPr="00A85EE8">
        <w:rPr>
          <w:rFonts w:ascii="Times New Roman" w:hAnsi="Times New Roman" w:cs="Times New Roman"/>
          <w:b/>
          <w:bCs/>
          <w:i/>
          <w:iCs/>
          <w:lang w:bidi="fa-IR"/>
        </w:rPr>
        <w:t>1</w:t>
      </w:r>
      <w:r w:rsidRPr="00A85EE8">
        <w:rPr>
          <w:rFonts w:ascii="Times New Roman" w:hAnsi="Times New Roman" w:cs="Times New Roman"/>
          <w:b/>
          <w:bCs/>
          <w:i/>
          <w:iCs/>
          <w:lang w:bidi="fa-IR"/>
        </w:rPr>
        <w:t>. Annual</w:t>
      </w:r>
      <w:r w:rsidR="00D1207C" w:rsidRPr="00A85EE8">
        <w:rPr>
          <w:rFonts w:ascii="Times New Roman" w:hAnsi="Times New Roman" w:cs="Times New Roman"/>
          <w:b/>
          <w:bCs/>
          <w:i/>
          <w:iCs/>
          <w:lang w:bidi="fa-IR"/>
        </w:rPr>
        <w:t xml:space="preserve"> </w:t>
      </w:r>
      <w:r w:rsidR="009E3D3C" w:rsidRPr="00A85EE8">
        <w:rPr>
          <w:rFonts w:ascii="Times New Roman" w:hAnsi="Times New Roman" w:cs="Times New Roman"/>
          <w:b/>
          <w:bCs/>
          <w:i/>
          <w:iCs/>
          <w:lang w:bidi="fa-IR"/>
        </w:rPr>
        <w:t>energy consumption</w:t>
      </w:r>
    </w:p>
    <w:p w:rsidR="004A2700" w:rsidRPr="00A85EE8" w:rsidRDefault="00767A0F" w:rsidP="004748DE">
      <w:pPr>
        <w:spacing w:after="0" w:line="480" w:lineRule="auto"/>
        <w:jc w:val="lowKashida"/>
        <w:rPr>
          <w:rFonts w:ascii="Times New Roman" w:hAnsi="Times New Roman" w:cs="Times New Roman"/>
          <w:b/>
          <w:bCs/>
          <w:lang w:bidi="fa-IR"/>
        </w:rPr>
      </w:pPr>
      <w:r w:rsidRPr="00A85EE8">
        <w:rPr>
          <w:rFonts w:ascii="Times New Roman" w:hAnsi="Times New Roman" w:cs="Times New Roman"/>
          <w:lang w:bidi="fa-IR"/>
        </w:rPr>
        <w:t>By</w:t>
      </w:r>
      <w:r w:rsidR="004A2700" w:rsidRPr="00A85EE8">
        <w:rPr>
          <w:rFonts w:ascii="Times New Roman" w:hAnsi="Times New Roman" w:cs="Times New Roman"/>
          <w:lang w:bidi="fa-IR"/>
        </w:rPr>
        <w:t xml:space="preserve"> energy consumption </w:t>
      </w:r>
      <w:r w:rsidR="00586C4D" w:rsidRPr="00A85EE8">
        <w:rPr>
          <w:rFonts w:ascii="Times New Roman" w:hAnsi="Times New Roman" w:cs="Times New Roman"/>
          <w:lang w:bidi="fa-IR"/>
        </w:rPr>
        <w:t xml:space="preserve">bills in electricity and natural gas </w:t>
      </w:r>
      <w:r w:rsidRPr="00A85EE8">
        <w:rPr>
          <w:rFonts w:ascii="Times New Roman" w:hAnsi="Times New Roman" w:cs="Times New Roman"/>
          <w:lang w:bidi="fa-IR"/>
        </w:rPr>
        <w:t>part</w:t>
      </w:r>
      <w:r w:rsidR="00586C4D" w:rsidRPr="00A85EE8">
        <w:rPr>
          <w:rFonts w:ascii="Times New Roman" w:hAnsi="Times New Roman" w:cs="Times New Roman"/>
          <w:lang w:bidi="fa-IR"/>
        </w:rPr>
        <w:t>, it is cleared that energy consumption is related to solar radiation. Cooling load due to summer afternoon SW radiation gain increase</w:t>
      </w:r>
      <w:r w:rsidR="007C1940" w:rsidRPr="00A85EE8">
        <w:rPr>
          <w:rFonts w:ascii="Times New Roman" w:hAnsi="Times New Roman" w:cs="Times New Roman"/>
          <w:lang w:bidi="fa-IR"/>
        </w:rPr>
        <w:t>s; also,</w:t>
      </w:r>
      <w:r w:rsidR="00586C4D" w:rsidRPr="00A85EE8">
        <w:rPr>
          <w:rFonts w:ascii="Times New Roman" w:hAnsi="Times New Roman" w:cs="Times New Roman"/>
          <w:lang w:bidi="fa-IR"/>
        </w:rPr>
        <w:t xml:space="preserve"> heating load due to NE big windows heat loss and SW small window gain </w:t>
      </w:r>
      <w:r w:rsidR="004748DE" w:rsidRPr="00A85EE8">
        <w:rPr>
          <w:rFonts w:ascii="Times New Roman" w:hAnsi="Times New Roman" w:cs="Times New Roman"/>
          <w:lang w:bidi="fa-IR"/>
        </w:rPr>
        <w:t>increases (</w:t>
      </w:r>
      <w:r w:rsidR="007C1940" w:rsidRPr="00A85EE8">
        <w:rPr>
          <w:rFonts w:ascii="Times New Roman" w:hAnsi="Times New Roman" w:cs="Times New Roman"/>
          <w:lang w:bidi="fa-IR"/>
        </w:rPr>
        <w:t>Table</w:t>
      </w:r>
      <w:r w:rsidR="00C31A60" w:rsidRPr="00A85EE8">
        <w:rPr>
          <w:rFonts w:ascii="Times New Roman" w:hAnsi="Times New Roman" w:cs="Times New Roman"/>
          <w:lang w:bidi="fa-IR"/>
        </w:rPr>
        <w:t xml:space="preserve"> </w:t>
      </w:r>
      <w:r w:rsidR="005123FA" w:rsidRPr="00A85EE8">
        <w:rPr>
          <w:rFonts w:ascii="Times New Roman" w:hAnsi="Times New Roman" w:cs="Times New Roman"/>
          <w:lang w:bidi="fa-IR"/>
        </w:rPr>
        <w:t>6</w:t>
      </w:r>
      <w:r w:rsidR="00E47113" w:rsidRPr="00A85EE8">
        <w:rPr>
          <w:rFonts w:ascii="Times New Roman" w:hAnsi="Times New Roman" w:cs="Times New Roman"/>
          <w:lang w:bidi="fa-IR"/>
        </w:rPr>
        <w:t xml:space="preserve"> and</w:t>
      </w:r>
      <w:r w:rsidR="00C31A60" w:rsidRPr="00A85EE8">
        <w:rPr>
          <w:rFonts w:ascii="Times New Roman" w:hAnsi="Times New Roman" w:cs="Times New Roman"/>
          <w:lang w:bidi="fa-IR"/>
        </w:rPr>
        <w:t xml:space="preserve"> Fig. </w:t>
      </w:r>
      <w:r w:rsidR="00E128E9" w:rsidRPr="00A85EE8">
        <w:rPr>
          <w:rFonts w:ascii="Times New Roman" w:hAnsi="Times New Roman" w:cs="Times New Roman"/>
          <w:lang w:bidi="fa-IR"/>
        </w:rPr>
        <w:t>5</w:t>
      </w:r>
      <w:r w:rsidR="00C31A60" w:rsidRPr="00A85EE8">
        <w:rPr>
          <w:rFonts w:ascii="Times New Roman" w:hAnsi="Times New Roman" w:cs="Times New Roman"/>
          <w:lang w:bidi="fa-IR"/>
        </w:rPr>
        <w:t xml:space="preserve">) </w:t>
      </w:r>
    </w:p>
    <w:p w:rsidR="00792AD7" w:rsidRDefault="00792AD7" w:rsidP="00F57830">
      <w:pPr>
        <w:tabs>
          <w:tab w:val="right" w:pos="-235"/>
          <w:tab w:val="left" w:pos="3734"/>
        </w:tabs>
        <w:spacing w:after="0" w:line="240" w:lineRule="auto"/>
        <w:ind w:right="-94"/>
        <w:jc w:val="center"/>
        <w:rPr>
          <w:rFonts w:ascii="Times New Roman" w:hAnsi="Times New Roman" w:cs="Times New Roman"/>
          <w:sz w:val="24"/>
          <w:szCs w:val="24"/>
          <w:lang w:bidi="fa-IR"/>
        </w:rPr>
      </w:pPr>
    </w:p>
    <w:p w:rsidR="00DC4D58" w:rsidRDefault="00DC4D58" w:rsidP="00DC4D58">
      <w:pPr>
        <w:bidi/>
        <w:spacing w:after="0" w:line="240" w:lineRule="auto"/>
        <w:ind w:left="360" w:right="851"/>
        <w:jc w:val="center"/>
        <w:rPr>
          <w:rFonts w:ascii="Times New Roman" w:hAnsi="Times New Roman" w:cs="Times New Roman"/>
          <w:sz w:val="24"/>
          <w:szCs w:val="24"/>
          <w:lang w:bidi="fa-IR"/>
        </w:rPr>
      </w:pPr>
      <w:r>
        <w:rPr>
          <w:rFonts w:ascii="Times New Roman" w:hAnsi="Times New Roman" w:cs="Times New Roman"/>
          <w:sz w:val="24"/>
          <w:szCs w:val="24"/>
          <w:lang w:bidi="fa-IR"/>
        </w:rPr>
        <w:t xml:space="preserve">Please insert </w:t>
      </w:r>
      <w:r w:rsidR="0039427C">
        <w:rPr>
          <w:rFonts w:ascii="Times New Roman" w:hAnsi="Times New Roman" w:cs="Times New Roman"/>
          <w:sz w:val="24"/>
          <w:szCs w:val="24"/>
          <w:lang w:bidi="fa-IR"/>
        </w:rPr>
        <w:t xml:space="preserve">Table 6 and </w:t>
      </w:r>
      <w:r>
        <w:rPr>
          <w:rFonts w:ascii="Times New Roman" w:hAnsi="Times New Roman" w:cs="Times New Roman"/>
          <w:sz w:val="24"/>
          <w:szCs w:val="24"/>
          <w:lang w:bidi="fa-IR"/>
        </w:rPr>
        <w:t>Fig.5 about here</w:t>
      </w:r>
    </w:p>
    <w:p w:rsidR="004748DE" w:rsidRDefault="004748DE">
      <w:pPr>
        <w:rPr>
          <w:rFonts w:ascii="Times New Roman" w:eastAsia="Times New Roman" w:hAnsi="Times New Roman" w:cs="Times New Roman"/>
          <w:b/>
          <w:bCs/>
          <w:sz w:val="24"/>
          <w:szCs w:val="24"/>
        </w:rPr>
      </w:pPr>
    </w:p>
    <w:p w:rsidR="00792AD7" w:rsidRDefault="00084FF9" w:rsidP="00E618D6">
      <w:pPr>
        <w:shd w:val="clear" w:color="auto" w:fill="FFFFFF"/>
        <w:spacing w:after="0" w:line="240" w:lineRule="auto"/>
        <w:rPr>
          <w:rFonts w:ascii="Times New Roman" w:eastAsia="Times New Roman" w:hAnsi="Times New Roman" w:cs="Times New Roman"/>
          <w:b/>
          <w:bCs/>
        </w:rPr>
      </w:pPr>
      <w:r w:rsidRPr="00A85EE8">
        <w:rPr>
          <w:rFonts w:ascii="Times New Roman" w:eastAsia="Times New Roman" w:hAnsi="Times New Roman" w:cs="Times New Roman"/>
          <w:b/>
          <w:bCs/>
        </w:rPr>
        <w:t>References</w:t>
      </w:r>
    </w:p>
    <w:p w:rsidR="00DE6F46" w:rsidRPr="004105C1" w:rsidRDefault="00DE6F46" w:rsidP="00953568">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rPr>
        <w:t xml:space="preserve">[1] </w:t>
      </w:r>
      <w:r w:rsidRPr="004105C1">
        <w:rPr>
          <w:rStyle w:val="Hyperlink"/>
          <w:rFonts w:ascii="Times New Roman" w:hAnsi="Times New Roman" w:cs="Times New Roman"/>
          <w:color w:val="auto"/>
          <w:sz w:val="20"/>
          <w:szCs w:val="20"/>
          <w:u w:val="none"/>
        </w:rPr>
        <w:t xml:space="preserve">Zhang, </w:t>
      </w:r>
      <w:r w:rsidR="008C2DE2" w:rsidRPr="004105C1">
        <w:rPr>
          <w:rStyle w:val="Hyperlink"/>
          <w:rFonts w:ascii="Times New Roman" w:hAnsi="Times New Roman" w:cs="Times New Roman"/>
          <w:color w:val="auto"/>
          <w:sz w:val="20"/>
          <w:szCs w:val="20"/>
          <w:u w:val="none"/>
        </w:rPr>
        <w:t>Q.</w:t>
      </w:r>
      <w:r w:rsidR="008C2DE2">
        <w:rPr>
          <w:rStyle w:val="Hyperlink"/>
          <w:rFonts w:ascii="Times New Roman" w:hAnsi="Times New Roman" w:cs="Times New Roman"/>
          <w:color w:val="auto"/>
          <w:sz w:val="20"/>
          <w:szCs w:val="20"/>
          <w:u w:val="none"/>
        </w:rPr>
        <w:t xml:space="preserve">: </w:t>
      </w:r>
      <w:r w:rsidR="00953568">
        <w:rPr>
          <w:rStyle w:val="Hyperlink"/>
          <w:rFonts w:ascii="Times New Roman" w:hAnsi="Times New Roman" w:cs="Times New Roman"/>
          <w:color w:val="auto"/>
          <w:sz w:val="20"/>
          <w:szCs w:val="20"/>
          <w:u w:val="none"/>
        </w:rPr>
        <w:t xml:space="preserve">2004, </w:t>
      </w:r>
      <w:r w:rsidRPr="004105C1">
        <w:rPr>
          <w:rStyle w:val="Hyperlink"/>
          <w:rFonts w:ascii="Times New Roman" w:hAnsi="Times New Roman" w:cs="Times New Roman"/>
          <w:color w:val="auto"/>
          <w:sz w:val="20"/>
          <w:szCs w:val="20"/>
          <w:u w:val="none"/>
        </w:rPr>
        <w:t>Residential energy consumption in China and its comparison with Japan, Canada, and USA</w:t>
      </w:r>
      <w:r w:rsidR="00953568">
        <w:rPr>
          <w:rStyle w:val="Hyperlink"/>
          <w:rFonts w:ascii="Times New Roman" w:hAnsi="Times New Roman" w:cs="Times New Roman"/>
          <w:color w:val="auto"/>
          <w:sz w:val="20"/>
          <w:szCs w:val="20"/>
          <w:u w:val="none"/>
        </w:rPr>
        <w:t xml:space="preserve">, </w:t>
      </w:r>
      <w:hyperlink r:id="rId9" w:history="1">
        <w:r w:rsidR="00953568" w:rsidRPr="004105C1">
          <w:rPr>
            <w:rStyle w:val="Hyperlink"/>
            <w:rFonts w:ascii="Times New Roman" w:hAnsi="Times New Roman" w:cs="Times New Roman"/>
            <w:color w:val="auto"/>
            <w:sz w:val="20"/>
            <w:szCs w:val="20"/>
            <w:u w:val="none"/>
          </w:rPr>
          <w:t>Energy and Buildings</w:t>
        </w:r>
      </w:hyperlink>
      <w:r w:rsidR="00953568">
        <w:t xml:space="preserve"> </w:t>
      </w:r>
      <w:hyperlink r:id="rId10" w:history="1">
        <w:r w:rsidRPr="004105C1">
          <w:rPr>
            <w:rStyle w:val="Hyperlink"/>
            <w:rFonts w:ascii="Times New Roman" w:hAnsi="Times New Roman" w:cs="Times New Roman"/>
            <w:color w:val="auto"/>
            <w:sz w:val="20"/>
            <w:szCs w:val="20"/>
            <w:u w:val="none"/>
          </w:rPr>
          <w:t>36</w:t>
        </w:r>
        <w:r w:rsidR="00953568">
          <w:rPr>
            <w:rStyle w:val="Hyperlink"/>
            <w:rFonts w:ascii="Times New Roman" w:hAnsi="Times New Roman" w:cs="Times New Roman"/>
            <w:color w:val="auto"/>
            <w:sz w:val="20"/>
            <w:szCs w:val="20"/>
            <w:u w:val="none"/>
          </w:rPr>
          <w:t>(</w:t>
        </w:r>
        <w:r w:rsidRPr="004105C1">
          <w:rPr>
            <w:rStyle w:val="Hyperlink"/>
            <w:rFonts w:ascii="Times New Roman" w:hAnsi="Times New Roman" w:cs="Times New Roman"/>
            <w:color w:val="auto"/>
            <w:sz w:val="20"/>
            <w:szCs w:val="20"/>
            <w:u w:val="none"/>
          </w:rPr>
          <w:t>12</w:t>
        </w:r>
      </w:hyperlink>
      <w:r w:rsidR="00953568">
        <w:t>)</w:t>
      </w:r>
      <w:r w:rsidRPr="004105C1">
        <w:rPr>
          <w:rStyle w:val="Hyperlink"/>
          <w:rFonts w:ascii="Times New Roman" w:hAnsi="Times New Roman" w:cs="Times New Roman"/>
          <w:color w:val="auto"/>
          <w:sz w:val="20"/>
          <w:szCs w:val="20"/>
          <w:u w:val="none"/>
        </w:rPr>
        <w:t>, 1217-1225.</w:t>
      </w:r>
    </w:p>
    <w:p w:rsidR="004829D6" w:rsidRPr="004105C1" w:rsidRDefault="00DE6F46" w:rsidP="00662709">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rPr>
        <w:t>[2]</w:t>
      </w:r>
      <w:r w:rsidR="004829D6" w:rsidRPr="004105C1">
        <w:rPr>
          <w:rStyle w:val="Hyperlink"/>
          <w:rFonts w:ascii="Times New Roman" w:hAnsi="Times New Roman" w:cs="Times New Roman"/>
          <w:color w:val="auto"/>
          <w:sz w:val="20"/>
          <w:szCs w:val="20"/>
          <w:u w:val="none"/>
        </w:rPr>
        <w:t xml:space="preserve"> Kasmai, </w:t>
      </w:r>
      <w:r w:rsidR="00662709" w:rsidRPr="004105C1">
        <w:rPr>
          <w:rStyle w:val="Hyperlink"/>
          <w:rFonts w:ascii="Times New Roman" w:hAnsi="Times New Roman" w:cs="Times New Roman"/>
          <w:color w:val="auto"/>
          <w:sz w:val="20"/>
          <w:szCs w:val="20"/>
          <w:u w:val="none"/>
        </w:rPr>
        <w:t>M.</w:t>
      </w:r>
      <w:r w:rsidR="00662709">
        <w:rPr>
          <w:rStyle w:val="Hyperlink"/>
          <w:rFonts w:ascii="Times New Roman" w:hAnsi="Times New Roman" w:cs="Times New Roman"/>
          <w:color w:val="auto"/>
          <w:sz w:val="20"/>
          <w:szCs w:val="20"/>
          <w:u w:val="none"/>
        </w:rPr>
        <w:t>: 2005, C</w:t>
      </w:r>
      <w:r w:rsidR="004829D6" w:rsidRPr="004105C1">
        <w:rPr>
          <w:rStyle w:val="Hyperlink"/>
          <w:rFonts w:ascii="Times New Roman" w:hAnsi="Times New Roman" w:cs="Times New Roman"/>
          <w:color w:val="auto"/>
          <w:sz w:val="20"/>
          <w:szCs w:val="20"/>
          <w:u w:val="none"/>
        </w:rPr>
        <w:t xml:space="preserve">limate and architecture, fourth edition, Tehran, </w:t>
      </w:r>
      <w:r w:rsidR="00662709">
        <w:rPr>
          <w:rStyle w:val="Hyperlink"/>
          <w:rFonts w:ascii="Times New Roman" w:hAnsi="Times New Roman" w:cs="Times New Roman"/>
          <w:color w:val="auto"/>
          <w:sz w:val="20"/>
          <w:szCs w:val="20"/>
          <w:u w:val="none"/>
        </w:rPr>
        <w:t>Iran</w:t>
      </w:r>
      <w:r w:rsidR="004829D6" w:rsidRPr="004105C1">
        <w:rPr>
          <w:rStyle w:val="Hyperlink"/>
          <w:rFonts w:ascii="Times New Roman" w:hAnsi="Times New Roman" w:cs="Times New Roman"/>
          <w:color w:val="auto"/>
          <w:sz w:val="20"/>
          <w:szCs w:val="20"/>
          <w:u w:val="none"/>
        </w:rPr>
        <w:t>.</w:t>
      </w:r>
    </w:p>
    <w:p w:rsidR="005C08B2" w:rsidRPr="004105C1" w:rsidRDefault="00DE6F46" w:rsidP="006B6509">
      <w:pPr>
        <w:shd w:val="clear" w:color="auto" w:fill="FFFFFF"/>
        <w:spacing w:after="0" w:line="240" w:lineRule="auto"/>
        <w:rPr>
          <w:rStyle w:val="Hyperlink"/>
          <w:rFonts w:ascii="Times New Roman" w:hAnsi="Times New Roman" w:cs="Times New Roman"/>
          <w:color w:val="auto"/>
          <w:sz w:val="20"/>
          <w:szCs w:val="20"/>
          <w:u w:val="none"/>
        </w:rPr>
      </w:pPr>
      <w:r w:rsidRPr="004105C1">
        <w:rPr>
          <w:rStyle w:val="Hyperlink"/>
          <w:rFonts w:ascii="Times New Roman" w:hAnsi="Times New Roman" w:cs="Times New Roman"/>
          <w:color w:val="auto"/>
          <w:sz w:val="20"/>
          <w:szCs w:val="20"/>
          <w:u w:val="none"/>
        </w:rPr>
        <w:t>[3]</w:t>
      </w:r>
      <w:r w:rsidR="005C08B2" w:rsidRPr="004105C1">
        <w:rPr>
          <w:rStyle w:val="Hyperlink"/>
          <w:rFonts w:ascii="Times New Roman" w:hAnsi="Times New Roman" w:cs="Times New Roman"/>
          <w:color w:val="auto"/>
          <w:sz w:val="20"/>
          <w:szCs w:val="20"/>
          <w:u w:val="none"/>
        </w:rPr>
        <w:t xml:space="preserve"> Moradi</w:t>
      </w:r>
      <w:hyperlink r:id="rId11" w:anchor="af0005" w:history="1">
        <w:r w:rsidR="005C08B2" w:rsidRPr="004105C1">
          <w:rPr>
            <w:rStyle w:val="Hyperlink"/>
            <w:rFonts w:ascii="Times New Roman" w:hAnsi="Times New Roman" w:cs="Times New Roman"/>
            <w:color w:val="auto"/>
            <w:sz w:val="20"/>
            <w:szCs w:val="20"/>
            <w:u w:val="none"/>
          </w:rPr>
          <w:t>a</w:t>
        </w:r>
      </w:hyperlink>
      <w:r w:rsidR="005C08B2" w:rsidRPr="004105C1">
        <w:rPr>
          <w:rStyle w:val="Hyperlink"/>
          <w:rFonts w:ascii="Times New Roman" w:hAnsi="Times New Roman" w:cs="Times New Roman"/>
          <w:color w:val="auto"/>
          <w:sz w:val="20"/>
          <w:szCs w:val="20"/>
          <w:u w:val="none"/>
        </w:rPr>
        <w:t xml:space="preserve">, </w:t>
      </w:r>
      <w:r w:rsidR="006B6509" w:rsidRPr="004105C1">
        <w:rPr>
          <w:rStyle w:val="Hyperlink"/>
          <w:rFonts w:ascii="Times New Roman" w:hAnsi="Times New Roman" w:cs="Times New Roman"/>
          <w:color w:val="auto"/>
          <w:sz w:val="20"/>
          <w:szCs w:val="20"/>
          <w:u w:val="none"/>
        </w:rPr>
        <w:t xml:space="preserve">H.R. </w:t>
      </w:r>
      <w:r w:rsidR="006B6509">
        <w:rPr>
          <w:rStyle w:val="Hyperlink"/>
          <w:rFonts w:ascii="Times New Roman" w:hAnsi="Times New Roman" w:cs="Times New Roman"/>
          <w:color w:val="auto"/>
          <w:sz w:val="20"/>
          <w:szCs w:val="20"/>
          <w:u w:val="none"/>
        </w:rPr>
        <w:t xml:space="preserve">, </w:t>
      </w:r>
      <w:r w:rsidR="005C08B2" w:rsidRPr="004105C1">
        <w:rPr>
          <w:rStyle w:val="Hyperlink"/>
          <w:rFonts w:ascii="Times New Roman" w:hAnsi="Times New Roman" w:cs="Times New Roman"/>
          <w:color w:val="auto"/>
          <w:sz w:val="20"/>
          <w:szCs w:val="20"/>
          <w:u w:val="none"/>
        </w:rPr>
        <w:t>Rajabi</w:t>
      </w:r>
      <w:hyperlink r:id="rId12" w:anchor="af0010" w:history="1">
        <w:r w:rsidR="005C08B2" w:rsidRPr="004105C1">
          <w:rPr>
            <w:rStyle w:val="Hyperlink"/>
            <w:rFonts w:ascii="Times New Roman" w:hAnsi="Times New Roman" w:cs="Times New Roman"/>
            <w:color w:val="auto"/>
            <w:sz w:val="20"/>
            <w:szCs w:val="20"/>
            <w:u w:val="none"/>
          </w:rPr>
          <w:t>b</w:t>
        </w:r>
      </w:hyperlink>
      <w:r w:rsidR="005C08B2" w:rsidRPr="004105C1">
        <w:rPr>
          <w:rStyle w:val="Hyperlink"/>
          <w:rFonts w:ascii="Times New Roman" w:hAnsi="Times New Roman" w:cs="Times New Roman"/>
          <w:color w:val="auto"/>
          <w:sz w:val="20"/>
          <w:szCs w:val="20"/>
          <w:u w:val="none"/>
        </w:rPr>
        <w:t xml:space="preserve">, </w:t>
      </w:r>
      <w:r w:rsidR="006B6509" w:rsidRPr="004105C1">
        <w:rPr>
          <w:rStyle w:val="Hyperlink"/>
          <w:rFonts w:ascii="Times New Roman" w:hAnsi="Times New Roman" w:cs="Times New Roman"/>
          <w:color w:val="auto"/>
          <w:sz w:val="20"/>
          <w:szCs w:val="20"/>
          <w:u w:val="none"/>
        </w:rPr>
        <w:t xml:space="preserve">M. </w:t>
      </w:r>
      <w:r w:rsidR="006B6509">
        <w:rPr>
          <w:rStyle w:val="Hyperlink"/>
          <w:rFonts w:ascii="Times New Roman" w:hAnsi="Times New Roman" w:cs="Times New Roman"/>
          <w:color w:val="auto"/>
          <w:sz w:val="20"/>
          <w:szCs w:val="20"/>
          <w:u w:val="none"/>
        </w:rPr>
        <w:t xml:space="preserve">and </w:t>
      </w:r>
      <w:r w:rsidR="005C08B2" w:rsidRPr="004105C1">
        <w:rPr>
          <w:rStyle w:val="Hyperlink"/>
          <w:rFonts w:ascii="Times New Roman" w:hAnsi="Times New Roman" w:cs="Times New Roman"/>
          <w:color w:val="auto"/>
          <w:sz w:val="20"/>
          <w:szCs w:val="20"/>
          <w:u w:val="none"/>
        </w:rPr>
        <w:t xml:space="preserve">Faragzadeh, </w:t>
      </w:r>
      <w:r w:rsidR="006B6509" w:rsidRPr="004105C1">
        <w:rPr>
          <w:rStyle w:val="Hyperlink"/>
          <w:rFonts w:ascii="Times New Roman" w:hAnsi="Times New Roman" w:cs="Times New Roman"/>
          <w:color w:val="auto"/>
          <w:sz w:val="20"/>
          <w:szCs w:val="20"/>
          <w:u w:val="none"/>
        </w:rPr>
        <w:t>M.</w:t>
      </w:r>
      <w:r w:rsidR="006B6509">
        <w:rPr>
          <w:rStyle w:val="Hyperlink"/>
          <w:rFonts w:ascii="Times New Roman" w:hAnsi="Times New Roman" w:cs="Times New Roman"/>
          <w:color w:val="auto"/>
          <w:sz w:val="20"/>
          <w:szCs w:val="20"/>
          <w:u w:val="none"/>
        </w:rPr>
        <w:t xml:space="preserve">: 2011, </w:t>
      </w:r>
      <w:r w:rsidR="005C08B2" w:rsidRPr="004105C1">
        <w:rPr>
          <w:rStyle w:val="Hyperlink"/>
          <w:rFonts w:ascii="Times New Roman" w:hAnsi="Times New Roman" w:cs="Times New Roman"/>
          <w:color w:val="auto"/>
          <w:sz w:val="20"/>
          <w:szCs w:val="20"/>
          <w:u w:val="none"/>
        </w:rPr>
        <w:t xml:space="preserve">Investigation of meteorological drought characteristics in Fars province, Iran, </w:t>
      </w:r>
      <w:hyperlink r:id="rId13" w:history="1">
        <w:r w:rsidR="005C08B2" w:rsidRPr="004105C1">
          <w:rPr>
            <w:rStyle w:val="Hyperlink"/>
            <w:rFonts w:ascii="Times New Roman" w:hAnsi="Times New Roman" w:cs="Times New Roman"/>
            <w:color w:val="auto"/>
            <w:sz w:val="20"/>
            <w:szCs w:val="20"/>
            <w:u w:val="none"/>
          </w:rPr>
          <w:t>CATENA</w:t>
        </w:r>
      </w:hyperlink>
      <w:r w:rsidR="005C08B2" w:rsidRPr="004105C1">
        <w:rPr>
          <w:rStyle w:val="Hyperlink"/>
          <w:rFonts w:ascii="Times New Roman" w:hAnsi="Times New Roman" w:cs="Times New Roman"/>
          <w:color w:val="auto"/>
          <w:sz w:val="20"/>
          <w:szCs w:val="20"/>
          <w:u w:val="none"/>
        </w:rPr>
        <w:t xml:space="preserve"> </w:t>
      </w:r>
      <w:hyperlink r:id="rId14" w:history="1">
        <w:r w:rsidR="005C08B2" w:rsidRPr="004105C1">
          <w:rPr>
            <w:rStyle w:val="Hyperlink"/>
            <w:rFonts w:ascii="Times New Roman" w:hAnsi="Times New Roman" w:cs="Times New Roman"/>
            <w:color w:val="auto"/>
            <w:sz w:val="20"/>
            <w:szCs w:val="20"/>
            <w:u w:val="none"/>
          </w:rPr>
          <w:t>84</w:t>
        </w:r>
        <w:r w:rsidR="006B6509">
          <w:rPr>
            <w:rStyle w:val="Hyperlink"/>
            <w:rFonts w:ascii="Times New Roman" w:hAnsi="Times New Roman" w:cs="Times New Roman"/>
            <w:color w:val="auto"/>
            <w:sz w:val="20"/>
            <w:szCs w:val="20"/>
            <w:u w:val="none"/>
          </w:rPr>
          <w:t>(</w:t>
        </w:r>
        <w:r w:rsidR="005C08B2" w:rsidRPr="004105C1">
          <w:rPr>
            <w:rStyle w:val="Hyperlink"/>
            <w:rFonts w:ascii="Times New Roman" w:hAnsi="Times New Roman" w:cs="Times New Roman"/>
            <w:color w:val="auto"/>
            <w:sz w:val="20"/>
            <w:szCs w:val="20"/>
            <w:u w:val="none"/>
          </w:rPr>
          <w:t>1-2</w:t>
        </w:r>
      </w:hyperlink>
      <w:r w:rsidR="006B6509">
        <w:t>),</w:t>
      </w:r>
      <w:r w:rsidR="005C08B2" w:rsidRPr="004105C1">
        <w:rPr>
          <w:rStyle w:val="Hyperlink"/>
          <w:rFonts w:ascii="Times New Roman" w:hAnsi="Times New Roman" w:cs="Times New Roman"/>
          <w:color w:val="auto"/>
          <w:sz w:val="20"/>
          <w:szCs w:val="20"/>
          <w:u w:val="none"/>
        </w:rPr>
        <w:t xml:space="preserve"> 35-46.</w:t>
      </w:r>
    </w:p>
    <w:p w:rsidR="000A1E90" w:rsidRPr="004105C1" w:rsidRDefault="00DE6F46" w:rsidP="006B6509">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rPr>
        <w:t>[4]</w:t>
      </w:r>
      <w:r w:rsidR="000A1E90" w:rsidRPr="004105C1">
        <w:rPr>
          <w:rStyle w:val="Hyperlink"/>
          <w:rFonts w:ascii="Times New Roman" w:hAnsi="Times New Roman" w:cs="Times New Roman"/>
          <w:color w:val="auto"/>
          <w:sz w:val="20"/>
          <w:szCs w:val="20"/>
          <w:u w:val="none"/>
        </w:rPr>
        <w:t xml:space="preserve"> Tabari, </w:t>
      </w:r>
      <w:r w:rsidR="006B6509" w:rsidRPr="004105C1">
        <w:rPr>
          <w:rStyle w:val="Hyperlink"/>
          <w:rFonts w:ascii="Times New Roman" w:hAnsi="Times New Roman" w:cs="Times New Roman"/>
          <w:color w:val="auto"/>
          <w:sz w:val="20"/>
          <w:szCs w:val="20"/>
          <w:u w:val="none"/>
        </w:rPr>
        <w:t>H.</w:t>
      </w:r>
      <w:r w:rsidR="000A1E90" w:rsidRPr="004105C1">
        <w:rPr>
          <w:rStyle w:val="Hyperlink"/>
          <w:rFonts w:ascii="Times New Roman" w:hAnsi="Times New Roman" w:cs="Times New Roman"/>
          <w:color w:val="auto"/>
          <w:sz w:val="20"/>
          <w:szCs w:val="20"/>
          <w:u w:val="none"/>
        </w:rPr>
        <w:t>and Hosseinzadeh Talaee,</w:t>
      </w:r>
      <w:r w:rsidR="006B6509">
        <w:rPr>
          <w:rStyle w:val="Hyperlink"/>
          <w:rFonts w:ascii="Times New Roman" w:hAnsi="Times New Roman" w:cs="Times New Roman"/>
          <w:color w:val="auto"/>
          <w:sz w:val="20"/>
          <w:szCs w:val="20"/>
          <w:u w:val="none"/>
        </w:rPr>
        <w:t xml:space="preserve"> P.: </w:t>
      </w:r>
      <w:r w:rsidR="006B6509" w:rsidRPr="004105C1">
        <w:rPr>
          <w:rStyle w:val="Hyperlink"/>
          <w:rFonts w:ascii="Times New Roman" w:hAnsi="Times New Roman" w:cs="Times New Roman"/>
          <w:color w:val="auto"/>
          <w:sz w:val="20"/>
          <w:szCs w:val="20"/>
          <w:u w:val="none"/>
        </w:rPr>
        <w:t>Article in Press</w:t>
      </w:r>
      <w:r w:rsidR="00487542">
        <w:rPr>
          <w:rStyle w:val="Hyperlink"/>
          <w:rFonts w:ascii="Times New Roman" w:hAnsi="Times New Roman" w:cs="Times New Roman"/>
          <w:color w:val="auto"/>
          <w:sz w:val="20"/>
          <w:szCs w:val="20"/>
          <w:u w:val="none"/>
        </w:rPr>
        <w:t xml:space="preserve">, </w:t>
      </w:r>
      <w:r w:rsidR="000A1E90" w:rsidRPr="004105C1">
        <w:rPr>
          <w:rStyle w:val="Hyperlink"/>
          <w:rFonts w:ascii="Times New Roman" w:hAnsi="Times New Roman" w:cs="Times New Roman"/>
          <w:color w:val="auto"/>
          <w:sz w:val="20"/>
          <w:szCs w:val="20"/>
          <w:u w:val="none"/>
        </w:rPr>
        <w:t xml:space="preserve">Analysis of trends in temperature data in </w:t>
      </w:r>
      <w:bookmarkStart w:id="0" w:name="hit1"/>
      <w:bookmarkEnd w:id="0"/>
      <w:r w:rsidR="000A1E90" w:rsidRPr="004105C1">
        <w:rPr>
          <w:rStyle w:val="Hyperlink"/>
          <w:rFonts w:ascii="Times New Roman" w:hAnsi="Times New Roman" w:cs="Times New Roman"/>
          <w:color w:val="auto"/>
          <w:sz w:val="20"/>
          <w:szCs w:val="20"/>
          <w:u w:val="none"/>
        </w:rPr>
        <w:t>arid and semi-</w:t>
      </w:r>
      <w:bookmarkStart w:id="1" w:name="hit2"/>
      <w:bookmarkEnd w:id="1"/>
      <w:r w:rsidR="000A1E90" w:rsidRPr="004105C1">
        <w:rPr>
          <w:rStyle w:val="Hyperlink"/>
          <w:rFonts w:ascii="Times New Roman" w:hAnsi="Times New Roman" w:cs="Times New Roman"/>
          <w:color w:val="auto"/>
          <w:sz w:val="20"/>
          <w:szCs w:val="20"/>
          <w:u w:val="none"/>
        </w:rPr>
        <w:t xml:space="preserve">arid regions of Iran, </w:t>
      </w:r>
      <w:hyperlink r:id="rId15" w:history="1">
        <w:r w:rsidR="000A1E90" w:rsidRPr="004105C1">
          <w:rPr>
            <w:rStyle w:val="Hyperlink"/>
            <w:rFonts w:ascii="Times New Roman" w:hAnsi="Times New Roman" w:cs="Times New Roman"/>
            <w:color w:val="auto"/>
            <w:sz w:val="20"/>
            <w:szCs w:val="20"/>
            <w:u w:val="none"/>
          </w:rPr>
          <w:t>Global and Planetary Change</w:t>
        </w:r>
      </w:hyperlink>
      <w:r w:rsidR="000A1E90" w:rsidRPr="004105C1">
        <w:rPr>
          <w:rStyle w:val="Hyperlink"/>
          <w:rFonts w:ascii="Times New Roman" w:hAnsi="Times New Roman" w:cs="Times New Roman"/>
          <w:color w:val="auto"/>
          <w:sz w:val="20"/>
          <w:szCs w:val="20"/>
          <w:u w:val="none"/>
        </w:rPr>
        <w:t>.</w:t>
      </w:r>
    </w:p>
    <w:p w:rsidR="00DE6F46" w:rsidRPr="004105C1" w:rsidRDefault="00DE6F46" w:rsidP="000A1E90">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rPr>
        <w:t xml:space="preserve">[5] </w:t>
      </w:r>
      <w:hyperlink r:id="rId16" w:history="1">
        <w:r w:rsidRPr="004105C1">
          <w:rPr>
            <w:rStyle w:val="Hyperlink"/>
            <w:rFonts w:ascii="Times New Roman" w:hAnsi="Times New Roman" w:cs="Times New Roman"/>
            <w:color w:val="auto"/>
            <w:sz w:val="20"/>
            <w:szCs w:val="20"/>
            <w:u w:val="none"/>
          </w:rPr>
          <w:t>www.amar.org.ir</w:t>
        </w:r>
      </w:hyperlink>
    </w:p>
    <w:p w:rsidR="00DE6F46" w:rsidRPr="004105C1" w:rsidRDefault="00DE6F46" w:rsidP="00487542">
      <w:pPr>
        <w:shd w:val="clear" w:color="auto" w:fill="FFFFFF"/>
        <w:spacing w:after="0" w:line="240" w:lineRule="auto"/>
        <w:rPr>
          <w:rStyle w:val="Hyperlink"/>
          <w:rFonts w:ascii="Times New Roman" w:hAnsi="Times New Roman" w:cs="Times New Roman"/>
          <w:color w:val="auto"/>
          <w:sz w:val="20"/>
          <w:szCs w:val="20"/>
          <w:u w:val="none"/>
        </w:rPr>
      </w:pPr>
      <w:r w:rsidRPr="004105C1">
        <w:rPr>
          <w:rStyle w:val="Hyperlink"/>
          <w:rFonts w:ascii="Times New Roman" w:hAnsi="Times New Roman" w:cs="Times New Roman"/>
          <w:color w:val="auto"/>
          <w:sz w:val="20"/>
          <w:szCs w:val="20"/>
          <w:u w:val="none"/>
        </w:rPr>
        <w:t xml:space="preserve">[6] Jafarpur, </w:t>
      </w:r>
      <w:r w:rsidR="00487542" w:rsidRPr="004105C1">
        <w:rPr>
          <w:rStyle w:val="Hyperlink"/>
          <w:rFonts w:ascii="Times New Roman" w:hAnsi="Times New Roman" w:cs="Times New Roman"/>
          <w:color w:val="auto"/>
          <w:sz w:val="20"/>
          <w:szCs w:val="20"/>
          <w:u w:val="none"/>
        </w:rPr>
        <w:t>K.</w:t>
      </w:r>
      <w:r w:rsidR="00487542">
        <w:rPr>
          <w:rStyle w:val="Hyperlink"/>
          <w:rFonts w:ascii="Times New Roman" w:hAnsi="Times New Roman" w:cs="Times New Roman"/>
          <w:color w:val="auto"/>
          <w:sz w:val="20"/>
          <w:szCs w:val="20"/>
          <w:u w:val="none"/>
        </w:rPr>
        <w:t xml:space="preserve"> and Yaghoubi, M.A.: 1989, </w:t>
      </w:r>
      <w:r w:rsidRPr="004105C1">
        <w:rPr>
          <w:rStyle w:val="Hyperlink"/>
          <w:rFonts w:ascii="Times New Roman" w:hAnsi="Times New Roman" w:cs="Times New Roman"/>
          <w:color w:val="auto"/>
          <w:sz w:val="20"/>
          <w:szCs w:val="20"/>
          <w:u w:val="none"/>
        </w:rPr>
        <w:t>Solar radiation for Shiraz, Iran, Technology</w:t>
      </w:r>
      <w:r w:rsidR="00487542">
        <w:rPr>
          <w:rStyle w:val="Hyperlink"/>
          <w:rFonts w:ascii="Times New Roman" w:hAnsi="Times New Roman" w:cs="Times New Roman"/>
          <w:color w:val="auto"/>
          <w:sz w:val="20"/>
          <w:szCs w:val="20"/>
          <w:u w:val="none"/>
        </w:rPr>
        <w:t xml:space="preserve">, </w:t>
      </w:r>
      <w:r w:rsidRPr="004105C1">
        <w:rPr>
          <w:rStyle w:val="Hyperlink"/>
          <w:rFonts w:ascii="Times New Roman" w:hAnsi="Times New Roman" w:cs="Times New Roman"/>
          <w:color w:val="auto"/>
          <w:sz w:val="20"/>
          <w:szCs w:val="20"/>
          <w:u w:val="none"/>
        </w:rPr>
        <w:t xml:space="preserve">177-179. </w:t>
      </w:r>
    </w:p>
    <w:p w:rsidR="001A1D85" w:rsidRPr="004105C1" w:rsidRDefault="00DE6F46" w:rsidP="00487542">
      <w:pPr>
        <w:shd w:val="clear" w:color="auto" w:fill="FFFFFF"/>
        <w:spacing w:after="0" w:line="240" w:lineRule="auto"/>
        <w:rPr>
          <w:rStyle w:val="Hyperlink"/>
          <w:rFonts w:ascii="Times New Roman" w:hAnsi="Times New Roman" w:cs="Times New Roman"/>
          <w:color w:val="auto"/>
          <w:sz w:val="20"/>
          <w:szCs w:val="20"/>
          <w:u w:val="none"/>
        </w:rPr>
      </w:pPr>
      <w:r w:rsidRPr="004105C1">
        <w:rPr>
          <w:rStyle w:val="Hyperlink"/>
          <w:rFonts w:ascii="Times New Roman" w:hAnsi="Times New Roman" w:cs="Times New Roman"/>
          <w:color w:val="auto"/>
          <w:sz w:val="20"/>
          <w:szCs w:val="20"/>
          <w:u w:val="none"/>
        </w:rPr>
        <w:t xml:space="preserve">[7] </w:t>
      </w:r>
      <w:r w:rsidR="001A1D85" w:rsidRPr="004105C1">
        <w:rPr>
          <w:rStyle w:val="Hyperlink"/>
          <w:rFonts w:ascii="Times New Roman" w:hAnsi="Times New Roman" w:cs="Times New Roman"/>
          <w:color w:val="auto"/>
          <w:sz w:val="20"/>
          <w:szCs w:val="20"/>
          <w:u w:val="none"/>
        </w:rPr>
        <w:t xml:space="preserve">Yaghoubi, </w:t>
      </w:r>
      <w:r w:rsidR="00487542" w:rsidRPr="004105C1">
        <w:rPr>
          <w:rStyle w:val="Hyperlink"/>
          <w:rFonts w:ascii="Times New Roman" w:hAnsi="Times New Roman" w:cs="Times New Roman"/>
          <w:color w:val="auto"/>
          <w:sz w:val="20"/>
          <w:szCs w:val="20"/>
          <w:u w:val="none"/>
        </w:rPr>
        <w:t xml:space="preserve">M.A. </w:t>
      </w:r>
      <w:r w:rsidR="00487542">
        <w:rPr>
          <w:rStyle w:val="Hyperlink"/>
          <w:rFonts w:ascii="Times New Roman" w:hAnsi="Times New Roman" w:cs="Times New Roman"/>
          <w:color w:val="auto"/>
          <w:sz w:val="20"/>
          <w:szCs w:val="20"/>
          <w:u w:val="none"/>
        </w:rPr>
        <w:t xml:space="preserve">and </w:t>
      </w:r>
      <w:r w:rsidR="00777DF4" w:rsidRPr="004105C1">
        <w:rPr>
          <w:rStyle w:val="Hyperlink"/>
          <w:rFonts w:ascii="Times New Roman" w:hAnsi="Times New Roman" w:cs="Times New Roman"/>
          <w:color w:val="auto"/>
          <w:sz w:val="20"/>
          <w:szCs w:val="20"/>
          <w:u w:val="none"/>
        </w:rPr>
        <w:t xml:space="preserve">Sabzevari, </w:t>
      </w:r>
      <w:r w:rsidR="00487542">
        <w:rPr>
          <w:rStyle w:val="Hyperlink"/>
          <w:rFonts w:ascii="Times New Roman" w:hAnsi="Times New Roman" w:cs="Times New Roman"/>
          <w:color w:val="auto"/>
          <w:sz w:val="20"/>
          <w:szCs w:val="20"/>
          <w:u w:val="none"/>
        </w:rPr>
        <w:t xml:space="preserve">A.: 1993, </w:t>
      </w:r>
      <w:r w:rsidR="00777DF4" w:rsidRPr="004105C1">
        <w:rPr>
          <w:rStyle w:val="Hyperlink"/>
          <w:rFonts w:ascii="Times New Roman" w:hAnsi="Times New Roman" w:cs="Times New Roman"/>
          <w:color w:val="auto"/>
          <w:sz w:val="20"/>
          <w:szCs w:val="20"/>
          <w:u w:val="none"/>
        </w:rPr>
        <w:t>Solar</w:t>
      </w:r>
      <w:r w:rsidR="001A1D85" w:rsidRPr="004105C1">
        <w:rPr>
          <w:rStyle w:val="Hyperlink"/>
          <w:rFonts w:ascii="Times New Roman" w:hAnsi="Times New Roman" w:cs="Times New Roman"/>
          <w:color w:val="auto"/>
          <w:sz w:val="20"/>
          <w:szCs w:val="20"/>
          <w:u w:val="none"/>
        </w:rPr>
        <w:t xml:space="preserve"> radiation for Shiraz, Iran: a comparative study for two periods, </w:t>
      </w:r>
      <w:hyperlink r:id="rId17" w:history="1">
        <w:r w:rsidR="001A1D85" w:rsidRPr="004105C1">
          <w:rPr>
            <w:rStyle w:val="Hyperlink"/>
            <w:rFonts w:ascii="Times New Roman" w:hAnsi="Times New Roman" w:cs="Times New Roman"/>
            <w:color w:val="auto"/>
            <w:sz w:val="20"/>
            <w:szCs w:val="20"/>
            <w:u w:val="none"/>
          </w:rPr>
          <w:t>Renewable Energy</w:t>
        </w:r>
      </w:hyperlink>
      <w:r w:rsidR="001A1D85" w:rsidRPr="004105C1">
        <w:rPr>
          <w:rStyle w:val="Hyperlink"/>
          <w:rFonts w:ascii="Times New Roman" w:hAnsi="Times New Roman" w:cs="Times New Roman"/>
          <w:color w:val="auto"/>
          <w:sz w:val="20"/>
          <w:szCs w:val="20"/>
          <w:u w:val="none"/>
        </w:rPr>
        <w:t xml:space="preserve"> </w:t>
      </w:r>
      <w:hyperlink r:id="rId18" w:history="1">
        <w:r w:rsidR="001A1D85" w:rsidRPr="004105C1">
          <w:rPr>
            <w:rStyle w:val="Hyperlink"/>
            <w:rFonts w:ascii="Times New Roman" w:hAnsi="Times New Roman" w:cs="Times New Roman"/>
            <w:color w:val="auto"/>
            <w:sz w:val="20"/>
            <w:szCs w:val="20"/>
            <w:u w:val="none"/>
          </w:rPr>
          <w:t>3</w:t>
        </w:r>
        <w:r w:rsidR="00487542">
          <w:rPr>
            <w:rStyle w:val="Hyperlink"/>
            <w:rFonts w:ascii="Times New Roman" w:hAnsi="Times New Roman" w:cs="Times New Roman"/>
            <w:color w:val="auto"/>
            <w:sz w:val="20"/>
            <w:szCs w:val="20"/>
            <w:u w:val="none"/>
          </w:rPr>
          <w:t>(</w:t>
        </w:r>
        <w:r w:rsidR="001A1D85" w:rsidRPr="004105C1">
          <w:rPr>
            <w:rStyle w:val="Hyperlink"/>
            <w:rFonts w:ascii="Times New Roman" w:hAnsi="Times New Roman" w:cs="Times New Roman"/>
            <w:color w:val="auto"/>
            <w:sz w:val="20"/>
            <w:szCs w:val="20"/>
            <w:u w:val="none"/>
          </w:rPr>
          <w:t>6-7</w:t>
        </w:r>
      </w:hyperlink>
      <w:r w:rsidR="00487542">
        <w:t>):</w:t>
      </w:r>
      <w:r w:rsidR="001A1D85" w:rsidRPr="004105C1">
        <w:rPr>
          <w:rStyle w:val="Hyperlink"/>
          <w:rFonts w:ascii="Times New Roman" w:hAnsi="Times New Roman" w:cs="Times New Roman"/>
          <w:color w:val="auto"/>
          <w:sz w:val="20"/>
          <w:szCs w:val="20"/>
          <w:u w:val="none"/>
        </w:rPr>
        <w:t xml:space="preserve"> 725-729. </w:t>
      </w:r>
    </w:p>
    <w:p w:rsidR="00777DF4" w:rsidRPr="004105C1" w:rsidRDefault="00DE6F46" w:rsidP="00487542">
      <w:pPr>
        <w:shd w:val="clear" w:color="auto" w:fill="FFFFFF"/>
        <w:spacing w:after="0" w:line="240" w:lineRule="auto"/>
        <w:rPr>
          <w:rStyle w:val="Hyperlink"/>
          <w:rFonts w:ascii="Times New Roman" w:hAnsi="Times New Roman" w:cs="Times New Roman"/>
          <w:color w:val="auto"/>
          <w:sz w:val="20"/>
          <w:szCs w:val="20"/>
          <w:u w:val="none"/>
          <w:rtl/>
        </w:rPr>
      </w:pPr>
      <w:r w:rsidRPr="004105C1">
        <w:rPr>
          <w:rFonts w:ascii="Times New Roman" w:hAnsi="Times New Roman" w:cs="Times New Roman"/>
          <w:sz w:val="20"/>
          <w:szCs w:val="20"/>
        </w:rPr>
        <w:t>[8]</w:t>
      </w:r>
      <w:r w:rsidR="00777DF4" w:rsidRPr="004105C1">
        <w:rPr>
          <w:rStyle w:val="Hyperlink"/>
          <w:rFonts w:ascii="Times New Roman" w:hAnsi="Times New Roman" w:cs="Times New Roman"/>
          <w:color w:val="auto"/>
          <w:sz w:val="20"/>
          <w:szCs w:val="20"/>
          <w:u w:val="none"/>
        </w:rPr>
        <w:t xml:space="preserve"> Ghobadian, </w:t>
      </w:r>
      <w:r w:rsidR="00487542">
        <w:rPr>
          <w:rStyle w:val="Hyperlink"/>
          <w:rFonts w:ascii="Times New Roman" w:hAnsi="Times New Roman" w:cs="Times New Roman"/>
          <w:color w:val="auto"/>
          <w:sz w:val="20"/>
          <w:szCs w:val="20"/>
          <w:u w:val="none"/>
        </w:rPr>
        <w:t xml:space="preserve">V.: 2008, </w:t>
      </w:r>
      <w:r w:rsidR="00777DF4" w:rsidRPr="004105C1">
        <w:rPr>
          <w:rStyle w:val="Hyperlink"/>
          <w:rFonts w:ascii="Times New Roman" w:hAnsi="Times New Roman" w:cs="Times New Roman"/>
          <w:color w:val="auto"/>
          <w:sz w:val="20"/>
          <w:szCs w:val="20"/>
          <w:u w:val="none"/>
        </w:rPr>
        <w:t xml:space="preserve">Climate analysis of traditional buildings in Iran, fifth ed., Tehran University, Tehran, </w:t>
      </w:r>
      <w:r w:rsidR="00487542">
        <w:rPr>
          <w:rStyle w:val="Hyperlink"/>
          <w:rFonts w:ascii="Times New Roman" w:hAnsi="Times New Roman" w:cs="Times New Roman"/>
          <w:color w:val="auto"/>
          <w:sz w:val="20"/>
          <w:szCs w:val="20"/>
          <w:u w:val="none"/>
        </w:rPr>
        <w:t>Iran.</w:t>
      </w:r>
    </w:p>
    <w:p w:rsidR="00D13A1A" w:rsidRPr="004105C1" w:rsidRDefault="00DE6F46" w:rsidP="00870F7C">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eastAsia="Times New Roman" w:hAnsi="Times New Roman" w:cs="Times New Roman"/>
          <w:sz w:val="20"/>
          <w:szCs w:val="20"/>
        </w:rPr>
        <w:t>[9]</w:t>
      </w:r>
      <w:r w:rsidR="00D13A1A" w:rsidRPr="004105C1">
        <w:rPr>
          <w:rStyle w:val="Hyperlink"/>
          <w:rFonts w:ascii="Times New Roman" w:hAnsi="Times New Roman" w:cs="Times New Roman"/>
          <w:color w:val="auto"/>
          <w:sz w:val="20"/>
          <w:szCs w:val="20"/>
          <w:u w:val="none"/>
        </w:rPr>
        <w:t xml:space="preserve"> Swan, </w:t>
      </w:r>
      <w:r w:rsidR="00870F7C">
        <w:rPr>
          <w:rStyle w:val="Hyperlink"/>
          <w:rFonts w:ascii="Times New Roman" w:hAnsi="Times New Roman" w:cs="Times New Roman"/>
          <w:color w:val="auto"/>
          <w:sz w:val="20"/>
          <w:szCs w:val="20"/>
          <w:u w:val="none"/>
        </w:rPr>
        <w:t xml:space="preserve">L.G. and </w:t>
      </w:r>
      <w:r w:rsidR="00D13A1A" w:rsidRPr="004105C1">
        <w:rPr>
          <w:rStyle w:val="Hyperlink"/>
          <w:rFonts w:ascii="Times New Roman" w:hAnsi="Times New Roman" w:cs="Times New Roman"/>
          <w:color w:val="auto"/>
          <w:sz w:val="20"/>
          <w:szCs w:val="20"/>
          <w:u w:val="none"/>
        </w:rPr>
        <w:t xml:space="preserve">Ugursal, </w:t>
      </w:r>
      <w:r w:rsidR="00870F7C">
        <w:rPr>
          <w:rStyle w:val="Hyperlink"/>
          <w:rFonts w:ascii="Times New Roman" w:hAnsi="Times New Roman" w:cs="Times New Roman"/>
          <w:color w:val="auto"/>
          <w:sz w:val="20"/>
          <w:szCs w:val="20"/>
          <w:u w:val="none"/>
        </w:rPr>
        <w:t xml:space="preserve">V.I.: 2009, </w:t>
      </w:r>
      <w:r w:rsidR="00D13A1A" w:rsidRPr="004105C1">
        <w:rPr>
          <w:rStyle w:val="Hyperlink"/>
          <w:rFonts w:ascii="Times New Roman" w:hAnsi="Times New Roman" w:cs="Times New Roman"/>
          <w:color w:val="auto"/>
          <w:sz w:val="20"/>
          <w:szCs w:val="20"/>
          <w:u w:val="none"/>
        </w:rPr>
        <w:t>Modeling of end- use energy consumption in the residential sector: A review of modeling techniques, Renewable and sustainable energy reviews, 13</w:t>
      </w:r>
      <w:r w:rsidR="00870F7C">
        <w:rPr>
          <w:rStyle w:val="Hyperlink"/>
          <w:rFonts w:ascii="Times New Roman" w:hAnsi="Times New Roman" w:cs="Times New Roman"/>
          <w:color w:val="auto"/>
          <w:sz w:val="20"/>
          <w:szCs w:val="20"/>
          <w:u w:val="none"/>
        </w:rPr>
        <w:t>,</w:t>
      </w:r>
      <w:r w:rsidR="00D13A1A" w:rsidRPr="004105C1">
        <w:rPr>
          <w:rStyle w:val="Hyperlink"/>
          <w:rFonts w:ascii="Times New Roman" w:hAnsi="Times New Roman" w:cs="Times New Roman"/>
          <w:color w:val="auto"/>
          <w:sz w:val="20"/>
          <w:szCs w:val="20"/>
          <w:u w:val="none"/>
        </w:rPr>
        <w:t xml:space="preserve"> 1819–1835.</w:t>
      </w:r>
    </w:p>
    <w:p w:rsidR="00DE6F46" w:rsidRPr="004105C1" w:rsidRDefault="00DE6F46" w:rsidP="00870F7C">
      <w:pPr>
        <w:shd w:val="clear" w:color="auto" w:fill="FFFFFF"/>
        <w:spacing w:after="0" w:line="240" w:lineRule="auto"/>
        <w:rPr>
          <w:rStyle w:val="Hyperlink"/>
          <w:rFonts w:ascii="Times New Roman" w:hAnsi="Times New Roman" w:cs="Times New Roman"/>
          <w:color w:val="auto"/>
          <w:sz w:val="20"/>
          <w:szCs w:val="20"/>
          <w:u w:val="none"/>
        </w:rPr>
      </w:pPr>
      <w:r w:rsidRPr="004105C1">
        <w:rPr>
          <w:rStyle w:val="Hyperlink"/>
          <w:rFonts w:ascii="Times New Roman" w:hAnsi="Times New Roman" w:cs="Times New Roman"/>
          <w:color w:val="auto"/>
          <w:sz w:val="20"/>
          <w:szCs w:val="20"/>
          <w:u w:val="none"/>
        </w:rPr>
        <w:t xml:space="preserve">[10] Lee, </w:t>
      </w:r>
      <w:r w:rsidR="00870F7C" w:rsidRPr="004105C1">
        <w:rPr>
          <w:rStyle w:val="Hyperlink"/>
          <w:rFonts w:ascii="Times New Roman" w:hAnsi="Times New Roman" w:cs="Times New Roman"/>
          <w:color w:val="auto"/>
          <w:sz w:val="20"/>
          <w:szCs w:val="20"/>
          <w:u w:val="none"/>
        </w:rPr>
        <w:t>W.</w:t>
      </w:r>
      <w:r w:rsidR="00870F7C">
        <w:rPr>
          <w:rStyle w:val="Hyperlink"/>
          <w:rFonts w:ascii="Times New Roman" w:hAnsi="Times New Roman" w:cs="Times New Roman"/>
          <w:color w:val="auto"/>
          <w:sz w:val="20"/>
          <w:szCs w:val="20"/>
          <w:u w:val="none"/>
        </w:rPr>
        <w:t xml:space="preserve"> and </w:t>
      </w:r>
      <w:r w:rsidRPr="004105C1">
        <w:rPr>
          <w:rStyle w:val="Hyperlink"/>
          <w:rFonts w:ascii="Times New Roman" w:hAnsi="Times New Roman" w:cs="Times New Roman"/>
          <w:color w:val="auto"/>
          <w:sz w:val="20"/>
          <w:szCs w:val="20"/>
          <w:u w:val="none"/>
        </w:rPr>
        <w:t xml:space="preserve">Kung, </w:t>
      </w:r>
      <w:r w:rsidR="00870F7C" w:rsidRPr="004105C1">
        <w:rPr>
          <w:rStyle w:val="Hyperlink"/>
          <w:rFonts w:ascii="Times New Roman" w:hAnsi="Times New Roman" w:cs="Times New Roman"/>
          <w:color w:val="auto"/>
          <w:sz w:val="20"/>
          <w:szCs w:val="20"/>
          <w:u w:val="none"/>
        </w:rPr>
        <w:t>C.</w:t>
      </w:r>
      <w:r w:rsidR="00870F7C">
        <w:rPr>
          <w:rStyle w:val="Hyperlink"/>
          <w:rFonts w:ascii="Times New Roman" w:hAnsi="Times New Roman" w:cs="Times New Roman"/>
          <w:color w:val="auto"/>
          <w:sz w:val="20"/>
          <w:szCs w:val="20"/>
          <w:u w:val="none"/>
        </w:rPr>
        <w:t xml:space="preserve">: 2011, </w:t>
      </w:r>
      <w:r w:rsidRPr="004105C1">
        <w:rPr>
          <w:rStyle w:val="Hyperlink"/>
          <w:rFonts w:ascii="Times New Roman" w:hAnsi="Times New Roman" w:cs="Times New Roman"/>
          <w:color w:val="auto"/>
          <w:sz w:val="20"/>
          <w:szCs w:val="20"/>
          <w:u w:val="none"/>
        </w:rPr>
        <w:t xml:space="preserve">Using climate classification to evaluate building energy performance, </w:t>
      </w:r>
      <w:hyperlink r:id="rId19" w:history="1">
        <w:r w:rsidRPr="004105C1">
          <w:rPr>
            <w:rStyle w:val="Hyperlink"/>
            <w:rFonts w:ascii="Times New Roman" w:hAnsi="Times New Roman" w:cs="Times New Roman"/>
            <w:color w:val="auto"/>
            <w:sz w:val="20"/>
            <w:szCs w:val="20"/>
            <w:u w:val="none"/>
          </w:rPr>
          <w:t>Energy</w:t>
        </w:r>
      </w:hyperlink>
      <w:hyperlink r:id="rId20" w:history="1">
        <w:r w:rsidRPr="004105C1">
          <w:rPr>
            <w:rStyle w:val="Hyperlink"/>
            <w:rFonts w:ascii="Times New Roman" w:hAnsi="Times New Roman" w:cs="Times New Roman"/>
            <w:color w:val="auto"/>
            <w:sz w:val="20"/>
            <w:szCs w:val="20"/>
            <w:u w:val="none"/>
          </w:rPr>
          <w:t xml:space="preserve"> 36</w:t>
        </w:r>
        <w:r w:rsidR="00870F7C">
          <w:rPr>
            <w:rStyle w:val="Hyperlink"/>
            <w:rFonts w:ascii="Times New Roman" w:hAnsi="Times New Roman" w:cs="Times New Roman"/>
            <w:color w:val="auto"/>
            <w:sz w:val="20"/>
            <w:szCs w:val="20"/>
            <w:u w:val="none"/>
          </w:rPr>
          <w:t>(</w:t>
        </w:r>
        <w:r w:rsidRPr="004105C1">
          <w:rPr>
            <w:rStyle w:val="Hyperlink"/>
            <w:rFonts w:ascii="Times New Roman" w:hAnsi="Times New Roman" w:cs="Times New Roman"/>
            <w:color w:val="auto"/>
            <w:sz w:val="20"/>
            <w:szCs w:val="20"/>
            <w:u w:val="none"/>
          </w:rPr>
          <w:t>3</w:t>
        </w:r>
      </w:hyperlink>
      <w:r w:rsidR="00870F7C">
        <w:t xml:space="preserve">), </w:t>
      </w:r>
      <w:r w:rsidRPr="004105C1">
        <w:rPr>
          <w:rStyle w:val="Hyperlink"/>
          <w:rFonts w:ascii="Times New Roman" w:hAnsi="Times New Roman" w:cs="Times New Roman"/>
          <w:color w:val="auto"/>
          <w:sz w:val="20"/>
          <w:szCs w:val="20"/>
          <w:u w:val="none"/>
        </w:rPr>
        <w:t xml:space="preserve">1797-1801. </w:t>
      </w:r>
    </w:p>
    <w:p w:rsidR="004D5BE4" w:rsidRPr="004105C1" w:rsidRDefault="00DE6F46" w:rsidP="00870F7C">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eastAsia="Times New Roman" w:hAnsi="Times New Roman" w:cs="Times New Roman"/>
          <w:sz w:val="20"/>
          <w:szCs w:val="20"/>
        </w:rPr>
        <w:t>[11]</w:t>
      </w:r>
      <w:r w:rsidR="004D5BE4" w:rsidRPr="004105C1">
        <w:rPr>
          <w:rStyle w:val="Hyperlink"/>
          <w:rFonts w:ascii="Times New Roman" w:hAnsi="Times New Roman" w:cs="Times New Roman"/>
          <w:color w:val="auto"/>
          <w:sz w:val="20"/>
          <w:szCs w:val="20"/>
          <w:u w:val="none"/>
        </w:rPr>
        <w:t xml:space="preserve"> Michalik, </w:t>
      </w:r>
      <w:r w:rsidR="00870F7C" w:rsidRPr="004105C1">
        <w:rPr>
          <w:rStyle w:val="Hyperlink"/>
          <w:rFonts w:ascii="Times New Roman" w:hAnsi="Times New Roman" w:cs="Times New Roman"/>
          <w:color w:val="auto"/>
          <w:sz w:val="20"/>
          <w:szCs w:val="20"/>
          <w:u w:val="none"/>
        </w:rPr>
        <w:t>G.</w:t>
      </w:r>
      <w:r w:rsidR="00870F7C">
        <w:rPr>
          <w:rStyle w:val="Hyperlink"/>
          <w:rFonts w:ascii="Times New Roman" w:hAnsi="Times New Roman" w:cs="Times New Roman"/>
          <w:color w:val="auto"/>
          <w:sz w:val="20"/>
          <w:szCs w:val="20"/>
          <w:u w:val="none"/>
        </w:rPr>
        <w:t xml:space="preserve">, </w:t>
      </w:r>
      <w:r w:rsidR="004D5BE4" w:rsidRPr="004105C1">
        <w:rPr>
          <w:rStyle w:val="Hyperlink"/>
          <w:rFonts w:ascii="Times New Roman" w:hAnsi="Times New Roman" w:cs="Times New Roman"/>
          <w:color w:val="auto"/>
          <w:sz w:val="20"/>
          <w:szCs w:val="20"/>
          <w:u w:val="none"/>
        </w:rPr>
        <w:t xml:space="preserve">Khan, </w:t>
      </w:r>
      <w:r w:rsidR="00870F7C" w:rsidRPr="004105C1">
        <w:rPr>
          <w:rStyle w:val="Hyperlink"/>
          <w:rFonts w:ascii="Times New Roman" w:hAnsi="Times New Roman" w:cs="Times New Roman"/>
          <w:color w:val="auto"/>
          <w:sz w:val="20"/>
          <w:szCs w:val="20"/>
          <w:u w:val="none"/>
        </w:rPr>
        <w:t xml:space="preserve">M.E. </w:t>
      </w:r>
      <w:r w:rsidR="004D5BE4" w:rsidRPr="004105C1">
        <w:rPr>
          <w:rStyle w:val="Hyperlink"/>
          <w:rFonts w:ascii="Times New Roman" w:hAnsi="Times New Roman" w:cs="Times New Roman"/>
          <w:color w:val="auto"/>
          <w:sz w:val="20"/>
          <w:szCs w:val="20"/>
          <w:u w:val="none"/>
        </w:rPr>
        <w:t xml:space="preserve">Bonwick, </w:t>
      </w:r>
      <w:r w:rsidR="00870F7C" w:rsidRPr="004105C1">
        <w:rPr>
          <w:rStyle w:val="Hyperlink"/>
          <w:rFonts w:ascii="Times New Roman" w:hAnsi="Times New Roman" w:cs="Times New Roman"/>
          <w:color w:val="auto"/>
          <w:sz w:val="20"/>
          <w:szCs w:val="20"/>
          <w:u w:val="none"/>
        </w:rPr>
        <w:t xml:space="preserve">W.J. </w:t>
      </w:r>
      <w:r w:rsidR="004D5BE4" w:rsidRPr="004105C1">
        <w:rPr>
          <w:rStyle w:val="Hyperlink"/>
          <w:rFonts w:ascii="Times New Roman" w:hAnsi="Times New Roman" w:cs="Times New Roman"/>
          <w:color w:val="auto"/>
          <w:sz w:val="20"/>
          <w:szCs w:val="20"/>
          <w:u w:val="none"/>
        </w:rPr>
        <w:t>and Mielczarski</w:t>
      </w:r>
      <w:r w:rsidR="00870F7C">
        <w:rPr>
          <w:rStyle w:val="Hyperlink"/>
          <w:rFonts w:ascii="Times New Roman" w:hAnsi="Times New Roman" w:cs="Times New Roman"/>
          <w:color w:val="auto"/>
          <w:sz w:val="20"/>
          <w:szCs w:val="20"/>
          <w:u w:val="none"/>
        </w:rPr>
        <w:t xml:space="preserve">, </w:t>
      </w:r>
      <w:r w:rsidR="00870F7C" w:rsidRPr="004105C1">
        <w:rPr>
          <w:rStyle w:val="Hyperlink"/>
          <w:rFonts w:ascii="Times New Roman" w:hAnsi="Times New Roman" w:cs="Times New Roman"/>
          <w:color w:val="auto"/>
          <w:sz w:val="20"/>
          <w:szCs w:val="20"/>
          <w:u w:val="none"/>
        </w:rPr>
        <w:t>W.</w:t>
      </w:r>
      <w:r w:rsidR="00870F7C">
        <w:rPr>
          <w:rStyle w:val="Hyperlink"/>
          <w:rFonts w:ascii="Times New Roman" w:hAnsi="Times New Roman" w:cs="Times New Roman"/>
          <w:color w:val="auto"/>
          <w:sz w:val="20"/>
          <w:szCs w:val="20"/>
          <w:u w:val="none"/>
        </w:rPr>
        <w:t>: 1997,</w:t>
      </w:r>
      <w:r w:rsidR="004D5BE4" w:rsidRPr="004105C1">
        <w:rPr>
          <w:rStyle w:val="Hyperlink"/>
          <w:rFonts w:ascii="Times New Roman" w:hAnsi="Times New Roman" w:cs="Times New Roman"/>
          <w:color w:val="auto"/>
          <w:sz w:val="20"/>
          <w:szCs w:val="20"/>
          <w:u w:val="none"/>
        </w:rPr>
        <w:t xml:space="preserve"> Structural modeling of energy demand in the residential sector: 2. The use of linguistic variables to include uncertainty of customer’s behavior, Energy 22</w:t>
      </w:r>
      <w:r w:rsidR="00870F7C">
        <w:rPr>
          <w:rStyle w:val="Hyperlink"/>
          <w:rFonts w:ascii="Times New Roman" w:hAnsi="Times New Roman" w:cs="Times New Roman"/>
          <w:color w:val="auto"/>
          <w:sz w:val="20"/>
          <w:szCs w:val="20"/>
          <w:u w:val="none"/>
        </w:rPr>
        <w:t xml:space="preserve">, </w:t>
      </w:r>
      <w:r w:rsidR="004D5BE4" w:rsidRPr="004105C1">
        <w:rPr>
          <w:rStyle w:val="Hyperlink"/>
          <w:rFonts w:ascii="Times New Roman" w:hAnsi="Times New Roman" w:cs="Times New Roman"/>
          <w:color w:val="auto"/>
          <w:sz w:val="20"/>
          <w:szCs w:val="20"/>
          <w:u w:val="none"/>
        </w:rPr>
        <w:t>949–58.</w:t>
      </w:r>
    </w:p>
    <w:p w:rsidR="00602237" w:rsidRPr="004105C1" w:rsidRDefault="00DE6F46" w:rsidP="0048040E">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eastAsia="Times New Roman" w:hAnsi="Times New Roman" w:cs="Times New Roman"/>
          <w:sz w:val="20"/>
          <w:szCs w:val="20"/>
        </w:rPr>
        <w:t>[12]</w:t>
      </w:r>
      <w:r w:rsidR="00602237" w:rsidRPr="004105C1">
        <w:rPr>
          <w:rStyle w:val="Hyperlink"/>
          <w:rFonts w:ascii="Times New Roman" w:hAnsi="Times New Roman" w:cs="Times New Roman"/>
          <w:color w:val="auto"/>
          <w:sz w:val="20"/>
          <w:szCs w:val="20"/>
          <w:u w:val="none"/>
        </w:rPr>
        <w:t xml:space="preserve"> Kaza, </w:t>
      </w:r>
      <w:r w:rsidR="0048040E" w:rsidRPr="004105C1">
        <w:rPr>
          <w:rStyle w:val="Hyperlink"/>
          <w:rFonts w:ascii="Times New Roman" w:hAnsi="Times New Roman" w:cs="Times New Roman"/>
          <w:color w:val="auto"/>
          <w:sz w:val="20"/>
          <w:szCs w:val="20"/>
          <w:u w:val="none"/>
        </w:rPr>
        <w:t>N.</w:t>
      </w:r>
      <w:r w:rsidR="0048040E">
        <w:rPr>
          <w:rStyle w:val="Hyperlink"/>
          <w:rFonts w:ascii="Times New Roman" w:hAnsi="Times New Roman" w:cs="Times New Roman"/>
          <w:color w:val="auto"/>
          <w:sz w:val="20"/>
          <w:szCs w:val="20"/>
          <w:u w:val="none"/>
        </w:rPr>
        <w:t xml:space="preserve">: 2010, </w:t>
      </w:r>
      <w:r w:rsidR="00602237" w:rsidRPr="004105C1">
        <w:rPr>
          <w:rStyle w:val="Hyperlink"/>
          <w:rFonts w:ascii="Times New Roman" w:hAnsi="Times New Roman" w:cs="Times New Roman"/>
          <w:color w:val="auto"/>
          <w:sz w:val="20"/>
          <w:szCs w:val="20"/>
          <w:u w:val="none"/>
        </w:rPr>
        <w:t xml:space="preserve">Understanding the spectrum of residential energy consumption: A quintile regression approach, </w:t>
      </w:r>
      <w:hyperlink r:id="rId21" w:history="1">
        <w:r w:rsidR="00602237" w:rsidRPr="004105C1">
          <w:rPr>
            <w:rStyle w:val="Hyperlink"/>
            <w:rFonts w:ascii="Times New Roman" w:hAnsi="Times New Roman" w:cs="Times New Roman"/>
            <w:color w:val="auto"/>
            <w:sz w:val="20"/>
            <w:szCs w:val="20"/>
            <w:u w:val="none"/>
          </w:rPr>
          <w:t>Energy Policy</w:t>
        </w:r>
      </w:hyperlink>
      <w:r w:rsidR="00602237" w:rsidRPr="004105C1">
        <w:rPr>
          <w:rStyle w:val="Hyperlink"/>
          <w:rFonts w:ascii="Times New Roman" w:hAnsi="Times New Roman" w:cs="Times New Roman"/>
          <w:color w:val="auto"/>
          <w:sz w:val="20"/>
          <w:szCs w:val="20"/>
          <w:u w:val="none"/>
        </w:rPr>
        <w:t xml:space="preserve"> </w:t>
      </w:r>
      <w:hyperlink r:id="rId22" w:history="1">
        <w:r w:rsidR="00602237" w:rsidRPr="004105C1">
          <w:rPr>
            <w:rStyle w:val="Hyperlink"/>
            <w:rFonts w:ascii="Times New Roman" w:hAnsi="Times New Roman" w:cs="Times New Roman"/>
            <w:color w:val="auto"/>
            <w:sz w:val="20"/>
            <w:szCs w:val="20"/>
            <w:u w:val="none"/>
          </w:rPr>
          <w:t>38</w:t>
        </w:r>
        <w:r w:rsidR="0048040E">
          <w:rPr>
            <w:rStyle w:val="Hyperlink"/>
            <w:rFonts w:ascii="Times New Roman" w:hAnsi="Times New Roman" w:cs="Times New Roman"/>
            <w:color w:val="auto"/>
            <w:sz w:val="20"/>
            <w:szCs w:val="20"/>
            <w:u w:val="none"/>
          </w:rPr>
          <w:t>(</w:t>
        </w:r>
        <w:r w:rsidR="00602237" w:rsidRPr="004105C1">
          <w:rPr>
            <w:rStyle w:val="Hyperlink"/>
            <w:rFonts w:ascii="Times New Roman" w:hAnsi="Times New Roman" w:cs="Times New Roman"/>
            <w:color w:val="auto"/>
            <w:sz w:val="20"/>
            <w:szCs w:val="20"/>
            <w:u w:val="none"/>
          </w:rPr>
          <w:t>11</w:t>
        </w:r>
      </w:hyperlink>
      <w:r w:rsidR="0048040E">
        <w:t xml:space="preserve">), </w:t>
      </w:r>
      <w:r w:rsidR="00602237" w:rsidRPr="004105C1">
        <w:rPr>
          <w:rStyle w:val="Hyperlink"/>
          <w:rFonts w:ascii="Times New Roman" w:hAnsi="Times New Roman" w:cs="Times New Roman"/>
          <w:color w:val="auto"/>
          <w:sz w:val="20"/>
          <w:szCs w:val="20"/>
          <w:u w:val="none"/>
        </w:rPr>
        <w:t xml:space="preserve"> 6574-6585.</w:t>
      </w:r>
    </w:p>
    <w:p w:rsidR="00955ACD" w:rsidRPr="004105C1" w:rsidRDefault="00DE6F46" w:rsidP="00534F8D">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eastAsia="Times New Roman" w:hAnsi="Times New Roman" w:cs="Times New Roman"/>
          <w:sz w:val="20"/>
          <w:szCs w:val="20"/>
        </w:rPr>
        <w:t>[13]</w:t>
      </w:r>
      <w:r w:rsidR="00955ACD" w:rsidRPr="004105C1">
        <w:rPr>
          <w:rStyle w:val="Hyperlink"/>
          <w:rFonts w:ascii="Times New Roman" w:hAnsi="Times New Roman" w:cs="Times New Roman"/>
          <w:color w:val="auto"/>
          <w:sz w:val="20"/>
          <w:szCs w:val="20"/>
          <w:u w:val="none"/>
        </w:rPr>
        <w:t xml:space="preserve"> Dong, </w:t>
      </w:r>
      <w:r w:rsidR="00534F8D">
        <w:rPr>
          <w:rStyle w:val="Hyperlink"/>
          <w:rFonts w:ascii="Times New Roman" w:hAnsi="Times New Roman" w:cs="Times New Roman"/>
          <w:color w:val="auto"/>
          <w:sz w:val="20"/>
          <w:szCs w:val="20"/>
          <w:u w:val="none"/>
        </w:rPr>
        <w:t xml:space="preserve">C., </w:t>
      </w:r>
      <w:r w:rsidR="00955ACD" w:rsidRPr="004105C1">
        <w:rPr>
          <w:rStyle w:val="Hyperlink"/>
          <w:rFonts w:ascii="Times New Roman" w:hAnsi="Times New Roman" w:cs="Times New Roman"/>
          <w:color w:val="auto"/>
          <w:sz w:val="20"/>
          <w:szCs w:val="20"/>
          <w:u w:val="none"/>
        </w:rPr>
        <w:t xml:space="preserve">Cao, </w:t>
      </w:r>
      <w:r w:rsidR="00534F8D" w:rsidRPr="004105C1">
        <w:rPr>
          <w:rStyle w:val="Hyperlink"/>
          <w:rFonts w:ascii="Times New Roman" w:hAnsi="Times New Roman" w:cs="Times New Roman"/>
          <w:color w:val="auto"/>
          <w:sz w:val="20"/>
          <w:szCs w:val="20"/>
          <w:u w:val="none"/>
        </w:rPr>
        <w:t>S.</w:t>
      </w:r>
      <w:r w:rsidR="00534F8D">
        <w:rPr>
          <w:rStyle w:val="Hyperlink"/>
          <w:rFonts w:ascii="Times New Roman" w:hAnsi="Times New Roman" w:cs="Times New Roman"/>
          <w:color w:val="auto"/>
          <w:sz w:val="20"/>
          <w:szCs w:val="20"/>
          <w:u w:val="none"/>
        </w:rPr>
        <w:t xml:space="preserve"> and </w:t>
      </w:r>
      <w:r w:rsidR="00955ACD" w:rsidRPr="004105C1">
        <w:rPr>
          <w:rStyle w:val="Hyperlink"/>
          <w:rFonts w:ascii="Times New Roman" w:hAnsi="Times New Roman" w:cs="Times New Roman"/>
          <w:color w:val="auto"/>
          <w:sz w:val="20"/>
          <w:szCs w:val="20"/>
          <w:u w:val="none"/>
        </w:rPr>
        <w:t xml:space="preserve">Eang, </w:t>
      </w:r>
      <w:r w:rsidR="00534F8D" w:rsidRPr="004105C1">
        <w:rPr>
          <w:rStyle w:val="Hyperlink"/>
          <w:rFonts w:ascii="Times New Roman" w:hAnsi="Times New Roman" w:cs="Times New Roman"/>
          <w:color w:val="auto"/>
          <w:sz w:val="20"/>
          <w:szCs w:val="20"/>
          <w:u w:val="none"/>
        </w:rPr>
        <w:t>L.</w:t>
      </w:r>
      <w:r w:rsidR="00534F8D">
        <w:rPr>
          <w:rStyle w:val="Hyperlink"/>
          <w:rFonts w:ascii="Times New Roman" w:hAnsi="Times New Roman" w:cs="Times New Roman"/>
          <w:color w:val="auto"/>
          <w:sz w:val="20"/>
          <w:szCs w:val="20"/>
          <w:u w:val="none"/>
        </w:rPr>
        <w:t xml:space="preserve">: 2005, </w:t>
      </w:r>
      <w:r w:rsidR="00955ACD" w:rsidRPr="004105C1">
        <w:rPr>
          <w:rStyle w:val="Hyperlink"/>
          <w:rFonts w:ascii="Times New Roman" w:hAnsi="Times New Roman" w:cs="Times New Roman"/>
          <w:color w:val="auto"/>
          <w:sz w:val="20"/>
          <w:szCs w:val="20"/>
          <w:u w:val="none"/>
        </w:rPr>
        <w:t xml:space="preserve">Applying support vector machines to predict building energy consumption in tropical, </w:t>
      </w:r>
      <w:hyperlink r:id="rId23" w:history="1">
        <w:r w:rsidR="00955ACD" w:rsidRPr="004105C1">
          <w:rPr>
            <w:rStyle w:val="Hyperlink"/>
            <w:rFonts w:ascii="Times New Roman" w:hAnsi="Times New Roman" w:cs="Times New Roman"/>
            <w:color w:val="auto"/>
            <w:sz w:val="20"/>
            <w:szCs w:val="20"/>
            <w:u w:val="none"/>
          </w:rPr>
          <w:t>Energy and Buildings</w:t>
        </w:r>
      </w:hyperlink>
      <w:r w:rsidR="00955ACD" w:rsidRPr="004105C1">
        <w:rPr>
          <w:rStyle w:val="Hyperlink"/>
          <w:rFonts w:ascii="Times New Roman" w:hAnsi="Times New Roman" w:cs="Times New Roman"/>
          <w:color w:val="auto"/>
          <w:sz w:val="20"/>
          <w:szCs w:val="20"/>
          <w:u w:val="none"/>
        </w:rPr>
        <w:t xml:space="preserve"> </w:t>
      </w:r>
      <w:hyperlink r:id="rId24" w:history="1">
        <w:r w:rsidR="00955ACD" w:rsidRPr="004105C1">
          <w:rPr>
            <w:rStyle w:val="Hyperlink"/>
            <w:rFonts w:ascii="Times New Roman" w:hAnsi="Times New Roman" w:cs="Times New Roman"/>
            <w:color w:val="auto"/>
            <w:sz w:val="20"/>
            <w:szCs w:val="20"/>
            <w:u w:val="none"/>
          </w:rPr>
          <w:t>37</w:t>
        </w:r>
        <w:r w:rsidR="00534F8D">
          <w:rPr>
            <w:rStyle w:val="Hyperlink"/>
            <w:rFonts w:ascii="Times New Roman" w:hAnsi="Times New Roman" w:cs="Times New Roman"/>
            <w:color w:val="auto"/>
            <w:sz w:val="20"/>
            <w:szCs w:val="20"/>
            <w:u w:val="none"/>
          </w:rPr>
          <w:t>(</w:t>
        </w:r>
        <w:r w:rsidR="00955ACD" w:rsidRPr="004105C1">
          <w:rPr>
            <w:rStyle w:val="Hyperlink"/>
            <w:rFonts w:ascii="Times New Roman" w:hAnsi="Times New Roman" w:cs="Times New Roman"/>
            <w:color w:val="auto"/>
            <w:sz w:val="20"/>
            <w:szCs w:val="20"/>
            <w:u w:val="none"/>
          </w:rPr>
          <w:t>5</w:t>
        </w:r>
      </w:hyperlink>
      <w:r w:rsidR="00534F8D">
        <w:t>),</w:t>
      </w:r>
      <w:r w:rsidR="00955ACD" w:rsidRPr="004105C1">
        <w:rPr>
          <w:rStyle w:val="Hyperlink"/>
          <w:rFonts w:ascii="Times New Roman" w:hAnsi="Times New Roman" w:cs="Times New Roman"/>
          <w:color w:val="auto"/>
          <w:sz w:val="20"/>
          <w:szCs w:val="20"/>
          <w:u w:val="none"/>
        </w:rPr>
        <w:t xml:space="preserve"> 545-553. </w:t>
      </w:r>
    </w:p>
    <w:p w:rsidR="00281557" w:rsidRPr="004105C1" w:rsidRDefault="00DE6F46" w:rsidP="00534F8D">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eastAsia="Times New Roman" w:hAnsi="Times New Roman" w:cs="Times New Roman"/>
          <w:sz w:val="20"/>
          <w:szCs w:val="20"/>
        </w:rPr>
        <w:t>[14]</w:t>
      </w:r>
      <w:r w:rsidR="00281557" w:rsidRPr="004105C1">
        <w:rPr>
          <w:rStyle w:val="Hyperlink"/>
          <w:rFonts w:ascii="Times New Roman" w:hAnsi="Times New Roman" w:cs="Times New Roman"/>
          <w:color w:val="auto"/>
          <w:sz w:val="20"/>
          <w:szCs w:val="20"/>
          <w:u w:val="none"/>
        </w:rPr>
        <w:t xml:space="preserve"> Jaber</w:t>
      </w:r>
      <w:bookmarkStart w:id="2" w:name="bcor0005"/>
      <w:bookmarkEnd w:id="2"/>
      <w:r w:rsidR="00281557" w:rsidRPr="004105C1">
        <w:rPr>
          <w:rStyle w:val="Hyperlink"/>
          <w:rFonts w:ascii="Times New Roman" w:hAnsi="Times New Roman" w:cs="Times New Roman"/>
          <w:color w:val="auto"/>
          <w:sz w:val="20"/>
          <w:szCs w:val="20"/>
          <w:u w:val="none"/>
        </w:rPr>
        <w:t xml:space="preserve">, </w:t>
      </w:r>
      <w:r w:rsidR="00534F8D" w:rsidRPr="004105C1">
        <w:rPr>
          <w:rStyle w:val="Hyperlink"/>
          <w:rFonts w:ascii="Times New Roman" w:hAnsi="Times New Roman" w:cs="Times New Roman"/>
          <w:color w:val="auto"/>
          <w:sz w:val="20"/>
          <w:szCs w:val="20"/>
          <w:u w:val="none"/>
        </w:rPr>
        <w:t xml:space="preserve">S. </w:t>
      </w:r>
      <w:r w:rsidR="00534F8D">
        <w:rPr>
          <w:rStyle w:val="Hyperlink"/>
          <w:rFonts w:ascii="Times New Roman" w:hAnsi="Times New Roman" w:cs="Times New Roman"/>
          <w:color w:val="auto"/>
          <w:sz w:val="20"/>
          <w:szCs w:val="20"/>
          <w:u w:val="none"/>
        </w:rPr>
        <w:t xml:space="preserve"> and </w:t>
      </w:r>
      <w:r w:rsidR="00281557" w:rsidRPr="004105C1">
        <w:rPr>
          <w:rStyle w:val="Hyperlink"/>
          <w:rFonts w:ascii="Times New Roman" w:hAnsi="Times New Roman" w:cs="Times New Roman"/>
          <w:color w:val="auto"/>
          <w:sz w:val="20"/>
          <w:szCs w:val="20"/>
          <w:u w:val="none"/>
        </w:rPr>
        <w:t xml:space="preserve">Ajib, </w:t>
      </w:r>
      <w:r w:rsidR="00534F8D" w:rsidRPr="004105C1">
        <w:rPr>
          <w:rStyle w:val="Hyperlink"/>
          <w:rFonts w:ascii="Times New Roman" w:hAnsi="Times New Roman" w:cs="Times New Roman"/>
          <w:color w:val="auto"/>
          <w:sz w:val="20"/>
          <w:szCs w:val="20"/>
          <w:u w:val="none"/>
        </w:rPr>
        <w:t>S.</w:t>
      </w:r>
      <w:r w:rsidR="00534F8D">
        <w:rPr>
          <w:rStyle w:val="Hyperlink"/>
          <w:rFonts w:ascii="Times New Roman" w:hAnsi="Times New Roman" w:cs="Times New Roman"/>
          <w:color w:val="auto"/>
          <w:sz w:val="20"/>
          <w:szCs w:val="20"/>
          <w:u w:val="none"/>
        </w:rPr>
        <w:t xml:space="preserve">: 2011, </w:t>
      </w:r>
      <w:r w:rsidR="00281557" w:rsidRPr="004105C1">
        <w:rPr>
          <w:rStyle w:val="Hyperlink"/>
          <w:rFonts w:ascii="Times New Roman" w:hAnsi="Times New Roman" w:cs="Times New Roman"/>
          <w:color w:val="auto"/>
          <w:sz w:val="20"/>
          <w:szCs w:val="20"/>
          <w:u w:val="none"/>
        </w:rPr>
        <w:t xml:space="preserve">Optimum, technical and energy efficiency design of residential building in Mediterranean region, </w:t>
      </w:r>
      <w:hyperlink r:id="rId25" w:history="1">
        <w:r w:rsidR="00281557" w:rsidRPr="004105C1">
          <w:rPr>
            <w:rStyle w:val="Hyperlink"/>
            <w:rFonts w:ascii="Times New Roman" w:hAnsi="Times New Roman" w:cs="Times New Roman"/>
            <w:color w:val="auto"/>
            <w:sz w:val="20"/>
            <w:szCs w:val="20"/>
            <w:u w:val="none"/>
          </w:rPr>
          <w:t>Energy and Buildings</w:t>
        </w:r>
      </w:hyperlink>
      <w:r w:rsidR="00281557" w:rsidRPr="004105C1">
        <w:rPr>
          <w:rStyle w:val="Hyperlink"/>
          <w:rFonts w:ascii="Times New Roman" w:hAnsi="Times New Roman" w:cs="Times New Roman"/>
          <w:color w:val="auto"/>
          <w:sz w:val="20"/>
          <w:szCs w:val="20"/>
          <w:u w:val="none"/>
        </w:rPr>
        <w:t xml:space="preserve"> </w:t>
      </w:r>
      <w:hyperlink r:id="rId26" w:history="1">
        <w:r w:rsidR="00281557" w:rsidRPr="004105C1">
          <w:rPr>
            <w:rStyle w:val="Hyperlink"/>
            <w:rFonts w:ascii="Times New Roman" w:hAnsi="Times New Roman" w:cs="Times New Roman"/>
            <w:color w:val="auto"/>
            <w:sz w:val="20"/>
            <w:szCs w:val="20"/>
            <w:u w:val="none"/>
          </w:rPr>
          <w:t>43</w:t>
        </w:r>
        <w:r w:rsidR="00534F8D">
          <w:rPr>
            <w:rStyle w:val="Hyperlink"/>
            <w:rFonts w:ascii="Times New Roman" w:hAnsi="Times New Roman" w:cs="Times New Roman"/>
            <w:color w:val="auto"/>
            <w:sz w:val="20"/>
            <w:szCs w:val="20"/>
            <w:u w:val="none"/>
          </w:rPr>
          <w:t>(</w:t>
        </w:r>
        <w:r w:rsidR="00281557" w:rsidRPr="004105C1">
          <w:rPr>
            <w:rStyle w:val="Hyperlink"/>
            <w:rFonts w:ascii="Times New Roman" w:hAnsi="Times New Roman" w:cs="Times New Roman"/>
            <w:color w:val="auto"/>
            <w:sz w:val="20"/>
            <w:szCs w:val="20"/>
            <w:u w:val="none"/>
          </w:rPr>
          <w:t>8</w:t>
        </w:r>
      </w:hyperlink>
      <w:r w:rsidR="00534F8D">
        <w:t>),</w:t>
      </w:r>
      <w:r w:rsidR="00281557" w:rsidRPr="004105C1">
        <w:rPr>
          <w:rStyle w:val="Hyperlink"/>
          <w:rFonts w:ascii="Times New Roman" w:hAnsi="Times New Roman" w:cs="Times New Roman"/>
          <w:color w:val="auto"/>
          <w:sz w:val="20"/>
          <w:szCs w:val="20"/>
          <w:u w:val="none"/>
        </w:rPr>
        <w:t xml:space="preserve"> 1829-1834. </w:t>
      </w:r>
    </w:p>
    <w:p w:rsidR="009972BA" w:rsidRPr="004105C1" w:rsidRDefault="00DE6F46" w:rsidP="006C7B37">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eastAsia="Times New Roman" w:hAnsi="Times New Roman" w:cs="Times New Roman"/>
          <w:sz w:val="20"/>
          <w:szCs w:val="20"/>
        </w:rPr>
        <w:t>[15]</w:t>
      </w:r>
      <w:r w:rsidR="009972BA" w:rsidRPr="004105C1">
        <w:rPr>
          <w:rStyle w:val="Hyperlink"/>
          <w:rFonts w:ascii="Times New Roman" w:hAnsi="Times New Roman" w:cs="Times New Roman"/>
          <w:color w:val="auto"/>
          <w:sz w:val="20"/>
          <w:szCs w:val="20"/>
          <w:u w:val="none"/>
        </w:rPr>
        <w:t xml:space="preserve"> Jinghua, </w:t>
      </w:r>
      <w:r w:rsidR="00575350" w:rsidRPr="004105C1">
        <w:rPr>
          <w:rStyle w:val="Hyperlink"/>
          <w:rFonts w:ascii="Times New Roman" w:hAnsi="Times New Roman" w:cs="Times New Roman"/>
          <w:color w:val="auto"/>
          <w:sz w:val="20"/>
          <w:szCs w:val="20"/>
          <w:u w:val="none"/>
        </w:rPr>
        <w:t xml:space="preserve">Y. </w:t>
      </w:r>
      <w:r w:rsidR="009972BA" w:rsidRPr="004105C1">
        <w:rPr>
          <w:rStyle w:val="Hyperlink"/>
          <w:rFonts w:ascii="Times New Roman" w:hAnsi="Times New Roman" w:cs="Times New Roman"/>
          <w:color w:val="auto"/>
          <w:sz w:val="20"/>
          <w:szCs w:val="20"/>
          <w:u w:val="none"/>
        </w:rPr>
        <w:t>Yang</w:t>
      </w:r>
      <w:hyperlink r:id="rId27" w:anchor="implicit0" w:history="1">
        <w:r w:rsidR="009972BA" w:rsidRPr="004105C1">
          <w:rPr>
            <w:rStyle w:val="Hyperlink"/>
            <w:rFonts w:ascii="Times New Roman" w:hAnsi="Times New Roman" w:cs="Times New Roman"/>
            <w:color w:val="auto"/>
            <w:sz w:val="20"/>
            <w:szCs w:val="20"/>
            <w:u w:val="none"/>
          </w:rPr>
          <w:t>a</w:t>
        </w:r>
      </w:hyperlink>
      <w:r w:rsidR="00575350">
        <w:t xml:space="preserve">, </w:t>
      </w:r>
      <w:r w:rsidR="00575350" w:rsidRPr="004105C1">
        <w:rPr>
          <w:rStyle w:val="Hyperlink"/>
          <w:rFonts w:ascii="Times New Roman" w:hAnsi="Times New Roman" w:cs="Times New Roman"/>
          <w:color w:val="auto"/>
          <w:sz w:val="20"/>
          <w:szCs w:val="20"/>
          <w:u w:val="none"/>
        </w:rPr>
        <w:t>C.</w:t>
      </w:r>
      <w:r w:rsidR="009972BA" w:rsidRPr="004105C1">
        <w:rPr>
          <w:rStyle w:val="Hyperlink"/>
          <w:rFonts w:ascii="Times New Roman" w:hAnsi="Times New Roman" w:cs="Times New Roman"/>
          <w:color w:val="auto"/>
          <w:sz w:val="20"/>
          <w:szCs w:val="20"/>
          <w:u w:val="none"/>
        </w:rPr>
        <w:t xml:space="preserve"> and Tian</w:t>
      </w:r>
      <w:hyperlink r:id="rId28" w:anchor="implicit0" w:history="1">
        <w:r w:rsidR="009972BA" w:rsidRPr="004105C1">
          <w:rPr>
            <w:rStyle w:val="Hyperlink"/>
            <w:rFonts w:ascii="Times New Roman" w:hAnsi="Times New Roman" w:cs="Times New Roman"/>
            <w:color w:val="auto"/>
            <w:sz w:val="20"/>
            <w:szCs w:val="20"/>
            <w:u w:val="none"/>
          </w:rPr>
          <w:t>a</w:t>
        </w:r>
      </w:hyperlink>
      <w:r w:rsidR="009972BA" w:rsidRPr="004105C1">
        <w:rPr>
          <w:rStyle w:val="Hyperlink"/>
          <w:rFonts w:ascii="Times New Roman" w:hAnsi="Times New Roman" w:cs="Times New Roman"/>
          <w:color w:val="auto"/>
          <w:sz w:val="20"/>
          <w:szCs w:val="20"/>
          <w:u w:val="none"/>
        </w:rPr>
        <w:t xml:space="preserve">, </w:t>
      </w:r>
      <w:r w:rsidR="006C7B37" w:rsidRPr="004105C1">
        <w:rPr>
          <w:rStyle w:val="Hyperlink"/>
          <w:rFonts w:ascii="Times New Roman" w:hAnsi="Times New Roman" w:cs="Times New Roman"/>
          <w:color w:val="auto"/>
          <w:sz w:val="20"/>
          <w:szCs w:val="20"/>
          <w:u w:val="none"/>
        </w:rPr>
        <w:t>L.</w:t>
      </w:r>
      <w:r w:rsidR="006C7B37">
        <w:rPr>
          <w:rStyle w:val="Hyperlink"/>
          <w:rFonts w:ascii="Times New Roman" w:hAnsi="Times New Roman" w:cs="Times New Roman"/>
          <w:color w:val="auto"/>
          <w:sz w:val="20"/>
          <w:szCs w:val="20"/>
          <w:u w:val="none"/>
        </w:rPr>
        <w:t xml:space="preserve">: 2008, </w:t>
      </w:r>
      <w:r w:rsidR="009972BA" w:rsidRPr="004105C1">
        <w:rPr>
          <w:rStyle w:val="Hyperlink"/>
          <w:rFonts w:ascii="Times New Roman" w:hAnsi="Times New Roman" w:cs="Times New Roman"/>
          <w:color w:val="auto"/>
          <w:sz w:val="20"/>
          <w:szCs w:val="20"/>
          <w:u w:val="none"/>
        </w:rPr>
        <w:t xml:space="preserve">Low-energy envelope design of residential building in hot summer and cold winter zone in China, </w:t>
      </w:r>
      <w:hyperlink r:id="rId29" w:history="1">
        <w:r w:rsidR="009972BA" w:rsidRPr="004105C1">
          <w:rPr>
            <w:rStyle w:val="Hyperlink"/>
            <w:rFonts w:ascii="Times New Roman" w:hAnsi="Times New Roman" w:cs="Times New Roman"/>
            <w:color w:val="auto"/>
            <w:sz w:val="20"/>
            <w:szCs w:val="20"/>
            <w:u w:val="none"/>
          </w:rPr>
          <w:t>Energy and Buildings</w:t>
        </w:r>
      </w:hyperlink>
      <w:r w:rsidR="009972BA" w:rsidRPr="004105C1">
        <w:rPr>
          <w:rStyle w:val="Hyperlink"/>
          <w:rFonts w:ascii="Times New Roman" w:hAnsi="Times New Roman" w:cs="Times New Roman"/>
          <w:color w:val="auto"/>
          <w:sz w:val="20"/>
          <w:szCs w:val="20"/>
          <w:u w:val="none"/>
        </w:rPr>
        <w:t xml:space="preserve"> </w:t>
      </w:r>
      <w:hyperlink r:id="rId30" w:history="1">
        <w:r w:rsidR="009972BA" w:rsidRPr="004105C1">
          <w:rPr>
            <w:rStyle w:val="Hyperlink"/>
            <w:rFonts w:ascii="Times New Roman" w:hAnsi="Times New Roman" w:cs="Times New Roman"/>
            <w:color w:val="auto"/>
            <w:sz w:val="20"/>
            <w:szCs w:val="20"/>
            <w:u w:val="none"/>
          </w:rPr>
          <w:t>40</w:t>
        </w:r>
        <w:r w:rsidR="006C7B37">
          <w:rPr>
            <w:rStyle w:val="Hyperlink"/>
            <w:rFonts w:ascii="Times New Roman" w:hAnsi="Times New Roman" w:cs="Times New Roman"/>
            <w:color w:val="auto"/>
            <w:sz w:val="20"/>
            <w:szCs w:val="20"/>
            <w:u w:val="none"/>
          </w:rPr>
          <w:t>(</w:t>
        </w:r>
        <w:r w:rsidR="009972BA" w:rsidRPr="004105C1">
          <w:rPr>
            <w:rStyle w:val="Hyperlink"/>
            <w:rFonts w:ascii="Times New Roman" w:hAnsi="Times New Roman" w:cs="Times New Roman"/>
            <w:color w:val="auto"/>
            <w:sz w:val="20"/>
            <w:szCs w:val="20"/>
            <w:u w:val="none"/>
          </w:rPr>
          <w:t>8</w:t>
        </w:r>
      </w:hyperlink>
      <w:r w:rsidR="006C7B37">
        <w:t>),</w:t>
      </w:r>
      <w:r w:rsidR="009972BA" w:rsidRPr="004105C1">
        <w:rPr>
          <w:rStyle w:val="Hyperlink"/>
          <w:rFonts w:ascii="Times New Roman" w:hAnsi="Times New Roman" w:cs="Times New Roman"/>
          <w:color w:val="auto"/>
          <w:sz w:val="20"/>
          <w:szCs w:val="20"/>
          <w:u w:val="none"/>
        </w:rPr>
        <w:t xml:space="preserve"> 1536-1546.</w:t>
      </w:r>
    </w:p>
    <w:p w:rsidR="00C779DC" w:rsidRPr="004105C1" w:rsidRDefault="00DE6F46" w:rsidP="00DD671B">
      <w:pPr>
        <w:shd w:val="clear" w:color="auto" w:fill="FFFFFF"/>
        <w:spacing w:after="0" w:line="240" w:lineRule="auto"/>
        <w:rPr>
          <w:rStyle w:val="Hyperlink"/>
          <w:rFonts w:ascii="Times New Roman" w:hAnsi="Times New Roman" w:cs="Times New Roman"/>
          <w:color w:val="auto"/>
          <w:sz w:val="20"/>
          <w:szCs w:val="20"/>
          <w:u w:val="none"/>
        </w:rPr>
      </w:pPr>
      <w:r w:rsidRPr="004105C1">
        <w:rPr>
          <w:rStyle w:val="Hyperlink"/>
          <w:rFonts w:ascii="Times New Roman" w:hAnsi="Times New Roman" w:cs="Times New Roman"/>
          <w:color w:val="auto"/>
          <w:sz w:val="20"/>
          <w:szCs w:val="20"/>
          <w:u w:val="none"/>
        </w:rPr>
        <w:t>[16]</w:t>
      </w:r>
      <w:r w:rsidR="00C779DC" w:rsidRPr="004105C1">
        <w:rPr>
          <w:rStyle w:val="Hyperlink"/>
          <w:rFonts w:ascii="Times New Roman" w:hAnsi="Times New Roman" w:cs="Times New Roman"/>
          <w:color w:val="auto"/>
          <w:sz w:val="20"/>
          <w:szCs w:val="20"/>
          <w:u w:val="none"/>
        </w:rPr>
        <w:t xml:space="preserve"> Borong, </w:t>
      </w:r>
      <w:r w:rsidR="00DD671B" w:rsidRPr="004105C1">
        <w:rPr>
          <w:rStyle w:val="Hyperlink"/>
          <w:rFonts w:ascii="Times New Roman" w:hAnsi="Times New Roman" w:cs="Times New Roman"/>
          <w:color w:val="auto"/>
          <w:sz w:val="20"/>
          <w:szCs w:val="20"/>
          <w:u w:val="none"/>
        </w:rPr>
        <w:t>L.</w:t>
      </w:r>
      <w:r w:rsidR="00DD671B">
        <w:rPr>
          <w:rStyle w:val="Hyperlink"/>
          <w:rFonts w:ascii="Times New Roman" w:hAnsi="Times New Roman" w:cs="Times New Roman"/>
          <w:color w:val="auto"/>
          <w:sz w:val="20"/>
          <w:szCs w:val="20"/>
          <w:u w:val="none"/>
        </w:rPr>
        <w:t xml:space="preserve">, </w:t>
      </w:r>
      <w:r w:rsidR="00C779DC" w:rsidRPr="004105C1">
        <w:rPr>
          <w:rStyle w:val="Hyperlink"/>
          <w:rFonts w:ascii="Times New Roman" w:hAnsi="Times New Roman" w:cs="Times New Roman"/>
          <w:color w:val="auto"/>
          <w:sz w:val="20"/>
          <w:szCs w:val="20"/>
          <w:u w:val="none"/>
        </w:rPr>
        <w:t xml:space="preserve">Gang, </w:t>
      </w:r>
      <w:r w:rsidR="00DD671B" w:rsidRPr="004105C1">
        <w:rPr>
          <w:rStyle w:val="Hyperlink"/>
          <w:rFonts w:ascii="Times New Roman" w:hAnsi="Times New Roman" w:cs="Times New Roman"/>
          <w:color w:val="auto"/>
          <w:sz w:val="20"/>
          <w:szCs w:val="20"/>
          <w:u w:val="none"/>
        </w:rPr>
        <w:t>T.</w:t>
      </w:r>
      <w:r w:rsidR="00DD671B">
        <w:rPr>
          <w:rStyle w:val="Hyperlink"/>
          <w:rFonts w:ascii="Times New Roman" w:hAnsi="Times New Roman" w:cs="Times New Roman"/>
          <w:color w:val="auto"/>
          <w:sz w:val="20"/>
          <w:szCs w:val="20"/>
          <w:u w:val="none"/>
        </w:rPr>
        <w:t xml:space="preserve">, </w:t>
      </w:r>
      <w:r w:rsidR="00C779DC" w:rsidRPr="004105C1">
        <w:rPr>
          <w:rStyle w:val="Hyperlink"/>
          <w:rFonts w:ascii="Times New Roman" w:hAnsi="Times New Roman" w:cs="Times New Roman"/>
          <w:color w:val="auto"/>
          <w:sz w:val="20"/>
          <w:szCs w:val="20"/>
          <w:u w:val="none"/>
        </w:rPr>
        <w:t xml:space="preserve">Peng, </w:t>
      </w:r>
      <w:r w:rsidR="00DD671B" w:rsidRPr="004105C1">
        <w:rPr>
          <w:rStyle w:val="Hyperlink"/>
          <w:rFonts w:ascii="Times New Roman" w:hAnsi="Times New Roman" w:cs="Times New Roman"/>
          <w:color w:val="auto"/>
          <w:sz w:val="20"/>
          <w:szCs w:val="20"/>
          <w:u w:val="none"/>
        </w:rPr>
        <w:t>W.</w:t>
      </w:r>
      <w:r w:rsidR="00DD671B">
        <w:rPr>
          <w:rStyle w:val="Hyperlink"/>
          <w:rFonts w:ascii="Times New Roman" w:hAnsi="Times New Roman" w:cs="Times New Roman"/>
          <w:color w:val="auto"/>
          <w:sz w:val="20"/>
          <w:szCs w:val="20"/>
          <w:u w:val="none"/>
        </w:rPr>
        <w:t xml:space="preserve">, </w:t>
      </w:r>
      <w:r w:rsidR="00C779DC" w:rsidRPr="004105C1">
        <w:rPr>
          <w:rStyle w:val="Hyperlink"/>
          <w:rFonts w:ascii="Times New Roman" w:hAnsi="Times New Roman" w:cs="Times New Roman"/>
          <w:color w:val="auto"/>
          <w:sz w:val="20"/>
          <w:szCs w:val="20"/>
          <w:u w:val="none"/>
        </w:rPr>
        <w:t xml:space="preserve">Ling, </w:t>
      </w:r>
      <w:r w:rsidR="00DD671B" w:rsidRPr="004105C1">
        <w:rPr>
          <w:rStyle w:val="Hyperlink"/>
          <w:rFonts w:ascii="Times New Roman" w:hAnsi="Times New Roman" w:cs="Times New Roman"/>
          <w:color w:val="auto"/>
          <w:sz w:val="20"/>
          <w:szCs w:val="20"/>
          <w:u w:val="none"/>
        </w:rPr>
        <w:t>S.</w:t>
      </w:r>
      <w:r w:rsidR="00DD671B">
        <w:rPr>
          <w:rStyle w:val="Hyperlink"/>
          <w:rFonts w:ascii="Times New Roman" w:hAnsi="Times New Roman" w:cs="Times New Roman"/>
          <w:color w:val="auto"/>
          <w:sz w:val="20"/>
          <w:szCs w:val="20"/>
          <w:u w:val="none"/>
        </w:rPr>
        <w:t xml:space="preserve">, </w:t>
      </w:r>
      <w:r w:rsidR="00C779DC" w:rsidRPr="004105C1">
        <w:rPr>
          <w:rStyle w:val="Hyperlink"/>
          <w:rFonts w:ascii="Times New Roman" w:hAnsi="Times New Roman" w:cs="Times New Roman"/>
          <w:color w:val="auto"/>
          <w:sz w:val="20"/>
          <w:szCs w:val="20"/>
          <w:u w:val="none"/>
        </w:rPr>
        <w:t>Yingxin,</w:t>
      </w:r>
      <w:r w:rsidR="00DD671B">
        <w:rPr>
          <w:rStyle w:val="Hyperlink"/>
          <w:rFonts w:ascii="Times New Roman" w:hAnsi="Times New Roman" w:cs="Times New Roman"/>
          <w:color w:val="auto"/>
          <w:sz w:val="20"/>
          <w:szCs w:val="20"/>
          <w:u w:val="none"/>
        </w:rPr>
        <w:t xml:space="preserve"> </w:t>
      </w:r>
      <w:r w:rsidR="00DD671B" w:rsidRPr="004105C1">
        <w:rPr>
          <w:rStyle w:val="Hyperlink"/>
          <w:rFonts w:ascii="Times New Roman" w:hAnsi="Times New Roman" w:cs="Times New Roman"/>
          <w:color w:val="auto"/>
          <w:sz w:val="20"/>
          <w:szCs w:val="20"/>
          <w:u w:val="none"/>
        </w:rPr>
        <w:t>Z.</w:t>
      </w:r>
      <w:r w:rsidR="00DD671B">
        <w:rPr>
          <w:rStyle w:val="Hyperlink"/>
          <w:rFonts w:ascii="Times New Roman" w:hAnsi="Times New Roman" w:cs="Times New Roman"/>
          <w:color w:val="auto"/>
          <w:sz w:val="20"/>
          <w:szCs w:val="20"/>
          <w:u w:val="none"/>
        </w:rPr>
        <w:t xml:space="preserve"> and </w:t>
      </w:r>
      <w:r w:rsidR="00C779DC" w:rsidRPr="004105C1">
        <w:rPr>
          <w:rStyle w:val="Hyperlink"/>
          <w:rFonts w:ascii="Times New Roman" w:hAnsi="Times New Roman" w:cs="Times New Roman"/>
          <w:color w:val="auto"/>
          <w:sz w:val="20"/>
          <w:szCs w:val="20"/>
          <w:u w:val="none"/>
        </w:rPr>
        <w:t xml:space="preserve"> Guangkui,</w:t>
      </w:r>
      <w:r w:rsidR="00DD671B">
        <w:rPr>
          <w:rStyle w:val="Hyperlink"/>
          <w:rFonts w:ascii="Times New Roman" w:hAnsi="Times New Roman" w:cs="Times New Roman"/>
          <w:color w:val="auto"/>
          <w:sz w:val="20"/>
          <w:szCs w:val="20"/>
          <w:u w:val="none"/>
        </w:rPr>
        <w:t xml:space="preserve"> Z.: 2004,</w:t>
      </w:r>
      <w:r w:rsidR="00C779DC" w:rsidRPr="004105C1">
        <w:rPr>
          <w:rStyle w:val="Hyperlink"/>
          <w:rFonts w:ascii="Times New Roman" w:hAnsi="Times New Roman" w:cs="Times New Roman"/>
          <w:color w:val="auto"/>
          <w:sz w:val="20"/>
          <w:szCs w:val="20"/>
          <w:u w:val="none"/>
        </w:rPr>
        <w:t xml:space="preserve"> Study on the thermal performance of the Chinese traditional vernacular dwellings in summer, Energy and Building 36</w:t>
      </w:r>
      <w:r w:rsidR="00DD671B">
        <w:rPr>
          <w:rStyle w:val="Hyperlink"/>
          <w:rFonts w:ascii="Times New Roman" w:hAnsi="Times New Roman" w:cs="Times New Roman"/>
          <w:color w:val="auto"/>
          <w:sz w:val="20"/>
          <w:szCs w:val="20"/>
          <w:u w:val="none"/>
        </w:rPr>
        <w:t>,</w:t>
      </w:r>
      <w:r w:rsidR="00C779DC" w:rsidRPr="004105C1">
        <w:rPr>
          <w:rStyle w:val="Hyperlink"/>
          <w:rFonts w:ascii="Times New Roman" w:hAnsi="Times New Roman" w:cs="Times New Roman"/>
          <w:color w:val="auto"/>
          <w:sz w:val="20"/>
          <w:szCs w:val="20"/>
          <w:u w:val="none"/>
        </w:rPr>
        <w:t xml:space="preserve"> 73-79.   </w:t>
      </w:r>
    </w:p>
    <w:p w:rsidR="00626B9A" w:rsidRPr="004105C1" w:rsidRDefault="00DE6F46" w:rsidP="001860F6">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lang w:bidi="fa-IR"/>
        </w:rPr>
        <w:t>[17]</w:t>
      </w:r>
      <w:r w:rsidR="00654D60" w:rsidRPr="004105C1">
        <w:rPr>
          <w:rStyle w:val="Hyperlink"/>
          <w:rFonts w:ascii="Times New Roman" w:hAnsi="Times New Roman" w:cs="Times New Roman"/>
          <w:color w:val="auto"/>
          <w:sz w:val="20"/>
          <w:szCs w:val="20"/>
          <w:u w:val="none"/>
        </w:rPr>
        <w:t xml:space="preserve"> Parker, </w:t>
      </w:r>
      <w:r w:rsidR="001860F6">
        <w:rPr>
          <w:rStyle w:val="Hyperlink"/>
          <w:rFonts w:ascii="Times New Roman" w:hAnsi="Times New Roman" w:cs="Times New Roman"/>
          <w:color w:val="auto"/>
          <w:sz w:val="20"/>
          <w:szCs w:val="20"/>
          <w:u w:val="none"/>
        </w:rPr>
        <w:t xml:space="preserve">D.S., Barkaszi, </w:t>
      </w:r>
      <w:r w:rsidR="001860F6" w:rsidRPr="004105C1">
        <w:rPr>
          <w:rStyle w:val="Hyperlink"/>
          <w:rFonts w:ascii="Times New Roman" w:hAnsi="Times New Roman" w:cs="Times New Roman"/>
          <w:color w:val="auto"/>
          <w:sz w:val="20"/>
          <w:szCs w:val="20"/>
          <w:u w:val="none"/>
        </w:rPr>
        <w:t>S.F.</w:t>
      </w:r>
      <w:r w:rsidR="001860F6">
        <w:rPr>
          <w:rStyle w:val="Hyperlink"/>
          <w:rFonts w:ascii="Times New Roman" w:hAnsi="Times New Roman" w:cs="Times New Roman"/>
          <w:color w:val="auto"/>
          <w:sz w:val="20"/>
          <w:szCs w:val="20"/>
          <w:u w:val="none"/>
        </w:rPr>
        <w:t xml:space="preserve"> and</w:t>
      </w:r>
      <w:r w:rsidR="001860F6" w:rsidRPr="004105C1">
        <w:rPr>
          <w:rStyle w:val="Hyperlink"/>
          <w:rFonts w:ascii="Times New Roman" w:hAnsi="Times New Roman" w:cs="Times New Roman"/>
          <w:color w:val="auto"/>
          <w:sz w:val="20"/>
          <w:szCs w:val="20"/>
          <w:u w:val="none"/>
        </w:rPr>
        <w:t xml:space="preserve"> </w:t>
      </w:r>
      <w:r w:rsidR="00654D60" w:rsidRPr="004105C1">
        <w:rPr>
          <w:rStyle w:val="Hyperlink"/>
          <w:rFonts w:ascii="Times New Roman" w:hAnsi="Times New Roman" w:cs="Times New Roman"/>
          <w:color w:val="auto"/>
          <w:sz w:val="20"/>
          <w:szCs w:val="20"/>
          <w:u w:val="none"/>
        </w:rPr>
        <w:t xml:space="preserve">Sonne, </w:t>
      </w:r>
      <w:r w:rsidR="001860F6">
        <w:rPr>
          <w:rStyle w:val="Hyperlink"/>
          <w:rFonts w:ascii="Times New Roman" w:hAnsi="Times New Roman" w:cs="Times New Roman"/>
          <w:color w:val="auto"/>
          <w:sz w:val="20"/>
          <w:szCs w:val="20"/>
          <w:u w:val="none"/>
        </w:rPr>
        <w:t xml:space="preserve">J.K.: 1994, </w:t>
      </w:r>
      <w:r w:rsidR="00654D60" w:rsidRPr="004105C1">
        <w:rPr>
          <w:rStyle w:val="Hyperlink"/>
          <w:rFonts w:ascii="Times New Roman" w:hAnsi="Times New Roman" w:cs="Times New Roman"/>
          <w:color w:val="auto"/>
          <w:sz w:val="20"/>
          <w:szCs w:val="20"/>
          <w:u w:val="none"/>
        </w:rPr>
        <w:t>Measured cooling energy savings from reflective roof coatings in Florida, Phase II report, Report No. FSEC-CR-699-94, Florida Solar Ene</w:t>
      </w:r>
      <w:r w:rsidR="001860F6">
        <w:rPr>
          <w:rStyle w:val="Hyperlink"/>
          <w:rFonts w:ascii="Times New Roman" w:hAnsi="Times New Roman" w:cs="Times New Roman"/>
          <w:color w:val="auto"/>
          <w:sz w:val="20"/>
          <w:szCs w:val="20"/>
          <w:u w:val="none"/>
        </w:rPr>
        <w:t>rgy Center, Cape Canaveral, FL.</w:t>
      </w:r>
    </w:p>
    <w:p w:rsidR="00626B9A" w:rsidRPr="004105C1" w:rsidRDefault="00DE6F46" w:rsidP="00623CCB">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rPr>
        <w:t>[18]</w:t>
      </w:r>
      <w:r w:rsidR="00626B9A" w:rsidRPr="004105C1">
        <w:rPr>
          <w:rStyle w:val="Hyperlink"/>
          <w:rFonts w:ascii="Times New Roman" w:hAnsi="Times New Roman" w:cs="Times New Roman"/>
          <w:color w:val="auto"/>
          <w:sz w:val="20"/>
          <w:szCs w:val="20"/>
          <w:u w:val="none"/>
        </w:rPr>
        <w:t xml:space="preserve"> Yaghoubi, </w:t>
      </w:r>
      <w:r w:rsidR="00623CCB" w:rsidRPr="004105C1">
        <w:rPr>
          <w:rStyle w:val="Hyperlink"/>
          <w:rFonts w:ascii="Times New Roman" w:hAnsi="Times New Roman" w:cs="Times New Roman"/>
          <w:color w:val="auto"/>
          <w:sz w:val="20"/>
          <w:szCs w:val="20"/>
          <w:u w:val="none"/>
        </w:rPr>
        <w:t>MA.</w:t>
      </w:r>
      <w:r w:rsidR="00623CCB">
        <w:rPr>
          <w:rStyle w:val="Hyperlink"/>
          <w:rFonts w:ascii="Times New Roman" w:hAnsi="Times New Roman" w:cs="Times New Roman"/>
          <w:color w:val="auto"/>
          <w:sz w:val="20"/>
          <w:szCs w:val="20"/>
          <w:u w:val="none"/>
        </w:rPr>
        <w:t xml:space="preserve"> and </w:t>
      </w:r>
      <w:r w:rsidR="00626B9A" w:rsidRPr="004105C1">
        <w:rPr>
          <w:rStyle w:val="Hyperlink"/>
          <w:rFonts w:ascii="Times New Roman" w:hAnsi="Times New Roman" w:cs="Times New Roman"/>
          <w:color w:val="auto"/>
          <w:sz w:val="20"/>
          <w:szCs w:val="20"/>
          <w:u w:val="none"/>
        </w:rPr>
        <w:t xml:space="preserve">Sabazevari, </w:t>
      </w:r>
      <w:r w:rsidR="00623CCB" w:rsidRPr="004105C1">
        <w:rPr>
          <w:rStyle w:val="Hyperlink"/>
          <w:rFonts w:ascii="Times New Roman" w:hAnsi="Times New Roman" w:cs="Times New Roman"/>
          <w:color w:val="auto"/>
          <w:sz w:val="20"/>
          <w:szCs w:val="20"/>
          <w:u w:val="none"/>
        </w:rPr>
        <w:t>A.</w:t>
      </w:r>
      <w:r w:rsidR="00623CCB">
        <w:rPr>
          <w:rStyle w:val="Hyperlink"/>
          <w:rFonts w:ascii="Times New Roman" w:hAnsi="Times New Roman" w:cs="Times New Roman"/>
          <w:color w:val="auto"/>
          <w:sz w:val="20"/>
          <w:szCs w:val="20"/>
          <w:u w:val="none"/>
        </w:rPr>
        <w:t xml:space="preserve">: 1996, Renewable Energy 4, </w:t>
      </w:r>
      <w:r w:rsidR="00626B9A" w:rsidRPr="004105C1">
        <w:rPr>
          <w:rStyle w:val="Hyperlink"/>
          <w:rFonts w:ascii="Times New Roman" w:hAnsi="Times New Roman" w:cs="Times New Roman"/>
          <w:color w:val="auto"/>
          <w:sz w:val="20"/>
          <w:szCs w:val="20"/>
          <w:u w:val="none"/>
        </w:rPr>
        <w:t>393–9.</w:t>
      </w:r>
    </w:p>
    <w:p w:rsidR="00EC7923" w:rsidRPr="004105C1" w:rsidRDefault="00DE6F46" w:rsidP="00623CCB">
      <w:pPr>
        <w:shd w:val="clear" w:color="auto" w:fill="FFFFFF"/>
        <w:spacing w:after="0" w:line="240" w:lineRule="auto"/>
        <w:rPr>
          <w:rStyle w:val="Hyperlink"/>
          <w:rFonts w:ascii="Times New Roman" w:hAnsi="Times New Roman" w:cs="Times New Roman"/>
          <w:color w:val="auto"/>
          <w:sz w:val="20"/>
          <w:szCs w:val="20"/>
          <w:u w:val="none"/>
        </w:rPr>
      </w:pPr>
      <w:r w:rsidRPr="004105C1">
        <w:rPr>
          <w:rStyle w:val="Hyperlink"/>
          <w:rFonts w:ascii="Times New Roman" w:hAnsi="Times New Roman" w:cs="Times New Roman"/>
          <w:color w:val="auto"/>
          <w:sz w:val="20"/>
          <w:szCs w:val="20"/>
          <w:u w:val="none"/>
        </w:rPr>
        <w:t>[19]</w:t>
      </w:r>
      <w:r w:rsidR="00EC7923" w:rsidRPr="004105C1">
        <w:rPr>
          <w:rStyle w:val="Hyperlink"/>
          <w:rFonts w:ascii="Times New Roman" w:hAnsi="Times New Roman" w:cs="Times New Roman"/>
          <w:color w:val="auto"/>
          <w:sz w:val="20"/>
          <w:szCs w:val="20"/>
          <w:u w:val="none"/>
        </w:rPr>
        <w:t xml:space="preserve"> Paltridge, </w:t>
      </w:r>
      <w:r w:rsidR="00623CCB" w:rsidRPr="004105C1">
        <w:rPr>
          <w:rStyle w:val="Hyperlink"/>
          <w:rFonts w:ascii="Times New Roman" w:hAnsi="Times New Roman" w:cs="Times New Roman"/>
          <w:color w:val="auto"/>
          <w:sz w:val="20"/>
          <w:szCs w:val="20"/>
          <w:u w:val="none"/>
        </w:rPr>
        <w:t>GW.</w:t>
      </w:r>
      <w:r w:rsidR="00623CCB">
        <w:rPr>
          <w:rStyle w:val="Hyperlink"/>
          <w:rFonts w:ascii="Times New Roman" w:hAnsi="Times New Roman" w:cs="Times New Roman"/>
          <w:color w:val="auto"/>
          <w:sz w:val="20"/>
          <w:szCs w:val="20"/>
          <w:u w:val="none"/>
        </w:rPr>
        <w:t xml:space="preserve"> and </w:t>
      </w:r>
      <w:r w:rsidR="00EC7923" w:rsidRPr="004105C1">
        <w:rPr>
          <w:rStyle w:val="Hyperlink"/>
          <w:rFonts w:ascii="Times New Roman" w:hAnsi="Times New Roman" w:cs="Times New Roman"/>
          <w:color w:val="auto"/>
          <w:sz w:val="20"/>
          <w:szCs w:val="20"/>
          <w:u w:val="none"/>
        </w:rPr>
        <w:t xml:space="preserve">Proctor, </w:t>
      </w:r>
      <w:r w:rsidR="00623CCB" w:rsidRPr="004105C1">
        <w:rPr>
          <w:rStyle w:val="Hyperlink"/>
          <w:rFonts w:ascii="Times New Roman" w:hAnsi="Times New Roman" w:cs="Times New Roman"/>
          <w:color w:val="auto"/>
          <w:sz w:val="20"/>
          <w:szCs w:val="20"/>
          <w:u w:val="none"/>
        </w:rPr>
        <w:t>D.</w:t>
      </w:r>
      <w:r w:rsidR="00623CCB">
        <w:rPr>
          <w:rStyle w:val="Hyperlink"/>
          <w:rFonts w:ascii="Times New Roman" w:hAnsi="Times New Roman" w:cs="Times New Roman"/>
          <w:color w:val="auto"/>
          <w:sz w:val="20"/>
          <w:szCs w:val="20"/>
          <w:u w:val="none"/>
        </w:rPr>
        <w:t xml:space="preserve">: 1976, </w:t>
      </w:r>
      <w:r w:rsidR="00EC7923" w:rsidRPr="004105C1">
        <w:rPr>
          <w:rStyle w:val="Hyperlink"/>
          <w:rFonts w:ascii="Times New Roman" w:hAnsi="Times New Roman" w:cs="Times New Roman"/>
          <w:color w:val="auto"/>
          <w:sz w:val="20"/>
          <w:szCs w:val="20"/>
          <w:u w:val="none"/>
        </w:rPr>
        <w:t>Monthly mean solar radiation statistic</w:t>
      </w:r>
      <w:r w:rsidR="00623CCB">
        <w:rPr>
          <w:rStyle w:val="Hyperlink"/>
          <w:rFonts w:ascii="Times New Roman" w:hAnsi="Times New Roman" w:cs="Times New Roman"/>
          <w:color w:val="auto"/>
          <w:sz w:val="20"/>
          <w:szCs w:val="20"/>
          <w:u w:val="none"/>
        </w:rPr>
        <w:t xml:space="preserve">s for Australia, Sol Energy 18, </w:t>
      </w:r>
      <w:r w:rsidR="00EC7923" w:rsidRPr="004105C1">
        <w:rPr>
          <w:rStyle w:val="Hyperlink"/>
          <w:rFonts w:ascii="Times New Roman" w:hAnsi="Times New Roman" w:cs="Times New Roman"/>
          <w:color w:val="auto"/>
          <w:sz w:val="20"/>
          <w:szCs w:val="20"/>
          <w:u w:val="none"/>
        </w:rPr>
        <w:t>235–43.</w:t>
      </w:r>
    </w:p>
    <w:p w:rsidR="00073C58" w:rsidRDefault="00DE6F46" w:rsidP="001228F9">
      <w:pPr>
        <w:shd w:val="clear" w:color="auto" w:fill="FFFFFF"/>
        <w:spacing w:after="0" w:line="240" w:lineRule="auto"/>
        <w:rPr>
          <w:rStyle w:val="Hyperlink"/>
          <w:rFonts w:ascii="Times New Roman" w:hAnsi="Times New Roman" w:cs="Times New Roman"/>
          <w:color w:val="auto"/>
          <w:sz w:val="20"/>
          <w:szCs w:val="20"/>
          <w:u w:val="none"/>
        </w:rPr>
      </w:pPr>
      <w:r w:rsidRPr="004105C1">
        <w:rPr>
          <w:rFonts w:ascii="Times New Roman" w:hAnsi="Times New Roman" w:cs="Times New Roman"/>
          <w:sz w:val="20"/>
          <w:szCs w:val="20"/>
        </w:rPr>
        <w:t>[20]</w:t>
      </w:r>
      <w:r w:rsidR="00A87CBB" w:rsidRPr="004105C1">
        <w:rPr>
          <w:rStyle w:val="Hyperlink"/>
          <w:rFonts w:ascii="Times New Roman" w:hAnsi="Times New Roman" w:cs="Times New Roman"/>
          <w:color w:val="auto"/>
          <w:sz w:val="20"/>
          <w:szCs w:val="20"/>
          <w:u w:val="none"/>
        </w:rPr>
        <w:t xml:space="preserve"> Dili, </w:t>
      </w:r>
      <w:r w:rsidR="00623CCB" w:rsidRPr="004105C1">
        <w:rPr>
          <w:rStyle w:val="Hyperlink"/>
          <w:rFonts w:ascii="Times New Roman" w:hAnsi="Times New Roman" w:cs="Times New Roman"/>
          <w:color w:val="auto"/>
          <w:sz w:val="20"/>
          <w:szCs w:val="20"/>
          <w:u w:val="none"/>
        </w:rPr>
        <w:t xml:space="preserve">A.S. </w:t>
      </w:r>
      <w:r w:rsidR="00A87CBB" w:rsidRPr="004105C1">
        <w:rPr>
          <w:rStyle w:val="Hyperlink"/>
          <w:rFonts w:ascii="Times New Roman" w:hAnsi="Times New Roman" w:cs="Times New Roman"/>
          <w:color w:val="auto"/>
          <w:sz w:val="20"/>
          <w:szCs w:val="20"/>
          <w:u w:val="none"/>
        </w:rPr>
        <w:t xml:space="preserve">Naseer, </w:t>
      </w:r>
      <w:r w:rsidR="001228F9" w:rsidRPr="004105C1">
        <w:rPr>
          <w:rStyle w:val="Hyperlink"/>
          <w:rFonts w:ascii="Times New Roman" w:hAnsi="Times New Roman" w:cs="Times New Roman"/>
          <w:color w:val="auto"/>
          <w:sz w:val="20"/>
          <w:szCs w:val="20"/>
          <w:u w:val="none"/>
        </w:rPr>
        <w:t>M.A.</w:t>
      </w:r>
      <w:r w:rsidR="001228F9">
        <w:rPr>
          <w:rStyle w:val="Hyperlink"/>
          <w:rFonts w:ascii="Times New Roman" w:hAnsi="Times New Roman" w:cs="Times New Roman"/>
          <w:color w:val="auto"/>
          <w:sz w:val="20"/>
          <w:szCs w:val="20"/>
          <w:u w:val="none"/>
        </w:rPr>
        <w:t xml:space="preserve"> and</w:t>
      </w:r>
      <w:r w:rsidR="00A87CBB" w:rsidRPr="004105C1">
        <w:rPr>
          <w:rStyle w:val="Hyperlink"/>
          <w:rFonts w:ascii="Times New Roman" w:hAnsi="Times New Roman" w:cs="Times New Roman"/>
          <w:color w:val="auto"/>
          <w:sz w:val="20"/>
          <w:szCs w:val="20"/>
          <w:u w:val="none"/>
        </w:rPr>
        <w:t xml:space="preserve"> Zacharia Varghese, </w:t>
      </w:r>
      <w:r w:rsidR="001228F9" w:rsidRPr="004105C1">
        <w:rPr>
          <w:rStyle w:val="Hyperlink"/>
          <w:rFonts w:ascii="Times New Roman" w:hAnsi="Times New Roman" w:cs="Times New Roman"/>
          <w:color w:val="auto"/>
          <w:sz w:val="20"/>
          <w:szCs w:val="20"/>
          <w:u w:val="none"/>
        </w:rPr>
        <w:t>T</w:t>
      </w:r>
      <w:r w:rsidR="001228F9">
        <w:rPr>
          <w:rStyle w:val="Hyperlink"/>
          <w:rFonts w:ascii="Times New Roman" w:hAnsi="Times New Roman" w:cs="Times New Roman"/>
          <w:color w:val="auto"/>
          <w:sz w:val="20"/>
          <w:szCs w:val="20"/>
          <w:u w:val="none"/>
        </w:rPr>
        <w:t xml:space="preserve">.: 2010, </w:t>
      </w:r>
      <w:r w:rsidR="00A87CBB" w:rsidRPr="004105C1">
        <w:rPr>
          <w:rStyle w:val="Hyperlink"/>
          <w:rFonts w:ascii="Times New Roman" w:hAnsi="Times New Roman" w:cs="Times New Roman"/>
          <w:color w:val="auto"/>
          <w:sz w:val="20"/>
          <w:szCs w:val="20"/>
          <w:u w:val="none"/>
        </w:rPr>
        <w:t>Passive control methods of Kerala traditional architecture for a comfortable indoor environment: A comparative investigation during winter and summer, Building and Environment 45</w:t>
      </w:r>
      <w:r w:rsidR="001228F9">
        <w:rPr>
          <w:rStyle w:val="Hyperlink"/>
          <w:rFonts w:ascii="Times New Roman" w:hAnsi="Times New Roman" w:cs="Times New Roman"/>
          <w:color w:val="auto"/>
          <w:sz w:val="20"/>
          <w:szCs w:val="20"/>
          <w:u w:val="none"/>
        </w:rPr>
        <w:t>(</w:t>
      </w:r>
      <w:r w:rsidR="00A87CBB" w:rsidRPr="004105C1">
        <w:rPr>
          <w:rStyle w:val="Hyperlink"/>
          <w:rFonts w:ascii="Times New Roman" w:hAnsi="Times New Roman" w:cs="Times New Roman"/>
          <w:color w:val="auto"/>
          <w:sz w:val="20"/>
          <w:szCs w:val="20"/>
          <w:u w:val="none"/>
        </w:rPr>
        <w:t>10</w:t>
      </w:r>
      <w:r w:rsidR="001228F9">
        <w:rPr>
          <w:rStyle w:val="Hyperlink"/>
          <w:rFonts w:ascii="Times New Roman" w:hAnsi="Times New Roman" w:cs="Times New Roman"/>
          <w:color w:val="auto"/>
          <w:sz w:val="20"/>
          <w:szCs w:val="20"/>
          <w:u w:val="none"/>
        </w:rPr>
        <w:t>),</w:t>
      </w:r>
      <w:r w:rsidR="00A87CBB" w:rsidRPr="004105C1">
        <w:rPr>
          <w:rStyle w:val="Hyperlink"/>
          <w:rFonts w:ascii="Times New Roman" w:hAnsi="Times New Roman" w:cs="Times New Roman"/>
          <w:color w:val="auto"/>
          <w:sz w:val="20"/>
          <w:szCs w:val="20"/>
          <w:u w:val="none"/>
        </w:rPr>
        <w:t xml:space="preserve"> 2218-2230.</w:t>
      </w:r>
    </w:p>
    <w:p w:rsidR="00073C58" w:rsidRDefault="00073C58">
      <w:pPr>
        <w:spacing w:after="0" w:line="240" w:lineRule="auto"/>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br w:type="page"/>
      </w:r>
    </w:p>
    <w:p w:rsidR="00073C58" w:rsidRDefault="00073C58" w:rsidP="00073C58">
      <w:pPr>
        <w:rPr>
          <w:rStyle w:val="Hyperlink"/>
          <w:rFonts w:ascii="Times New Roman" w:hAnsi="Times New Roman" w:cs="Times New Roman"/>
          <w:b/>
          <w:bCs/>
          <w:sz w:val="28"/>
          <w:szCs w:val="28"/>
        </w:rPr>
      </w:pPr>
      <w:r w:rsidRPr="00811714">
        <w:rPr>
          <w:rStyle w:val="Hyperlink"/>
          <w:rFonts w:ascii="Times New Roman" w:hAnsi="Times New Roman" w:cs="Times New Roman"/>
          <w:b/>
          <w:bCs/>
          <w:sz w:val="28"/>
          <w:szCs w:val="28"/>
        </w:rPr>
        <w:lastRenderedPageBreak/>
        <w:t>Captions for figures</w:t>
      </w:r>
      <w:r>
        <w:rPr>
          <w:rStyle w:val="Hyperlink"/>
          <w:rFonts w:ascii="Times New Roman" w:hAnsi="Times New Roman" w:cs="Times New Roman"/>
          <w:b/>
          <w:bCs/>
          <w:sz w:val="28"/>
          <w:szCs w:val="28"/>
        </w:rPr>
        <w:t>:</w:t>
      </w:r>
    </w:p>
    <w:p w:rsidR="00073C58" w:rsidRDefault="00073C58" w:rsidP="00073C58">
      <w:pPr>
        <w:rPr>
          <w:rStyle w:val="Hyperlink"/>
          <w:rFonts w:ascii="Times New Roman" w:hAnsi="Times New Roman" w:cs="Times New Roman"/>
          <w:b/>
          <w:bCs/>
          <w:sz w:val="28"/>
          <w:szCs w:val="28"/>
        </w:rPr>
      </w:pPr>
    </w:p>
    <w:p w:rsidR="00073C58" w:rsidRPr="00EC03F9" w:rsidRDefault="00073C58" w:rsidP="00073C58">
      <w:pPr>
        <w:bidi/>
        <w:spacing w:after="0" w:line="240" w:lineRule="auto"/>
        <w:ind w:left="360" w:right="851"/>
        <w:jc w:val="center"/>
        <w:rPr>
          <w:rFonts w:ascii="Times New Roman" w:hAnsi="Times New Roman" w:cs="Times New Roman"/>
          <w:b/>
          <w:bCs/>
          <w:sz w:val="24"/>
          <w:szCs w:val="24"/>
          <w:lang w:bidi="fa-IR"/>
        </w:rPr>
      </w:pPr>
    </w:p>
    <w:p w:rsidR="00073C58" w:rsidRPr="00EC03F9" w:rsidRDefault="00073C58" w:rsidP="00073C58">
      <w:pPr>
        <w:spacing w:after="0" w:line="240" w:lineRule="auto"/>
        <w:ind w:right="851"/>
        <w:rPr>
          <w:rFonts w:ascii="Times New Roman" w:hAnsi="Times New Roman" w:cs="Times New Roman"/>
          <w:sz w:val="24"/>
          <w:szCs w:val="24"/>
        </w:rPr>
      </w:pPr>
      <w:r w:rsidRPr="00EC03F9">
        <w:rPr>
          <w:rFonts w:ascii="Times New Roman" w:hAnsi="Times New Roman" w:cs="Times New Roman"/>
          <w:b/>
          <w:bCs/>
          <w:sz w:val="24"/>
          <w:szCs w:val="24"/>
          <w:lang w:bidi="fa-IR"/>
        </w:rPr>
        <w:t xml:space="preserve">Fig. 1. </w:t>
      </w:r>
      <w:r w:rsidRPr="00EC03F9">
        <w:rPr>
          <w:rFonts w:ascii="Times New Roman" w:hAnsi="Times New Roman" w:cs="Times New Roman"/>
          <w:sz w:val="24"/>
          <w:szCs w:val="24"/>
          <w:lang w:bidi="fa-IR"/>
        </w:rPr>
        <w:t xml:space="preserve">Plan, elevation and section of </w:t>
      </w:r>
      <w:r w:rsidRPr="00EC03F9">
        <w:rPr>
          <w:rFonts w:ascii="Times New Roman" w:hAnsi="Times New Roman" w:cs="Times New Roman"/>
          <w:sz w:val="24"/>
          <w:szCs w:val="24"/>
        </w:rPr>
        <w:t>case study</w:t>
      </w:r>
    </w:p>
    <w:p w:rsidR="00073C58" w:rsidRPr="00EC03F9" w:rsidRDefault="00073C58" w:rsidP="00073C58">
      <w:pPr>
        <w:bidi/>
        <w:spacing w:after="0" w:line="240" w:lineRule="auto"/>
        <w:ind w:left="360" w:right="851"/>
        <w:jc w:val="right"/>
        <w:rPr>
          <w:rFonts w:ascii="Times New Roman" w:hAnsi="Times New Roman" w:cs="Times New Roman"/>
          <w:sz w:val="24"/>
          <w:szCs w:val="24"/>
        </w:rPr>
      </w:pPr>
    </w:p>
    <w:p w:rsidR="00073C58" w:rsidRPr="00EC03F9" w:rsidRDefault="00073C58" w:rsidP="00073C58">
      <w:pPr>
        <w:spacing w:after="0" w:line="240" w:lineRule="auto"/>
        <w:ind w:right="851"/>
        <w:rPr>
          <w:rFonts w:ascii="Times New Roman" w:hAnsi="Times New Roman" w:cs="Times New Roman"/>
          <w:sz w:val="24"/>
          <w:szCs w:val="24"/>
        </w:rPr>
      </w:pPr>
      <w:r w:rsidRPr="00EC03F9">
        <w:rPr>
          <w:rFonts w:ascii="Times New Roman" w:hAnsi="Times New Roman" w:cs="Times New Roman"/>
          <w:b/>
          <w:bCs/>
          <w:sz w:val="24"/>
          <w:szCs w:val="24"/>
          <w:lang w:bidi="fa-IR"/>
        </w:rPr>
        <w:t xml:space="preserve">Fig. 2. </w:t>
      </w:r>
      <w:r w:rsidRPr="00EC03F9">
        <w:rPr>
          <w:rFonts w:ascii="Times New Roman" w:hAnsi="Times New Roman" w:cs="Times New Roman"/>
          <w:sz w:val="24"/>
          <w:szCs w:val="24"/>
        </w:rPr>
        <w:t>Solar radiation on case study direction for square per meter (BTU/m</w:t>
      </w:r>
      <w:r w:rsidRPr="00EC03F9">
        <w:rPr>
          <w:rFonts w:ascii="Times New Roman" w:hAnsi="Times New Roman" w:cs="Times New Roman"/>
          <w:sz w:val="24"/>
          <w:szCs w:val="24"/>
          <w:vertAlign w:val="superscript"/>
        </w:rPr>
        <w:t>2</w:t>
      </w:r>
      <w:r w:rsidRPr="00EC03F9">
        <w:rPr>
          <w:rFonts w:ascii="Times New Roman" w:hAnsi="Times New Roman" w:cs="Times New Roman"/>
          <w:sz w:val="24"/>
          <w:szCs w:val="24"/>
        </w:rPr>
        <w:t>)</w:t>
      </w:r>
    </w:p>
    <w:p w:rsidR="00073C58" w:rsidRPr="00EC03F9" w:rsidRDefault="00073C58" w:rsidP="00073C58">
      <w:pPr>
        <w:bidi/>
        <w:spacing w:after="0" w:line="240" w:lineRule="auto"/>
        <w:ind w:left="360" w:right="851"/>
        <w:jc w:val="right"/>
        <w:rPr>
          <w:rFonts w:ascii="Times New Roman" w:hAnsi="Times New Roman" w:cs="Times New Roman"/>
          <w:sz w:val="24"/>
          <w:szCs w:val="24"/>
        </w:rPr>
      </w:pPr>
    </w:p>
    <w:p w:rsidR="00073C58" w:rsidRPr="00EC03F9" w:rsidRDefault="00073C58" w:rsidP="00073C58">
      <w:pPr>
        <w:tabs>
          <w:tab w:val="right" w:pos="-235"/>
          <w:tab w:val="left" w:pos="3734"/>
        </w:tabs>
        <w:spacing w:after="0" w:line="240" w:lineRule="auto"/>
        <w:ind w:right="-94"/>
        <w:rPr>
          <w:rFonts w:ascii="Times New Roman" w:hAnsi="Times New Roman" w:cs="Times New Roman"/>
          <w:sz w:val="24"/>
          <w:szCs w:val="24"/>
        </w:rPr>
      </w:pPr>
      <w:r w:rsidRPr="00EC03F9">
        <w:rPr>
          <w:rFonts w:ascii="Times New Roman" w:hAnsi="Times New Roman" w:cs="Times New Roman"/>
          <w:b/>
          <w:bCs/>
          <w:sz w:val="24"/>
          <w:szCs w:val="24"/>
        </w:rPr>
        <w:t>Fig.  3. C</w:t>
      </w:r>
      <w:r w:rsidRPr="00EC03F9">
        <w:rPr>
          <w:rFonts w:ascii="Times New Roman" w:hAnsi="Times New Roman" w:cs="Times New Roman"/>
          <w:sz w:val="24"/>
          <w:szCs w:val="24"/>
        </w:rPr>
        <w:t>omparison of received solar radiation on building envelopes</w:t>
      </w:r>
    </w:p>
    <w:p w:rsidR="00073C58" w:rsidRPr="00EC03F9" w:rsidRDefault="00073C58" w:rsidP="00073C58">
      <w:pPr>
        <w:tabs>
          <w:tab w:val="right" w:pos="-235"/>
          <w:tab w:val="left" w:pos="3734"/>
        </w:tabs>
        <w:spacing w:after="0" w:line="240" w:lineRule="auto"/>
        <w:ind w:right="-94"/>
        <w:rPr>
          <w:rFonts w:ascii="Times New Roman" w:hAnsi="Times New Roman" w:cs="Times New Roman"/>
          <w:sz w:val="24"/>
          <w:szCs w:val="24"/>
        </w:rPr>
      </w:pPr>
    </w:p>
    <w:p w:rsidR="00073C58" w:rsidRPr="00EC03F9" w:rsidRDefault="00073C58" w:rsidP="00073C58">
      <w:pPr>
        <w:tabs>
          <w:tab w:val="right" w:pos="-235"/>
          <w:tab w:val="left" w:pos="3734"/>
        </w:tabs>
        <w:spacing w:after="0" w:line="240" w:lineRule="auto"/>
        <w:ind w:right="-94"/>
        <w:rPr>
          <w:rFonts w:ascii="Times New Roman" w:hAnsi="Times New Roman" w:cs="Times New Roman"/>
          <w:sz w:val="24"/>
          <w:szCs w:val="24"/>
        </w:rPr>
      </w:pPr>
      <w:r w:rsidRPr="00EC03F9">
        <w:rPr>
          <w:rFonts w:ascii="Times New Roman" w:hAnsi="Times New Roman" w:cs="Times New Roman"/>
          <w:b/>
          <w:bCs/>
          <w:sz w:val="24"/>
          <w:szCs w:val="24"/>
        </w:rPr>
        <w:t>Fig.  4. C</w:t>
      </w:r>
      <w:r w:rsidRPr="00EC03F9">
        <w:rPr>
          <w:rFonts w:ascii="Times New Roman" w:hAnsi="Times New Roman" w:cs="Times New Roman"/>
          <w:sz w:val="24"/>
          <w:szCs w:val="24"/>
        </w:rPr>
        <w:t>omparison of annual received solar radiation on building envelopes</w:t>
      </w:r>
    </w:p>
    <w:p w:rsidR="00073C58" w:rsidRPr="00EC03F9" w:rsidRDefault="00073C58" w:rsidP="00073C58">
      <w:pPr>
        <w:tabs>
          <w:tab w:val="right" w:pos="-235"/>
          <w:tab w:val="left" w:pos="3734"/>
        </w:tabs>
        <w:spacing w:after="0" w:line="240" w:lineRule="auto"/>
        <w:ind w:right="-94"/>
        <w:rPr>
          <w:rFonts w:ascii="Times New Roman" w:hAnsi="Times New Roman" w:cs="Times New Roman"/>
          <w:sz w:val="24"/>
          <w:szCs w:val="24"/>
        </w:rPr>
      </w:pPr>
    </w:p>
    <w:p w:rsidR="00073C58" w:rsidRPr="00EC03F9" w:rsidRDefault="00073C58" w:rsidP="00073C58">
      <w:pPr>
        <w:tabs>
          <w:tab w:val="right" w:pos="-235"/>
          <w:tab w:val="left" w:pos="3734"/>
        </w:tabs>
        <w:spacing w:after="0" w:line="240" w:lineRule="auto"/>
        <w:ind w:right="-94"/>
        <w:rPr>
          <w:rFonts w:ascii="Times New Roman" w:hAnsi="Times New Roman" w:cs="Times New Roman"/>
          <w:sz w:val="24"/>
          <w:szCs w:val="24"/>
          <w:lang w:bidi="fa-IR"/>
        </w:rPr>
      </w:pPr>
      <w:r w:rsidRPr="00EC03F9">
        <w:rPr>
          <w:rFonts w:ascii="Times New Roman" w:hAnsi="Times New Roman" w:cs="Times New Roman"/>
          <w:b/>
          <w:bCs/>
          <w:sz w:val="24"/>
          <w:szCs w:val="24"/>
        </w:rPr>
        <w:t xml:space="preserve">Fig.  5. </w:t>
      </w:r>
      <w:r w:rsidRPr="00EC03F9">
        <w:rPr>
          <w:rFonts w:ascii="Times New Roman" w:hAnsi="Times New Roman" w:cs="Times New Roman"/>
          <w:sz w:val="24"/>
          <w:szCs w:val="24"/>
        </w:rPr>
        <w:t>Monthly and annual energy consumption by sector in case study</w:t>
      </w:r>
    </w:p>
    <w:p w:rsidR="00073C58" w:rsidRPr="00AC4474" w:rsidRDefault="00073C58" w:rsidP="00073C58">
      <w:pPr>
        <w:tabs>
          <w:tab w:val="right" w:pos="-235"/>
          <w:tab w:val="left" w:pos="3734"/>
        </w:tabs>
        <w:spacing w:after="0" w:line="240" w:lineRule="auto"/>
        <w:ind w:right="-94"/>
        <w:rPr>
          <w:rFonts w:ascii="Times New Roman" w:hAnsi="Times New Roman" w:cs="Times New Roman"/>
          <w:sz w:val="20"/>
          <w:szCs w:val="20"/>
          <w:lang w:bidi="fa-IR"/>
        </w:rPr>
      </w:pPr>
    </w:p>
    <w:p w:rsidR="00073C58" w:rsidRPr="00AC4474" w:rsidRDefault="00073C58" w:rsidP="00073C58">
      <w:pPr>
        <w:tabs>
          <w:tab w:val="right" w:pos="-235"/>
          <w:tab w:val="left" w:pos="3734"/>
        </w:tabs>
        <w:spacing w:after="0" w:line="240" w:lineRule="auto"/>
        <w:ind w:right="-94"/>
        <w:rPr>
          <w:rFonts w:ascii="Times New Roman" w:hAnsi="Times New Roman" w:cs="Times New Roman"/>
          <w:sz w:val="20"/>
          <w:szCs w:val="20"/>
          <w:lang w:bidi="fa-IR"/>
        </w:rPr>
      </w:pPr>
    </w:p>
    <w:p w:rsidR="00073C58" w:rsidRPr="0088042F" w:rsidRDefault="00073C58" w:rsidP="00073C58">
      <w:pPr>
        <w:bidi/>
        <w:spacing w:after="0" w:line="240" w:lineRule="auto"/>
        <w:ind w:left="360" w:right="851"/>
        <w:jc w:val="right"/>
        <w:rPr>
          <w:rFonts w:ascii="Times New Roman" w:hAnsi="Times New Roman" w:cs="Times New Roman"/>
          <w:sz w:val="24"/>
          <w:szCs w:val="24"/>
        </w:rPr>
      </w:pPr>
    </w:p>
    <w:p w:rsidR="00073C58" w:rsidRPr="00096065" w:rsidRDefault="00073C58" w:rsidP="00073C58">
      <w:pPr>
        <w:bidi/>
        <w:spacing w:after="0" w:line="240" w:lineRule="auto"/>
        <w:ind w:left="360" w:right="851"/>
        <w:jc w:val="right"/>
        <w:rPr>
          <w:rFonts w:ascii="Times New Roman" w:hAnsi="Times New Roman" w:cs="Times New Roman"/>
          <w:sz w:val="20"/>
          <w:szCs w:val="20"/>
        </w:rPr>
      </w:pPr>
    </w:p>
    <w:p w:rsidR="00073C58" w:rsidRDefault="00073C58" w:rsidP="00073C58">
      <w:pPr>
        <w:rPr>
          <w:rStyle w:val="Hyperlink"/>
          <w:rFonts w:ascii="Times New Roman" w:hAnsi="Times New Roman" w:cs="Times New Roman"/>
          <w:sz w:val="16"/>
          <w:szCs w:val="16"/>
        </w:rPr>
      </w:pPr>
    </w:p>
    <w:p w:rsidR="00073C58" w:rsidRDefault="00073C58" w:rsidP="00073C58">
      <w:pPr>
        <w:rPr>
          <w:rStyle w:val="Hyperlink"/>
          <w:rFonts w:ascii="Times New Roman" w:hAnsi="Times New Roman" w:cs="Times New Roman"/>
          <w:sz w:val="16"/>
          <w:szCs w:val="16"/>
        </w:rPr>
      </w:pPr>
      <w:r>
        <w:rPr>
          <w:rStyle w:val="Hyperlink"/>
          <w:rFonts w:ascii="Times New Roman" w:hAnsi="Times New Roman" w:cs="Times New Roman"/>
          <w:sz w:val="16"/>
          <w:szCs w:val="16"/>
        </w:rPr>
        <w:br w:type="page"/>
      </w:r>
    </w:p>
    <w:p w:rsidR="00073C58" w:rsidRDefault="00073C58" w:rsidP="00073C58">
      <w:pPr>
        <w:rPr>
          <w:rStyle w:val="Hyperlink"/>
          <w:rFonts w:ascii="Times New Roman" w:hAnsi="Times New Roman" w:cs="Times New Roman"/>
          <w:sz w:val="16"/>
          <w:szCs w:val="16"/>
        </w:rPr>
      </w:pPr>
    </w:p>
    <w:p w:rsidR="00073C58" w:rsidRDefault="00073C58" w:rsidP="00073C58">
      <w:pPr>
        <w:rPr>
          <w:rStyle w:val="Hyperlink"/>
          <w:rFonts w:ascii="Times New Roman" w:hAnsi="Times New Roman" w:cs="Times New Roman"/>
          <w:sz w:val="16"/>
          <w:szCs w:val="16"/>
        </w:rPr>
      </w:pPr>
    </w:p>
    <w:p w:rsidR="00073C58" w:rsidRDefault="00073C58" w:rsidP="00073C58">
      <w:pPr>
        <w:rPr>
          <w:rStyle w:val="Hyperlink"/>
          <w:rFonts w:ascii="Times New Roman" w:hAnsi="Times New Roman" w:cs="Times New Roman"/>
          <w:sz w:val="16"/>
          <w:szCs w:val="16"/>
        </w:rPr>
      </w:pPr>
    </w:p>
    <w:p w:rsidR="00073C58" w:rsidRPr="0088042F" w:rsidRDefault="00073C58" w:rsidP="00073C58">
      <w:pPr>
        <w:bidi/>
        <w:spacing w:after="0" w:line="240" w:lineRule="auto"/>
        <w:ind w:left="360"/>
        <w:rPr>
          <w:rFonts w:ascii="Times New Roman" w:hAnsi="Times New Roman" w:cs="Times New Roman"/>
          <w:sz w:val="24"/>
          <w:szCs w:val="24"/>
          <w:rtl/>
          <w:lang w:bidi="fa-IR"/>
        </w:rPr>
      </w:pPr>
    </w:p>
    <w:p w:rsidR="00073C58" w:rsidRPr="0088042F" w:rsidRDefault="000C285B" w:rsidP="00073C58">
      <w:pPr>
        <w:spacing w:after="0" w:line="240" w:lineRule="auto"/>
        <w:textAlignment w:val="top"/>
        <w:rPr>
          <w:rFonts w:ascii="Times New Roman" w:hAnsi="Times New Roman" w:cs="Times New Roman"/>
          <w:sz w:val="24"/>
          <w:szCs w:val="24"/>
          <w:lang w:bidi="fa-IR"/>
        </w:rPr>
      </w:pPr>
      <w:r>
        <w:rPr>
          <w:rFonts w:ascii="Times New Roman" w:hAnsi="Times New Roman" w:cs="Times New Roman"/>
          <w:noProof/>
          <w:sz w:val="24"/>
          <w:szCs w:val="24"/>
          <w:lang w:bidi="fa-IR"/>
        </w:rPr>
        <w:pict>
          <v:rect id="_x0000_s1026" style="position:absolute;margin-left:19.1pt;margin-top:9.9pt;width:428.4pt;height:245.25pt;z-index:251658240" filled="f">
            <w10:wrap anchorx="page"/>
          </v:rect>
        </w:pict>
      </w:r>
    </w:p>
    <w:p w:rsidR="00073C58" w:rsidRPr="0088042F" w:rsidRDefault="00F46F8E" w:rsidP="00F46F8E">
      <w:pPr>
        <w:spacing w:after="0" w:line="240" w:lineRule="auto"/>
        <w:jc w:val="center"/>
        <w:textAlignment w:val="top"/>
        <w:rPr>
          <w:rFonts w:ascii="Times New Roman" w:hAnsi="Times New Roman" w:cs="Times New Roman"/>
          <w:sz w:val="24"/>
          <w:szCs w:val="24"/>
          <w:lang w:bidi="fa-IR"/>
        </w:rPr>
      </w:pPr>
      <w:r>
        <w:rPr>
          <w:rFonts w:ascii="Times New Roman" w:hAnsi="Times New Roman" w:cs="Times New Roman"/>
          <w:noProof/>
          <w:sz w:val="24"/>
          <w:szCs w:val="24"/>
        </w:rPr>
        <w:drawing>
          <wp:inline distT="0" distB="0" distL="0" distR="0">
            <wp:extent cx="4622073" cy="2804580"/>
            <wp:effectExtent l="19050" t="0" r="7077" b="0"/>
            <wp:docPr id="7" name="Picture 1" descr="F:\Thesis\Reg-Paper\Thiland Conference\KHODAE 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sis\Reg-Paper\Thiland Conference\KHODAE 1 copy.jpg"/>
                    <pic:cNvPicPr>
                      <a:picLocks noChangeAspect="1" noChangeArrowheads="1"/>
                    </pic:cNvPicPr>
                  </pic:nvPicPr>
                  <pic:blipFill>
                    <a:blip r:embed="rId31"/>
                    <a:srcRect/>
                    <a:stretch>
                      <a:fillRect/>
                    </a:stretch>
                  </pic:blipFill>
                  <pic:spPr bwMode="auto">
                    <a:xfrm>
                      <a:off x="0" y="0"/>
                      <a:ext cx="4627065" cy="2807609"/>
                    </a:xfrm>
                    <a:prstGeom prst="rect">
                      <a:avLst/>
                    </a:prstGeom>
                    <a:noFill/>
                    <a:ln w="9525">
                      <a:noFill/>
                      <a:miter lim="800000"/>
                      <a:headEnd/>
                      <a:tailEnd/>
                    </a:ln>
                  </pic:spPr>
                </pic:pic>
              </a:graphicData>
            </a:graphic>
          </wp:inline>
        </w:drawing>
      </w:r>
    </w:p>
    <w:p w:rsidR="00073C58" w:rsidRPr="0088042F" w:rsidRDefault="00073C58" w:rsidP="00F46F8E">
      <w:pPr>
        <w:spacing w:after="0" w:line="240" w:lineRule="auto"/>
        <w:jc w:val="center"/>
        <w:textAlignment w:val="top"/>
        <w:rPr>
          <w:rFonts w:ascii="Times New Roman" w:hAnsi="Times New Roman" w:cs="Times New Roman"/>
          <w:sz w:val="24"/>
          <w:szCs w:val="24"/>
          <w:lang w:bidi="fa-IR"/>
        </w:rPr>
      </w:pPr>
    </w:p>
    <w:p w:rsidR="00073C58" w:rsidRPr="0088042F" w:rsidRDefault="00073C58" w:rsidP="00073C58">
      <w:pPr>
        <w:autoSpaceDE w:val="0"/>
        <w:autoSpaceDN w:val="0"/>
        <w:adjustRightInd w:val="0"/>
        <w:spacing w:after="0" w:line="240" w:lineRule="auto"/>
        <w:ind w:left="332"/>
        <w:rPr>
          <w:rFonts w:ascii="Times New Roman" w:hAnsi="Times New Roman" w:cs="Times New Roman"/>
          <w:sz w:val="24"/>
          <w:szCs w:val="24"/>
          <w:lang w:bidi="fa-IR"/>
        </w:rPr>
      </w:pPr>
    </w:p>
    <w:p w:rsidR="00073C58" w:rsidRPr="0088042F" w:rsidRDefault="00073C58" w:rsidP="00073C58">
      <w:pPr>
        <w:autoSpaceDE w:val="0"/>
        <w:autoSpaceDN w:val="0"/>
        <w:adjustRightInd w:val="0"/>
        <w:spacing w:after="0" w:line="240" w:lineRule="auto"/>
        <w:ind w:left="332"/>
        <w:rPr>
          <w:rFonts w:ascii="Times New Roman" w:hAnsi="Times New Roman" w:cs="Times New Roman"/>
          <w:sz w:val="24"/>
          <w:szCs w:val="24"/>
          <w:lang w:bidi="fa-IR"/>
        </w:rPr>
      </w:pPr>
    </w:p>
    <w:p w:rsidR="00073C58" w:rsidRPr="0088042F" w:rsidRDefault="00073C58" w:rsidP="00073C58">
      <w:pPr>
        <w:bidi/>
        <w:spacing w:after="0" w:line="240" w:lineRule="auto"/>
        <w:ind w:left="360"/>
        <w:rPr>
          <w:rFonts w:ascii="Times New Roman" w:hAnsi="Times New Roman" w:cs="Times New Roman"/>
          <w:sz w:val="24"/>
          <w:szCs w:val="24"/>
          <w:rtl/>
        </w:rPr>
      </w:pPr>
    </w:p>
    <w:p w:rsidR="00073C58" w:rsidRPr="00096065" w:rsidRDefault="00073C58" w:rsidP="00073C58">
      <w:pPr>
        <w:bidi/>
        <w:spacing w:after="0" w:line="240" w:lineRule="auto"/>
        <w:ind w:left="360" w:right="851"/>
        <w:jc w:val="center"/>
        <w:rPr>
          <w:rFonts w:ascii="Times New Roman" w:hAnsi="Times New Roman" w:cs="Times New Roman"/>
          <w:sz w:val="20"/>
          <w:szCs w:val="20"/>
        </w:rPr>
      </w:pPr>
      <w:r w:rsidRPr="00096065">
        <w:rPr>
          <w:rFonts w:ascii="Times New Roman" w:hAnsi="Times New Roman" w:cs="Times New Roman"/>
          <w:b/>
          <w:bCs/>
          <w:sz w:val="20"/>
          <w:szCs w:val="20"/>
          <w:lang w:bidi="fa-IR"/>
        </w:rPr>
        <w:t xml:space="preserve">Fig. 1. </w:t>
      </w:r>
      <w:r w:rsidRPr="00096065">
        <w:rPr>
          <w:rFonts w:ascii="Times New Roman" w:hAnsi="Times New Roman" w:cs="Times New Roman"/>
          <w:sz w:val="20"/>
          <w:szCs w:val="20"/>
          <w:lang w:bidi="fa-IR"/>
        </w:rPr>
        <w:t xml:space="preserve">Plan, elevation and section of </w:t>
      </w:r>
      <w:r w:rsidRPr="00096065">
        <w:rPr>
          <w:rFonts w:ascii="Times New Roman" w:hAnsi="Times New Roman" w:cs="Times New Roman"/>
          <w:sz w:val="20"/>
          <w:szCs w:val="20"/>
        </w:rPr>
        <w:t>case study</w:t>
      </w:r>
    </w:p>
    <w:p w:rsidR="00073C58" w:rsidRDefault="00073C58" w:rsidP="00073C58">
      <w:pPr>
        <w:rPr>
          <w:rStyle w:val="Hyperlink"/>
          <w:rFonts w:ascii="Times New Roman" w:hAnsi="Times New Roman" w:cs="Times New Roman"/>
          <w:sz w:val="16"/>
          <w:szCs w:val="16"/>
        </w:rPr>
      </w:pPr>
      <w:r>
        <w:rPr>
          <w:rStyle w:val="Hyperlink"/>
          <w:rFonts w:ascii="Times New Roman" w:hAnsi="Times New Roman" w:cs="Times New Roman"/>
          <w:sz w:val="16"/>
          <w:szCs w:val="16"/>
        </w:rPr>
        <w:br w:type="page"/>
      </w:r>
    </w:p>
    <w:p w:rsidR="00073C58" w:rsidRDefault="00073C58" w:rsidP="00073C58">
      <w:pPr>
        <w:spacing w:after="0" w:line="240" w:lineRule="auto"/>
        <w:rPr>
          <w:rFonts w:ascii="Times New Roman" w:hAnsi="Times New Roman" w:cs="Times New Roman"/>
          <w:b/>
          <w:bCs/>
          <w:sz w:val="24"/>
          <w:szCs w:val="24"/>
          <w:lang w:bidi="fa-IR"/>
        </w:rPr>
      </w:pPr>
    </w:p>
    <w:p w:rsidR="00073C58" w:rsidRDefault="00073C58" w:rsidP="00073C58">
      <w:pPr>
        <w:spacing w:after="0" w:line="240" w:lineRule="auto"/>
        <w:rPr>
          <w:rFonts w:ascii="Times New Roman" w:hAnsi="Times New Roman" w:cs="Times New Roman"/>
          <w:b/>
          <w:bCs/>
          <w:sz w:val="24"/>
          <w:szCs w:val="24"/>
          <w:lang w:bidi="fa-IR"/>
        </w:rPr>
      </w:pPr>
    </w:p>
    <w:p w:rsidR="00073C58" w:rsidRDefault="00073C58" w:rsidP="00073C58">
      <w:pPr>
        <w:spacing w:after="0" w:line="240" w:lineRule="auto"/>
        <w:rPr>
          <w:rFonts w:ascii="Times New Roman" w:hAnsi="Times New Roman" w:cs="Times New Roman"/>
          <w:b/>
          <w:bCs/>
          <w:sz w:val="24"/>
          <w:szCs w:val="24"/>
          <w:lang w:bidi="fa-IR"/>
        </w:rPr>
      </w:pPr>
    </w:p>
    <w:p w:rsidR="00073C58" w:rsidRDefault="00073C58" w:rsidP="00073C58">
      <w:pPr>
        <w:spacing w:after="0" w:line="240" w:lineRule="auto"/>
        <w:rPr>
          <w:rFonts w:ascii="Times New Roman" w:hAnsi="Times New Roman" w:cs="Times New Roman"/>
          <w:b/>
          <w:bCs/>
          <w:sz w:val="24"/>
          <w:szCs w:val="24"/>
          <w:lang w:bidi="fa-IR"/>
        </w:rPr>
      </w:pPr>
    </w:p>
    <w:p w:rsidR="00073C58" w:rsidRDefault="00073C58" w:rsidP="00073C58">
      <w:pPr>
        <w:spacing w:after="0" w:line="240" w:lineRule="auto"/>
        <w:rPr>
          <w:rFonts w:ascii="Times New Roman" w:hAnsi="Times New Roman" w:cs="Times New Roman"/>
          <w:b/>
          <w:bCs/>
          <w:sz w:val="24"/>
          <w:szCs w:val="24"/>
          <w:lang w:bidi="fa-IR"/>
        </w:rPr>
      </w:pPr>
    </w:p>
    <w:p w:rsidR="00073C58" w:rsidRDefault="00073C58" w:rsidP="00073C58">
      <w:pPr>
        <w:spacing w:after="0" w:line="240" w:lineRule="auto"/>
        <w:jc w:val="center"/>
        <w:rPr>
          <w:rFonts w:ascii="Times New Roman" w:hAnsi="Times New Roman" w:cs="Times New Roman"/>
          <w:b/>
          <w:bCs/>
          <w:sz w:val="24"/>
          <w:szCs w:val="24"/>
          <w:lang w:bidi="fa-IR"/>
        </w:rPr>
      </w:pPr>
      <w:r>
        <w:rPr>
          <w:rFonts w:ascii="Times New Roman" w:hAnsi="Times New Roman" w:cs="Times New Roman"/>
          <w:b/>
          <w:bCs/>
          <w:noProof/>
          <w:sz w:val="24"/>
          <w:szCs w:val="24"/>
        </w:rPr>
        <w:drawing>
          <wp:inline distT="0" distB="0" distL="0" distR="0">
            <wp:extent cx="2612390" cy="1697990"/>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srcRect/>
                    <a:stretch>
                      <a:fillRect/>
                    </a:stretch>
                  </pic:blipFill>
                  <pic:spPr bwMode="auto">
                    <a:xfrm>
                      <a:off x="0" y="0"/>
                      <a:ext cx="2612390" cy="1697990"/>
                    </a:xfrm>
                    <a:prstGeom prst="rect">
                      <a:avLst/>
                    </a:prstGeom>
                    <a:noFill/>
                    <a:ln w="9525">
                      <a:noFill/>
                      <a:miter lim="800000"/>
                      <a:headEnd/>
                      <a:tailEnd/>
                    </a:ln>
                  </pic:spPr>
                </pic:pic>
              </a:graphicData>
            </a:graphic>
          </wp:inline>
        </w:drawing>
      </w:r>
    </w:p>
    <w:p w:rsidR="00073C58" w:rsidRDefault="00073C58" w:rsidP="00073C58">
      <w:pPr>
        <w:bidi/>
        <w:spacing w:after="0" w:line="240" w:lineRule="auto"/>
        <w:ind w:left="360" w:right="851"/>
        <w:jc w:val="center"/>
        <w:rPr>
          <w:rFonts w:ascii="Times New Roman" w:hAnsi="Times New Roman" w:cs="Times New Roman"/>
          <w:b/>
          <w:bCs/>
          <w:sz w:val="20"/>
          <w:szCs w:val="20"/>
          <w:lang w:bidi="fa-IR"/>
        </w:rPr>
      </w:pPr>
    </w:p>
    <w:p w:rsidR="00073C58" w:rsidRPr="0088042F" w:rsidRDefault="00073C58" w:rsidP="00073C58">
      <w:pPr>
        <w:bidi/>
        <w:spacing w:after="0" w:line="240" w:lineRule="auto"/>
        <w:ind w:left="360" w:right="851"/>
        <w:jc w:val="center"/>
        <w:rPr>
          <w:rFonts w:ascii="Times New Roman" w:hAnsi="Times New Roman" w:cs="Times New Roman"/>
          <w:sz w:val="24"/>
          <w:szCs w:val="24"/>
        </w:rPr>
      </w:pPr>
      <w:r w:rsidRPr="00E5519F">
        <w:rPr>
          <w:rFonts w:ascii="Times New Roman" w:hAnsi="Times New Roman" w:cs="Times New Roman"/>
          <w:b/>
          <w:bCs/>
          <w:sz w:val="20"/>
          <w:szCs w:val="20"/>
          <w:lang w:bidi="fa-IR"/>
        </w:rPr>
        <w:t xml:space="preserve">Fig. 2. </w:t>
      </w:r>
      <w:r w:rsidRPr="00E5519F">
        <w:rPr>
          <w:rFonts w:ascii="Times New Roman" w:hAnsi="Times New Roman" w:cs="Times New Roman"/>
          <w:sz w:val="20"/>
          <w:szCs w:val="20"/>
        </w:rPr>
        <w:t>Solar radiation on case study direction for square per meter (BTU/m</w:t>
      </w:r>
      <w:r w:rsidRPr="00E5519F">
        <w:rPr>
          <w:rFonts w:ascii="Times New Roman" w:hAnsi="Times New Roman" w:cs="Times New Roman"/>
          <w:sz w:val="20"/>
          <w:szCs w:val="20"/>
          <w:vertAlign w:val="superscript"/>
        </w:rPr>
        <w:t>2</w:t>
      </w:r>
      <w:r w:rsidRPr="00E5519F">
        <w:rPr>
          <w:rFonts w:ascii="Times New Roman" w:hAnsi="Times New Roman" w:cs="Times New Roman"/>
          <w:sz w:val="20"/>
          <w:szCs w:val="20"/>
        </w:rPr>
        <w:t>)</w:t>
      </w: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rPr>
          <w:rStyle w:val="Hyperlink"/>
          <w:rFonts w:ascii="Times New Roman" w:hAnsi="Times New Roman" w:cs="Times New Roman"/>
          <w:sz w:val="16"/>
          <w:szCs w:val="16"/>
        </w:rPr>
      </w:pPr>
      <w:r>
        <w:rPr>
          <w:rStyle w:val="Hyperlink"/>
          <w:rFonts w:ascii="Times New Roman" w:hAnsi="Times New Roman" w:cs="Times New Roman"/>
          <w:sz w:val="16"/>
          <w:szCs w:val="16"/>
        </w:rPr>
        <w:br w:type="page"/>
      </w: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jc w:val="center"/>
        <w:rPr>
          <w:rStyle w:val="Hyperlink"/>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529205" cy="1710055"/>
            <wp:effectExtent l="19050" t="0" r="444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srcRect/>
                    <a:stretch>
                      <a:fillRect/>
                    </a:stretch>
                  </pic:blipFill>
                  <pic:spPr bwMode="auto">
                    <a:xfrm>
                      <a:off x="0" y="0"/>
                      <a:ext cx="2529205" cy="1710055"/>
                    </a:xfrm>
                    <a:prstGeom prst="rect">
                      <a:avLst/>
                    </a:prstGeom>
                    <a:noFill/>
                    <a:ln w="9525">
                      <a:noFill/>
                      <a:miter lim="800000"/>
                      <a:headEnd/>
                      <a:tailEnd/>
                    </a:ln>
                  </pic:spPr>
                </pic:pic>
              </a:graphicData>
            </a:graphic>
          </wp:inline>
        </w:drawing>
      </w: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Pr="00AC4474" w:rsidRDefault="00073C58" w:rsidP="00073C58">
      <w:pPr>
        <w:tabs>
          <w:tab w:val="right" w:pos="-235"/>
          <w:tab w:val="left" w:pos="3734"/>
        </w:tabs>
        <w:spacing w:after="0" w:line="240" w:lineRule="auto"/>
        <w:ind w:right="-94"/>
        <w:jc w:val="center"/>
        <w:rPr>
          <w:rFonts w:ascii="Times New Roman" w:hAnsi="Times New Roman" w:cs="Times New Roman"/>
          <w:sz w:val="20"/>
          <w:szCs w:val="20"/>
          <w:lang w:bidi="fa-IR"/>
        </w:rPr>
      </w:pPr>
      <w:r w:rsidRPr="00AC4474">
        <w:rPr>
          <w:rFonts w:ascii="Times New Roman" w:hAnsi="Times New Roman" w:cs="Times New Roman"/>
          <w:b/>
          <w:bCs/>
          <w:sz w:val="20"/>
          <w:szCs w:val="20"/>
        </w:rPr>
        <w:t xml:space="preserve">Fig.  </w:t>
      </w:r>
      <w:r>
        <w:rPr>
          <w:rFonts w:ascii="Times New Roman" w:hAnsi="Times New Roman" w:cs="Times New Roman"/>
          <w:b/>
          <w:bCs/>
          <w:sz w:val="20"/>
          <w:szCs w:val="20"/>
        </w:rPr>
        <w:t>3</w:t>
      </w:r>
      <w:r w:rsidRPr="00AC4474">
        <w:rPr>
          <w:rFonts w:ascii="Times New Roman" w:hAnsi="Times New Roman" w:cs="Times New Roman"/>
          <w:b/>
          <w:bCs/>
          <w:sz w:val="20"/>
          <w:szCs w:val="20"/>
        </w:rPr>
        <w:t>. C</w:t>
      </w:r>
      <w:r w:rsidRPr="00AC4474">
        <w:rPr>
          <w:rFonts w:ascii="Times New Roman" w:hAnsi="Times New Roman" w:cs="Times New Roman"/>
          <w:sz w:val="20"/>
          <w:szCs w:val="20"/>
        </w:rPr>
        <w:t>omparison of received solar radiation on building envelopes</w:t>
      </w:r>
    </w:p>
    <w:p w:rsidR="00073C58" w:rsidRPr="0088042F" w:rsidRDefault="00073C58" w:rsidP="00073C58">
      <w:pPr>
        <w:tabs>
          <w:tab w:val="right" w:pos="-235"/>
          <w:tab w:val="left" w:pos="3734"/>
        </w:tabs>
        <w:spacing w:after="0" w:line="240" w:lineRule="auto"/>
        <w:ind w:right="-94"/>
        <w:jc w:val="center"/>
        <w:rPr>
          <w:rFonts w:ascii="Times New Roman" w:hAnsi="Times New Roman" w:cs="Times New Roman"/>
          <w:sz w:val="24"/>
          <w:szCs w:val="24"/>
          <w:lang w:bidi="fa-IR"/>
        </w:rPr>
      </w:pPr>
    </w:p>
    <w:p w:rsidR="00073C58" w:rsidRDefault="00073C58" w:rsidP="00073C58">
      <w:pPr>
        <w:rPr>
          <w:rStyle w:val="Hyperlink"/>
          <w:rFonts w:ascii="Times New Roman" w:hAnsi="Times New Roman" w:cs="Times New Roman"/>
          <w:sz w:val="16"/>
          <w:szCs w:val="16"/>
        </w:rPr>
      </w:pPr>
      <w:r>
        <w:rPr>
          <w:rStyle w:val="Hyperlink"/>
          <w:rFonts w:ascii="Times New Roman" w:hAnsi="Times New Roman" w:cs="Times New Roman"/>
          <w:sz w:val="16"/>
          <w:szCs w:val="16"/>
        </w:rPr>
        <w:br w:type="page"/>
      </w: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Default="00073C58" w:rsidP="00073C58">
      <w:pPr>
        <w:spacing w:after="0" w:line="240" w:lineRule="auto"/>
        <w:rPr>
          <w:rFonts w:ascii="Times New Roman" w:hAnsi="Times New Roman" w:cs="Times New Roman"/>
          <w:b/>
          <w:bCs/>
          <w:sz w:val="16"/>
          <w:szCs w:val="16"/>
          <w:lang w:bidi="fa-IR"/>
        </w:rPr>
      </w:pPr>
    </w:p>
    <w:p w:rsidR="00073C58" w:rsidRPr="00AC4474" w:rsidRDefault="00073C58" w:rsidP="00073C58">
      <w:pPr>
        <w:spacing w:after="0" w:line="240" w:lineRule="auto"/>
        <w:rPr>
          <w:rFonts w:ascii="Times New Roman" w:hAnsi="Times New Roman" w:cs="Times New Roman"/>
          <w:b/>
          <w:bCs/>
          <w:sz w:val="16"/>
          <w:szCs w:val="16"/>
          <w:rtl/>
          <w:lang w:bidi="fa-IR"/>
        </w:rPr>
      </w:pPr>
    </w:p>
    <w:p w:rsidR="00073C58" w:rsidRPr="00AC4474" w:rsidRDefault="00073C58" w:rsidP="00073C58">
      <w:pPr>
        <w:spacing w:after="0" w:line="240" w:lineRule="auto"/>
        <w:rPr>
          <w:rFonts w:ascii="Times New Roman" w:hAnsi="Times New Roman" w:cs="Times New Roman"/>
          <w:b/>
          <w:bCs/>
          <w:sz w:val="16"/>
          <w:szCs w:val="16"/>
          <w:rtl/>
          <w:lang w:bidi="fa-IR"/>
        </w:rPr>
      </w:pPr>
    </w:p>
    <w:p w:rsidR="00073C58" w:rsidRPr="0088042F" w:rsidRDefault="00073C58" w:rsidP="00073C58">
      <w:pPr>
        <w:spacing w:after="0" w:line="240" w:lineRule="auto"/>
        <w:jc w:val="center"/>
        <w:rPr>
          <w:rFonts w:ascii="Times New Roman" w:hAnsi="Times New Roman" w:cs="Times New Roman"/>
          <w:b/>
          <w:bCs/>
          <w:sz w:val="24"/>
          <w:szCs w:val="24"/>
          <w:lang w:bidi="fa-IR"/>
        </w:rPr>
      </w:pPr>
      <w:r>
        <w:rPr>
          <w:rFonts w:ascii="Times New Roman" w:hAnsi="Times New Roman" w:cs="Times New Roman"/>
          <w:b/>
          <w:bCs/>
          <w:noProof/>
          <w:sz w:val="24"/>
          <w:szCs w:val="24"/>
        </w:rPr>
        <w:drawing>
          <wp:inline distT="0" distB="0" distL="0" distR="0">
            <wp:extent cx="2672080" cy="161480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2672080" cy="1614805"/>
                    </a:xfrm>
                    <a:prstGeom prst="rect">
                      <a:avLst/>
                    </a:prstGeom>
                    <a:noFill/>
                    <a:ln w="9525">
                      <a:noFill/>
                      <a:miter lim="800000"/>
                      <a:headEnd/>
                      <a:tailEnd/>
                    </a:ln>
                  </pic:spPr>
                </pic:pic>
              </a:graphicData>
            </a:graphic>
          </wp:inline>
        </w:drawing>
      </w:r>
    </w:p>
    <w:p w:rsidR="00073C58" w:rsidRPr="0088042F" w:rsidRDefault="00073C58" w:rsidP="00073C58">
      <w:pPr>
        <w:spacing w:after="0" w:line="240" w:lineRule="auto"/>
        <w:rPr>
          <w:rFonts w:ascii="Times New Roman" w:hAnsi="Times New Roman" w:cs="Times New Roman"/>
          <w:b/>
          <w:bCs/>
          <w:sz w:val="24"/>
          <w:szCs w:val="24"/>
          <w:lang w:bidi="fa-IR"/>
        </w:rPr>
      </w:pPr>
    </w:p>
    <w:p w:rsidR="00073C58" w:rsidRPr="00AC4474" w:rsidRDefault="00073C58" w:rsidP="00073C58">
      <w:pPr>
        <w:tabs>
          <w:tab w:val="right" w:pos="-235"/>
          <w:tab w:val="left" w:pos="3734"/>
        </w:tabs>
        <w:spacing w:after="0" w:line="240" w:lineRule="auto"/>
        <w:ind w:right="-94"/>
        <w:jc w:val="center"/>
        <w:rPr>
          <w:rFonts w:ascii="Times New Roman" w:hAnsi="Times New Roman" w:cs="Times New Roman"/>
          <w:sz w:val="20"/>
          <w:szCs w:val="20"/>
          <w:lang w:bidi="fa-IR"/>
        </w:rPr>
      </w:pPr>
      <w:r w:rsidRPr="00AC4474">
        <w:rPr>
          <w:rFonts w:ascii="Times New Roman" w:hAnsi="Times New Roman" w:cs="Times New Roman"/>
          <w:b/>
          <w:bCs/>
          <w:sz w:val="20"/>
          <w:szCs w:val="20"/>
        </w:rPr>
        <w:t xml:space="preserve">Fig.  </w:t>
      </w:r>
      <w:r>
        <w:rPr>
          <w:rFonts w:ascii="Times New Roman" w:hAnsi="Times New Roman" w:cs="Times New Roman"/>
          <w:b/>
          <w:bCs/>
          <w:sz w:val="20"/>
          <w:szCs w:val="20"/>
        </w:rPr>
        <w:t>4</w:t>
      </w:r>
      <w:r w:rsidRPr="00AC4474">
        <w:rPr>
          <w:rFonts w:ascii="Times New Roman" w:hAnsi="Times New Roman" w:cs="Times New Roman"/>
          <w:b/>
          <w:bCs/>
          <w:sz w:val="20"/>
          <w:szCs w:val="20"/>
        </w:rPr>
        <w:t>. C</w:t>
      </w:r>
      <w:r w:rsidRPr="00AC4474">
        <w:rPr>
          <w:rFonts w:ascii="Times New Roman" w:hAnsi="Times New Roman" w:cs="Times New Roman"/>
          <w:sz w:val="20"/>
          <w:szCs w:val="20"/>
        </w:rPr>
        <w:t>omparison of annual received solar radiation on building envelopes</w:t>
      </w:r>
    </w:p>
    <w:p w:rsidR="00073C58" w:rsidRDefault="00073C58" w:rsidP="00073C58">
      <w:pPr>
        <w:rPr>
          <w:rStyle w:val="Hyperlink"/>
          <w:rFonts w:ascii="Times New Roman" w:hAnsi="Times New Roman" w:cs="Times New Roman"/>
          <w:sz w:val="16"/>
          <w:szCs w:val="16"/>
        </w:rPr>
      </w:pPr>
      <w:r>
        <w:rPr>
          <w:rStyle w:val="Hyperlink"/>
          <w:rFonts w:ascii="Times New Roman" w:hAnsi="Times New Roman" w:cs="Times New Roman"/>
          <w:sz w:val="16"/>
          <w:szCs w:val="16"/>
        </w:rPr>
        <w:br w:type="page"/>
      </w:r>
    </w:p>
    <w:p w:rsidR="00073C58" w:rsidRDefault="00073C58" w:rsidP="00073C58">
      <w:pPr>
        <w:rPr>
          <w:rStyle w:val="Hyperlink"/>
          <w:rFonts w:ascii="Times New Roman" w:hAnsi="Times New Roman" w:cs="Times New Roman"/>
          <w:sz w:val="16"/>
          <w:szCs w:val="16"/>
        </w:rPr>
      </w:pPr>
    </w:p>
    <w:p w:rsidR="00073C58" w:rsidRDefault="00073C58" w:rsidP="00073C58">
      <w:pPr>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Pr="0088042F"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Pr="0088042F" w:rsidRDefault="00073C58" w:rsidP="00073C58">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3040380" cy="2007235"/>
            <wp:effectExtent l="19050" t="0" r="762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srcRect/>
                    <a:stretch>
                      <a:fillRect/>
                    </a:stretch>
                  </pic:blipFill>
                  <pic:spPr bwMode="auto">
                    <a:xfrm>
                      <a:off x="0" y="0"/>
                      <a:ext cx="3040380" cy="2007235"/>
                    </a:xfrm>
                    <a:prstGeom prst="rect">
                      <a:avLst/>
                    </a:prstGeom>
                    <a:noFill/>
                    <a:ln w="9525">
                      <a:noFill/>
                      <a:miter lim="800000"/>
                      <a:headEnd/>
                      <a:tailEnd/>
                    </a:ln>
                  </pic:spPr>
                </pic:pic>
              </a:graphicData>
            </a:graphic>
          </wp:inline>
        </w:drawing>
      </w:r>
    </w:p>
    <w:p w:rsidR="00073C58" w:rsidRPr="0088042F" w:rsidRDefault="00073C58" w:rsidP="00073C58">
      <w:pPr>
        <w:shd w:val="clear" w:color="auto" w:fill="FFFFFF"/>
        <w:spacing w:after="0" w:line="240" w:lineRule="auto"/>
        <w:rPr>
          <w:rFonts w:ascii="Times New Roman" w:eastAsia="Times New Roman" w:hAnsi="Times New Roman" w:cs="Times New Roman"/>
          <w:b/>
          <w:bCs/>
          <w:sz w:val="24"/>
          <w:szCs w:val="24"/>
        </w:rPr>
      </w:pPr>
    </w:p>
    <w:p w:rsidR="00073C58" w:rsidRPr="00AC4474" w:rsidRDefault="00073C58" w:rsidP="00073C58">
      <w:pPr>
        <w:tabs>
          <w:tab w:val="right" w:pos="-235"/>
          <w:tab w:val="left" w:pos="3734"/>
        </w:tabs>
        <w:spacing w:after="0" w:line="240" w:lineRule="auto"/>
        <w:ind w:right="-94"/>
        <w:jc w:val="center"/>
        <w:rPr>
          <w:rFonts w:ascii="Times New Roman" w:hAnsi="Times New Roman" w:cs="Times New Roman"/>
          <w:sz w:val="20"/>
          <w:szCs w:val="20"/>
          <w:lang w:bidi="fa-IR"/>
        </w:rPr>
      </w:pPr>
      <w:r w:rsidRPr="00AC4474">
        <w:rPr>
          <w:rFonts w:ascii="Times New Roman" w:hAnsi="Times New Roman" w:cs="Times New Roman"/>
          <w:b/>
          <w:bCs/>
          <w:sz w:val="20"/>
          <w:szCs w:val="20"/>
        </w:rPr>
        <w:t xml:space="preserve">Fig.  </w:t>
      </w:r>
      <w:r>
        <w:rPr>
          <w:rFonts w:ascii="Times New Roman" w:hAnsi="Times New Roman" w:cs="Times New Roman"/>
          <w:b/>
          <w:bCs/>
          <w:sz w:val="20"/>
          <w:szCs w:val="20"/>
        </w:rPr>
        <w:t>5</w:t>
      </w:r>
      <w:r w:rsidRPr="00AC4474">
        <w:rPr>
          <w:rFonts w:ascii="Times New Roman" w:hAnsi="Times New Roman" w:cs="Times New Roman"/>
          <w:b/>
          <w:bCs/>
          <w:sz w:val="20"/>
          <w:szCs w:val="20"/>
        </w:rPr>
        <w:t xml:space="preserve">. </w:t>
      </w:r>
      <w:r w:rsidRPr="00AC4474">
        <w:rPr>
          <w:rFonts w:ascii="Times New Roman" w:hAnsi="Times New Roman" w:cs="Times New Roman"/>
          <w:sz w:val="20"/>
          <w:szCs w:val="20"/>
        </w:rPr>
        <w:t>Monthly and annual energy consumption by sector in case study</w:t>
      </w: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Pr>
        <w:shd w:val="clear" w:color="auto" w:fill="FFFFFF"/>
        <w:spacing w:after="0" w:line="240" w:lineRule="auto"/>
        <w:rPr>
          <w:rStyle w:val="Hyperlink"/>
          <w:rFonts w:ascii="Times New Roman" w:hAnsi="Times New Roman" w:cs="Times New Roman"/>
          <w:sz w:val="16"/>
          <w:szCs w:val="16"/>
        </w:rPr>
      </w:pPr>
    </w:p>
    <w:p w:rsidR="00073C58" w:rsidRDefault="00073C58" w:rsidP="00073C58"/>
    <w:p w:rsidR="00073C58" w:rsidRDefault="00073C58">
      <w:pPr>
        <w:spacing w:after="0" w:line="240" w:lineRule="auto"/>
        <w:rPr>
          <w:rStyle w:val="Hyperlink"/>
          <w:rFonts w:ascii="Times New Roman" w:hAnsi="Times New Roman" w:cs="Times New Roman"/>
          <w:color w:val="auto"/>
          <w:sz w:val="16"/>
          <w:szCs w:val="16"/>
          <w:u w:val="none"/>
        </w:rPr>
      </w:pPr>
      <w:r>
        <w:rPr>
          <w:rStyle w:val="Hyperlink"/>
          <w:rFonts w:ascii="Times New Roman" w:hAnsi="Times New Roman" w:cs="Times New Roman"/>
          <w:color w:val="auto"/>
          <w:sz w:val="16"/>
          <w:szCs w:val="16"/>
          <w:u w:val="none"/>
        </w:rPr>
        <w:br w:type="page"/>
      </w:r>
    </w:p>
    <w:p w:rsidR="00073C58" w:rsidRDefault="00073C58" w:rsidP="00073C58">
      <w:pPr>
        <w:spacing w:after="0" w:line="480" w:lineRule="auto"/>
        <w:jc w:val="lowKashida"/>
        <w:textAlignment w:val="top"/>
        <w:rPr>
          <w:rFonts w:ascii="Times New Roman" w:hAnsi="Times New Roman" w:cs="Times New Roman"/>
          <w:lang w:bidi="fa-IR"/>
        </w:rPr>
      </w:pPr>
    </w:p>
    <w:p w:rsidR="00073C58" w:rsidRDefault="00073C58" w:rsidP="00073C58">
      <w:pPr>
        <w:spacing w:after="0" w:line="480" w:lineRule="auto"/>
        <w:jc w:val="lowKashida"/>
        <w:textAlignment w:val="top"/>
        <w:rPr>
          <w:rFonts w:ascii="Times New Roman" w:hAnsi="Times New Roman" w:cs="Times New Roman"/>
          <w:lang w:bidi="fa-IR"/>
        </w:rPr>
      </w:pPr>
    </w:p>
    <w:p w:rsidR="00073C58" w:rsidRDefault="00073C58" w:rsidP="00073C58">
      <w:pPr>
        <w:spacing w:after="0" w:line="480" w:lineRule="auto"/>
        <w:jc w:val="lowKashida"/>
        <w:textAlignment w:val="top"/>
        <w:rPr>
          <w:rFonts w:ascii="Times New Roman" w:hAnsi="Times New Roman" w:cs="Times New Roman"/>
          <w:lang w:bidi="fa-IR"/>
        </w:rPr>
      </w:pPr>
    </w:p>
    <w:p w:rsidR="00073C58" w:rsidRDefault="00073C58" w:rsidP="00073C58">
      <w:pPr>
        <w:spacing w:after="0" w:line="480" w:lineRule="auto"/>
        <w:jc w:val="lowKashida"/>
        <w:textAlignment w:val="top"/>
        <w:rPr>
          <w:rFonts w:ascii="Times New Roman" w:hAnsi="Times New Roman" w:cs="Times New Roman"/>
          <w:lang w:bidi="fa-IR"/>
        </w:rPr>
      </w:pPr>
    </w:p>
    <w:p w:rsidR="00073C58" w:rsidRDefault="00073C58" w:rsidP="00073C58">
      <w:pPr>
        <w:spacing w:after="0" w:line="480" w:lineRule="auto"/>
        <w:jc w:val="lowKashida"/>
        <w:textAlignment w:val="top"/>
        <w:rPr>
          <w:rFonts w:ascii="Times New Roman" w:hAnsi="Times New Roman" w:cs="Times New Roman"/>
          <w:lang w:bidi="fa-IR"/>
        </w:rPr>
      </w:pPr>
    </w:p>
    <w:p w:rsidR="00073C58" w:rsidRPr="00A85EE8" w:rsidRDefault="00073C58" w:rsidP="00073C58">
      <w:pPr>
        <w:spacing w:after="0" w:line="480" w:lineRule="auto"/>
        <w:jc w:val="lowKashida"/>
        <w:textAlignment w:val="top"/>
        <w:rPr>
          <w:rFonts w:ascii="Times New Roman" w:hAnsi="Times New Roman" w:cs="Times New Roman"/>
          <w:lang w:bidi="fa-IR"/>
        </w:rPr>
      </w:pPr>
    </w:p>
    <w:p w:rsidR="00073C58" w:rsidRDefault="00073C58" w:rsidP="00073C58">
      <w:pPr>
        <w:bidi/>
        <w:spacing w:after="0" w:line="240" w:lineRule="auto"/>
        <w:ind w:left="360" w:right="851"/>
        <w:jc w:val="center"/>
        <w:rPr>
          <w:rFonts w:ascii="Times New Roman" w:hAnsi="Times New Roman" w:cs="Times New Roman"/>
          <w:sz w:val="24"/>
          <w:szCs w:val="24"/>
          <w:lang w:bidi="fa-IR"/>
        </w:rPr>
      </w:pPr>
    </w:p>
    <w:tbl>
      <w:tblPr>
        <w:tblpPr w:leftFromText="180" w:rightFromText="180" w:vertAnchor="page" w:horzAnchor="margin" w:tblpXSpec="center" w:tblpY="5948"/>
        <w:tblW w:w="0" w:type="auto"/>
        <w:tblBorders>
          <w:top w:val="single" w:sz="4" w:space="0" w:color="auto"/>
          <w:bottom w:val="single" w:sz="4" w:space="0" w:color="auto"/>
        </w:tblBorders>
        <w:tblLook w:val="04A0"/>
      </w:tblPr>
      <w:tblGrid>
        <w:gridCol w:w="657"/>
        <w:gridCol w:w="2353"/>
        <w:gridCol w:w="765"/>
      </w:tblGrid>
      <w:tr w:rsidR="00073C58" w:rsidRPr="00591DA5" w:rsidTr="006453DE">
        <w:trPr>
          <w:trHeight w:val="238"/>
        </w:trPr>
        <w:tc>
          <w:tcPr>
            <w:tcW w:w="3775" w:type="dxa"/>
            <w:gridSpan w:val="3"/>
            <w:tcBorders>
              <w:top w:val="nil"/>
              <w:bottom w:val="single" w:sz="4" w:space="0" w:color="auto"/>
            </w:tcBorders>
            <w:vAlign w:val="center"/>
          </w:tcPr>
          <w:p w:rsidR="00073C58" w:rsidRPr="00591DA5" w:rsidRDefault="00073C58" w:rsidP="006453DE">
            <w:pPr>
              <w:bidi/>
              <w:spacing w:after="0" w:line="240" w:lineRule="auto"/>
              <w:ind w:left="360"/>
              <w:jc w:val="right"/>
              <w:rPr>
                <w:rFonts w:ascii="Times New Roman" w:hAnsi="Times New Roman" w:cs="Times New Roman"/>
                <w:b/>
                <w:bCs/>
                <w:sz w:val="16"/>
                <w:szCs w:val="16"/>
              </w:rPr>
            </w:pPr>
          </w:p>
          <w:p w:rsidR="00073C58" w:rsidRPr="00591DA5" w:rsidRDefault="00073C58" w:rsidP="006453DE">
            <w:pPr>
              <w:bidi/>
              <w:spacing w:after="0" w:line="240" w:lineRule="auto"/>
              <w:ind w:left="360"/>
              <w:jc w:val="right"/>
              <w:rPr>
                <w:rFonts w:ascii="Times New Roman" w:hAnsi="Times New Roman" w:cs="Times New Roman"/>
                <w:sz w:val="16"/>
                <w:szCs w:val="16"/>
                <w:lang w:bidi="fa-IR"/>
              </w:rPr>
            </w:pPr>
            <w:r w:rsidRPr="00591DA5">
              <w:rPr>
                <w:rFonts w:ascii="Times New Roman" w:hAnsi="Times New Roman" w:cs="Times New Roman"/>
                <w:b/>
                <w:bCs/>
                <w:sz w:val="18"/>
                <w:szCs w:val="18"/>
              </w:rPr>
              <w:t>Table 1. S</w:t>
            </w:r>
            <w:r w:rsidRPr="00591DA5">
              <w:rPr>
                <w:rFonts w:ascii="Times New Roman" w:hAnsi="Times New Roman" w:cs="Times New Roman"/>
                <w:sz w:val="18"/>
                <w:szCs w:val="18"/>
              </w:rPr>
              <w:t>olar radiated envelopes and theirs parts in case study</w:t>
            </w:r>
          </w:p>
        </w:tc>
      </w:tr>
      <w:tr w:rsidR="00073C58" w:rsidRPr="00591DA5" w:rsidTr="006453DE">
        <w:trPr>
          <w:trHeight w:val="238"/>
        </w:trPr>
        <w:tc>
          <w:tcPr>
            <w:tcW w:w="657" w:type="dxa"/>
            <w:tcBorders>
              <w:top w:val="single" w:sz="4" w:space="0" w:color="auto"/>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sz w:val="16"/>
                <w:szCs w:val="16"/>
                <w:lang w:bidi="fa-IR"/>
              </w:rPr>
            </w:pPr>
            <w:r w:rsidRPr="00591DA5">
              <w:rPr>
                <w:rFonts w:ascii="Times New Roman" w:hAnsi="Times New Roman" w:cs="Times New Roman"/>
                <w:b/>
                <w:bCs/>
                <w:sz w:val="16"/>
                <w:szCs w:val="16"/>
                <w:lang w:bidi="fa-IR"/>
              </w:rPr>
              <w:t>Row</w:t>
            </w:r>
          </w:p>
        </w:tc>
        <w:tc>
          <w:tcPr>
            <w:tcW w:w="2353" w:type="dxa"/>
            <w:tcBorders>
              <w:top w:val="single" w:sz="4" w:space="0" w:color="auto"/>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 xml:space="preserve">Orientation of </w:t>
            </w:r>
          </w:p>
          <w:p w:rsidR="00073C58" w:rsidRPr="00591DA5" w:rsidRDefault="00073C58" w:rsidP="006453DE">
            <w:pPr>
              <w:spacing w:after="0" w:line="240" w:lineRule="auto"/>
              <w:jc w:val="center"/>
              <w:rPr>
                <w:rFonts w:ascii="Times New Roman" w:hAnsi="Times New Roman" w:cs="Times New Roman"/>
                <w:b/>
                <w:bCs/>
                <w:sz w:val="16"/>
                <w:szCs w:val="16"/>
                <w:rtl/>
                <w:lang w:bidi="fa-IR"/>
              </w:rPr>
            </w:pPr>
            <w:r w:rsidRPr="00591DA5">
              <w:rPr>
                <w:rFonts w:ascii="Times New Roman" w:hAnsi="Times New Roman" w:cs="Times New Roman"/>
                <w:b/>
                <w:bCs/>
                <w:sz w:val="16"/>
                <w:szCs w:val="16"/>
                <w:lang w:bidi="fa-IR"/>
              </w:rPr>
              <w:t>Radiated envelope</w:t>
            </w:r>
          </w:p>
        </w:tc>
        <w:tc>
          <w:tcPr>
            <w:tcW w:w="765" w:type="dxa"/>
            <w:tcBorders>
              <w:top w:val="single" w:sz="4" w:space="0" w:color="auto"/>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b/>
                <w:bCs/>
                <w:sz w:val="16"/>
                <w:szCs w:val="16"/>
                <w:rtl/>
              </w:rPr>
            </w:pPr>
            <w:r w:rsidRPr="00591DA5">
              <w:rPr>
                <w:rFonts w:ascii="Times New Roman" w:hAnsi="Times New Roman" w:cs="Times New Roman"/>
                <w:b/>
                <w:bCs/>
                <w:sz w:val="16"/>
                <w:szCs w:val="16"/>
              </w:rPr>
              <w:t>Total</w:t>
            </w:r>
          </w:p>
        </w:tc>
      </w:tr>
      <w:tr w:rsidR="00073C58" w:rsidRPr="00591DA5" w:rsidTr="006453DE">
        <w:trPr>
          <w:trHeight w:val="60"/>
        </w:trPr>
        <w:tc>
          <w:tcPr>
            <w:tcW w:w="657" w:type="dxa"/>
            <w:tcBorders>
              <w:top w:val="single" w:sz="4" w:space="0" w:color="auto"/>
              <w:bottom w:val="nil"/>
            </w:tcBorders>
            <w:vAlign w:val="center"/>
          </w:tcPr>
          <w:p w:rsidR="00073C58" w:rsidRPr="00591DA5" w:rsidRDefault="00073C58" w:rsidP="006453DE">
            <w:pPr>
              <w:spacing w:after="0" w:line="240" w:lineRule="auto"/>
              <w:jc w:val="center"/>
              <w:rPr>
                <w:rFonts w:ascii="Times New Roman" w:hAnsi="Times New Roman" w:cs="Times New Roman"/>
                <w:sz w:val="16"/>
                <w:szCs w:val="16"/>
                <w:rtl/>
              </w:rPr>
            </w:pPr>
            <w:r w:rsidRPr="00591DA5">
              <w:rPr>
                <w:rFonts w:ascii="Times New Roman" w:hAnsi="Times New Roman" w:cs="Times New Roman"/>
                <w:sz w:val="16"/>
                <w:szCs w:val="16"/>
              </w:rPr>
              <w:t>1</w:t>
            </w:r>
          </w:p>
        </w:tc>
        <w:tc>
          <w:tcPr>
            <w:tcW w:w="2353" w:type="dxa"/>
            <w:tcBorders>
              <w:top w:val="single" w:sz="4" w:space="0" w:color="auto"/>
              <w:bottom w:val="nil"/>
            </w:tcBorders>
            <w:vAlign w:val="center"/>
          </w:tcPr>
          <w:p w:rsidR="00073C58" w:rsidRPr="00591DA5" w:rsidRDefault="00073C58" w:rsidP="006453DE">
            <w:pPr>
              <w:spacing w:after="0" w:line="240" w:lineRule="auto"/>
              <w:jc w:val="center"/>
              <w:rPr>
                <w:rFonts w:ascii="Times New Roman" w:hAnsi="Times New Roman" w:cs="Times New Roman"/>
                <w:sz w:val="16"/>
                <w:szCs w:val="16"/>
                <w:rtl/>
              </w:rPr>
            </w:pPr>
            <w:r w:rsidRPr="00591DA5">
              <w:rPr>
                <w:rFonts w:ascii="Times New Roman" w:hAnsi="Times New Roman" w:cs="Times New Roman"/>
                <w:sz w:val="16"/>
                <w:szCs w:val="16"/>
              </w:rPr>
              <w:t>SW envelope</w:t>
            </w:r>
          </w:p>
        </w:tc>
        <w:tc>
          <w:tcPr>
            <w:tcW w:w="765" w:type="dxa"/>
            <w:tcBorders>
              <w:top w:val="single" w:sz="4" w:space="0" w:color="auto"/>
              <w:bottom w:val="nil"/>
            </w:tcBorders>
            <w:vAlign w:val="center"/>
          </w:tcPr>
          <w:p w:rsidR="00073C58" w:rsidRPr="00591DA5" w:rsidRDefault="00073C58" w:rsidP="006453DE">
            <w:pPr>
              <w:spacing w:after="0" w:line="240" w:lineRule="auto"/>
              <w:jc w:val="center"/>
              <w:rPr>
                <w:rFonts w:ascii="Times New Roman" w:hAnsi="Times New Roman" w:cs="Times New Roman"/>
                <w:sz w:val="16"/>
                <w:szCs w:val="16"/>
                <w:rtl/>
              </w:rPr>
            </w:pPr>
            <w:r w:rsidRPr="00591DA5">
              <w:rPr>
                <w:rFonts w:ascii="Times New Roman" w:hAnsi="Times New Roman" w:cs="Times New Roman"/>
                <w:sz w:val="16"/>
                <w:szCs w:val="16"/>
              </w:rPr>
              <w:t>25.84</w:t>
            </w:r>
          </w:p>
        </w:tc>
      </w:tr>
      <w:tr w:rsidR="00073C58" w:rsidRPr="00591DA5" w:rsidTr="006453DE">
        <w:trPr>
          <w:trHeight w:val="60"/>
        </w:trPr>
        <w:tc>
          <w:tcPr>
            <w:tcW w:w="657" w:type="dxa"/>
            <w:tcBorders>
              <w:top w:val="nil"/>
              <w:bottom w:val="nil"/>
            </w:tcBorders>
            <w:vAlign w:val="center"/>
          </w:tcPr>
          <w:p w:rsidR="00073C58" w:rsidRPr="00591DA5" w:rsidRDefault="00073C58" w:rsidP="006453DE">
            <w:pPr>
              <w:spacing w:after="0" w:line="240" w:lineRule="auto"/>
              <w:jc w:val="center"/>
              <w:rPr>
                <w:rFonts w:ascii="Times New Roman" w:hAnsi="Times New Roman" w:cs="Times New Roman"/>
                <w:sz w:val="16"/>
                <w:szCs w:val="16"/>
                <w:rtl/>
              </w:rPr>
            </w:pPr>
            <w:r w:rsidRPr="00591DA5">
              <w:rPr>
                <w:rFonts w:ascii="Times New Roman" w:hAnsi="Times New Roman" w:cs="Times New Roman"/>
                <w:sz w:val="16"/>
                <w:szCs w:val="16"/>
              </w:rPr>
              <w:t>2</w:t>
            </w:r>
          </w:p>
        </w:tc>
        <w:tc>
          <w:tcPr>
            <w:tcW w:w="2353" w:type="dxa"/>
            <w:tcBorders>
              <w:top w:val="nil"/>
              <w:bottom w:val="nil"/>
            </w:tcBorders>
            <w:vAlign w:val="center"/>
          </w:tcPr>
          <w:p w:rsidR="00073C58" w:rsidRPr="00591DA5" w:rsidRDefault="00073C58" w:rsidP="006453DE">
            <w:pPr>
              <w:spacing w:after="0" w:line="240" w:lineRule="auto"/>
              <w:jc w:val="center"/>
              <w:rPr>
                <w:rFonts w:ascii="Times New Roman" w:hAnsi="Times New Roman" w:cs="Times New Roman"/>
                <w:sz w:val="16"/>
                <w:szCs w:val="16"/>
              </w:rPr>
            </w:pPr>
            <w:r w:rsidRPr="00591DA5">
              <w:rPr>
                <w:rFonts w:ascii="Times New Roman" w:hAnsi="Times New Roman" w:cs="Times New Roman"/>
                <w:sz w:val="16"/>
                <w:szCs w:val="16"/>
              </w:rPr>
              <w:t>NE envelope</w:t>
            </w:r>
          </w:p>
        </w:tc>
        <w:tc>
          <w:tcPr>
            <w:tcW w:w="765" w:type="dxa"/>
            <w:tcBorders>
              <w:top w:val="nil"/>
              <w:bottom w:val="nil"/>
            </w:tcBorders>
            <w:vAlign w:val="center"/>
          </w:tcPr>
          <w:p w:rsidR="00073C58" w:rsidRPr="00591DA5" w:rsidRDefault="00073C58" w:rsidP="006453DE">
            <w:pPr>
              <w:spacing w:after="0" w:line="240" w:lineRule="auto"/>
              <w:jc w:val="center"/>
              <w:rPr>
                <w:rFonts w:ascii="Times New Roman" w:hAnsi="Times New Roman" w:cs="Times New Roman"/>
                <w:sz w:val="16"/>
                <w:szCs w:val="16"/>
                <w:rtl/>
              </w:rPr>
            </w:pPr>
            <w:r w:rsidRPr="00591DA5">
              <w:rPr>
                <w:rFonts w:ascii="Times New Roman" w:hAnsi="Times New Roman" w:cs="Times New Roman"/>
                <w:sz w:val="16"/>
                <w:szCs w:val="16"/>
              </w:rPr>
              <w:t>24.32</w:t>
            </w:r>
          </w:p>
        </w:tc>
      </w:tr>
      <w:tr w:rsidR="00073C58" w:rsidRPr="00591DA5" w:rsidTr="006453DE">
        <w:trPr>
          <w:trHeight w:val="60"/>
        </w:trPr>
        <w:tc>
          <w:tcPr>
            <w:tcW w:w="657" w:type="dxa"/>
            <w:tcBorders>
              <w:top w:val="nil"/>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sz w:val="16"/>
                <w:szCs w:val="16"/>
                <w:rtl/>
              </w:rPr>
            </w:pPr>
            <w:r w:rsidRPr="00591DA5">
              <w:rPr>
                <w:rFonts w:ascii="Times New Roman" w:hAnsi="Times New Roman" w:cs="Times New Roman"/>
                <w:sz w:val="16"/>
                <w:szCs w:val="16"/>
              </w:rPr>
              <w:t>3</w:t>
            </w:r>
          </w:p>
        </w:tc>
        <w:tc>
          <w:tcPr>
            <w:tcW w:w="2353" w:type="dxa"/>
            <w:tcBorders>
              <w:top w:val="nil"/>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sz w:val="16"/>
                <w:szCs w:val="16"/>
              </w:rPr>
            </w:pPr>
            <w:r w:rsidRPr="00591DA5">
              <w:rPr>
                <w:rFonts w:ascii="Times New Roman" w:hAnsi="Times New Roman" w:cs="Times New Roman"/>
                <w:sz w:val="16"/>
                <w:szCs w:val="16"/>
              </w:rPr>
              <w:t>Roof</w:t>
            </w:r>
          </w:p>
        </w:tc>
        <w:tc>
          <w:tcPr>
            <w:tcW w:w="765" w:type="dxa"/>
            <w:tcBorders>
              <w:top w:val="nil"/>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sz w:val="16"/>
                <w:szCs w:val="16"/>
              </w:rPr>
            </w:pPr>
            <w:r w:rsidRPr="00591DA5">
              <w:rPr>
                <w:rFonts w:ascii="Times New Roman" w:hAnsi="Times New Roman" w:cs="Times New Roman"/>
                <w:sz w:val="16"/>
                <w:szCs w:val="16"/>
              </w:rPr>
              <w:t>68.74</w:t>
            </w:r>
          </w:p>
        </w:tc>
      </w:tr>
    </w:tbl>
    <w:p w:rsidR="00073C58" w:rsidRDefault="00073C58" w:rsidP="00073C58"/>
    <w:p w:rsidR="00073C58" w:rsidRPr="00182BDE" w:rsidRDefault="00073C58" w:rsidP="00073C58"/>
    <w:p w:rsidR="00073C58" w:rsidRPr="00182BDE" w:rsidRDefault="00073C58" w:rsidP="00073C58"/>
    <w:p w:rsidR="00073C58" w:rsidRPr="00182BDE" w:rsidRDefault="00073C58" w:rsidP="00073C58"/>
    <w:p w:rsidR="00073C58" w:rsidRPr="00182BDE" w:rsidRDefault="00073C58" w:rsidP="00073C58"/>
    <w:p w:rsidR="00073C58" w:rsidRPr="00182BDE" w:rsidRDefault="00073C58" w:rsidP="00073C58"/>
    <w:p w:rsidR="00073C58" w:rsidRDefault="00073C58" w:rsidP="00073C58"/>
    <w:p w:rsidR="00073C58" w:rsidRDefault="00073C58" w:rsidP="00073C58">
      <w:r>
        <w:br w:type="page"/>
      </w: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tbl>
      <w:tblPr>
        <w:tblpPr w:leftFromText="180" w:rightFromText="180" w:vertAnchor="text" w:horzAnchor="margin" w:tblpXSpec="center" w:tblpY="819"/>
        <w:tblW w:w="0" w:type="auto"/>
        <w:tblBorders>
          <w:top w:val="single" w:sz="4" w:space="0" w:color="auto"/>
          <w:bottom w:val="single" w:sz="4" w:space="0" w:color="auto"/>
          <w:insideH w:val="single" w:sz="4" w:space="0" w:color="auto"/>
        </w:tblBorders>
        <w:tblLook w:val="04A0"/>
      </w:tblPr>
      <w:tblGrid>
        <w:gridCol w:w="1605"/>
        <w:gridCol w:w="1303"/>
        <w:gridCol w:w="992"/>
      </w:tblGrid>
      <w:tr w:rsidR="00073C58" w:rsidRPr="00591DA5" w:rsidTr="006453DE">
        <w:tc>
          <w:tcPr>
            <w:tcW w:w="3900" w:type="dxa"/>
            <w:gridSpan w:val="3"/>
            <w:tcBorders>
              <w:top w:val="nil"/>
            </w:tcBorders>
            <w:vAlign w:val="center"/>
          </w:tcPr>
          <w:p w:rsidR="00073C58" w:rsidRPr="00591DA5" w:rsidRDefault="00073C58" w:rsidP="006453DE">
            <w:pPr>
              <w:spacing w:after="0" w:line="240" w:lineRule="auto"/>
              <w:textAlignment w:val="top"/>
              <w:rPr>
                <w:rFonts w:ascii="Times New Roman" w:hAnsi="Times New Roman" w:cs="Times New Roman"/>
                <w:sz w:val="16"/>
                <w:szCs w:val="16"/>
              </w:rPr>
            </w:pPr>
            <w:r w:rsidRPr="00591DA5">
              <w:rPr>
                <w:rFonts w:ascii="Times New Roman" w:hAnsi="Times New Roman" w:cs="Times New Roman"/>
                <w:b/>
                <w:bCs/>
                <w:sz w:val="18"/>
                <w:szCs w:val="18"/>
              </w:rPr>
              <w:t>Table 2</w:t>
            </w:r>
            <w:r w:rsidRPr="00591DA5">
              <w:rPr>
                <w:rFonts w:ascii="Times New Roman" w:hAnsi="Times New Roman" w:cs="Times New Roman"/>
                <w:sz w:val="18"/>
                <w:szCs w:val="18"/>
              </w:rPr>
              <w:t>. main energy consuming parts in case study (cooling and heating characteristics)</w:t>
            </w:r>
          </w:p>
        </w:tc>
      </w:tr>
      <w:tr w:rsidR="00073C58" w:rsidRPr="00591DA5" w:rsidTr="006453DE">
        <w:tc>
          <w:tcPr>
            <w:tcW w:w="1605" w:type="dxa"/>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b/>
                <w:bCs/>
                <w:sz w:val="16"/>
                <w:szCs w:val="16"/>
              </w:rPr>
              <w:t>Main energy</w:t>
            </w:r>
          </w:p>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b/>
                <w:bCs/>
                <w:sz w:val="16"/>
                <w:szCs w:val="16"/>
              </w:rPr>
              <w:t xml:space="preserve"> consuming parts</w:t>
            </w:r>
          </w:p>
        </w:tc>
        <w:tc>
          <w:tcPr>
            <w:tcW w:w="1303" w:type="dxa"/>
            <w:tcBorders>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b/>
                <w:bCs/>
                <w:sz w:val="16"/>
                <w:szCs w:val="16"/>
              </w:rPr>
              <w:t>System</w:t>
            </w:r>
          </w:p>
        </w:tc>
        <w:tc>
          <w:tcPr>
            <w:tcW w:w="992" w:type="dxa"/>
            <w:tcBorders>
              <w:bottom w:val="single" w:sz="4" w:space="0" w:color="auto"/>
            </w:tcBorders>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b/>
                <w:bCs/>
                <w:sz w:val="16"/>
                <w:szCs w:val="16"/>
              </w:rPr>
              <w:t>Number</w:t>
            </w:r>
          </w:p>
        </w:tc>
      </w:tr>
      <w:tr w:rsidR="00073C58" w:rsidRPr="00591DA5" w:rsidTr="006453DE">
        <w:tc>
          <w:tcPr>
            <w:tcW w:w="1605" w:type="dxa"/>
            <w:vMerge w:val="restart"/>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b/>
                <w:bCs/>
                <w:sz w:val="16"/>
                <w:szCs w:val="16"/>
              </w:rPr>
              <w:t>Cooling</w:t>
            </w:r>
          </w:p>
        </w:tc>
        <w:tc>
          <w:tcPr>
            <w:tcW w:w="1303" w:type="dxa"/>
            <w:tcBorders>
              <w:bottom w:val="nil"/>
            </w:tcBorders>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sz w:val="16"/>
                <w:szCs w:val="16"/>
              </w:rPr>
              <w:t>Water cooler</w:t>
            </w:r>
          </w:p>
        </w:tc>
        <w:tc>
          <w:tcPr>
            <w:tcW w:w="992" w:type="dxa"/>
            <w:tcBorders>
              <w:bottom w:val="nil"/>
            </w:tcBorders>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sz w:val="16"/>
                <w:szCs w:val="16"/>
                <w:rtl/>
              </w:rPr>
              <w:t>1</w:t>
            </w:r>
          </w:p>
        </w:tc>
      </w:tr>
      <w:tr w:rsidR="00073C58" w:rsidRPr="00591DA5" w:rsidTr="006453DE">
        <w:tc>
          <w:tcPr>
            <w:tcW w:w="1605" w:type="dxa"/>
            <w:vMerge/>
            <w:vAlign w:val="center"/>
          </w:tcPr>
          <w:p w:rsidR="00073C58" w:rsidRPr="00591DA5" w:rsidRDefault="00073C58" w:rsidP="006453DE">
            <w:pPr>
              <w:spacing w:after="0" w:line="240" w:lineRule="auto"/>
              <w:jc w:val="center"/>
              <w:rPr>
                <w:rFonts w:ascii="Times New Roman" w:hAnsi="Times New Roman" w:cs="Times New Roman"/>
                <w:b/>
                <w:bCs/>
                <w:sz w:val="16"/>
                <w:szCs w:val="16"/>
              </w:rPr>
            </w:pPr>
          </w:p>
        </w:tc>
        <w:tc>
          <w:tcPr>
            <w:tcW w:w="1303" w:type="dxa"/>
            <w:tcBorders>
              <w:top w:val="nil"/>
            </w:tcBorders>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sz w:val="16"/>
                <w:szCs w:val="16"/>
              </w:rPr>
              <w:t>fan</w:t>
            </w:r>
          </w:p>
        </w:tc>
        <w:tc>
          <w:tcPr>
            <w:tcW w:w="992" w:type="dxa"/>
            <w:tcBorders>
              <w:top w:val="nil"/>
            </w:tcBorders>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sz w:val="16"/>
                <w:szCs w:val="16"/>
                <w:rtl/>
              </w:rPr>
              <w:t>2</w:t>
            </w:r>
          </w:p>
        </w:tc>
      </w:tr>
      <w:tr w:rsidR="00073C58" w:rsidRPr="00591DA5" w:rsidTr="006453DE">
        <w:tc>
          <w:tcPr>
            <w:tcW w:w="1605" w:type="dxa"/>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b/>
                <w:bCs/>
                <w:sz w:val="16"/>
                <w:szCs w:val="16"/>
              </w:rPr>
              <w:t>Heating</w:t>
            </w:r>
          </w:p>
        </w:tc>
        <w:tc>
          <w:tcPr>
            <w:tcW w:w="1303" w:type="dxa"/>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sz w:val="16"/>
                <w:szCs w:val="16"/>
              </w:rPr>
              <w:t>Gas heater</w:t>
            </w:r>
          </w:p>
        </w:tc>
        <w:tc>
          <w:tcPr>
            <w:tcW w:w="992" w:type="dxa"/>
            <w:vAlign w:val="center"/>
          </w:tcPr>
          <w:p w:rsidR="00073C58" w:rsidRPr="00591DA5" w:rsidRDefault="00073C58" w:rsidP="006453DE">
            <w:pPr>
              <w:spacing w:after="0" w:line="240" w:lineRule="auto"/>
              <w:jc w:val="center"/>
              <w:rPr>
                <w:rFonts w:ascii="Times New Roman" w:hAnsi="Times New Roman" w:cs="Times New Roman"/>
                <w:b/>
                <w:bCs/>
                <w:sz w:val="16"/>
                <w:szCs w:val="16"/>
              </w:rPr>
            </w:pPr>
            <w:r w:rsidRPr="00591DA5">
              <w:rPr>
                <w:rFonts w:ascii="Times New Roman" w:hAnsi="Times New Roman" w:cs="Times New Roman"/>
                <w:sz w:val="16"/>
                <w:szCs w:val="16"/>
                <w:rtl/>
              </w:rPr>
              <w:t>2</w:t>
            </w:r>
          </w:p>
        </w:tc>
      </w:tr>
    </w:tbl>
    <w:p w:rsidR="00073C58" w:rsidRDefault="00073C58" w:rsidP="00073C58">
      <w:pPr>
        <w:jc w:val="center"/>
      </w:pPr>
    </w:p>
    <w:p w:rsidR="00073C58" w:rsidRDefault="00073C58" w:rsidP="00073C58">
      <w:r>
        <w:br w:type="page"/>
      </w: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tbl>
      <w:tblPr>
        <w:tblW w:w="4546" w:type="dxa"/>
        <w:jc w:val="center"/>
        <w:tblInd w:w="975" w:type="dxa"/>
        <w:tblBorders>
          <w:top w:val="single" w:sz="4" w:space="0" w:color="auto"/>
          <w:bottom w:val="single" w:sz="4" w:space="0" w:color="auto"/>
        </w:tblBorders>
        <w:tblLook w:val="04A0"/>
      </w:tblPr>
      <w:tblGrid>
        <w:gridCol w:w="1198"/>
        <w:gridCol w:w="1621"/>
        <w:gridCol w:w="933"/>
        <w:gridCol w:w="794"/>
      </w:tblGrid>
      <w:tr w:rsidR="00073C58" w:rsidRPr="00591DA5" w:rsidTr="006453DE">
        <w:trPr>
          <w:trHeight w:val="250"/>
          <w:jc w:val="center"/>
        </w:trPr>
        <w:tc>
          <w:tcPr>
            <w:tcW w:w="4546" w:type="dxa"/>
            <w:gridSpan w:val="4"/>
            <w:tcBorders>
              <w:top w:val="nil"/>
              <w:bottom w:val="single" w:sz="4" w:space="0" w:color="auto"/>
            </w:tcBorders>
            <w:shd w:val="clear" w:color="auto" w:fill="auto"/>
            <w:noWrap/>
            <w:vAlign w:val="center"/>
            <w:hideMark/>
          </w:tcPr>
          <w:p w:rsidR="00073C58" w:rsidRPr="00591DA5" w:rsidRDefault="00073C58" w:rsidP="006453DE">
            <w:pPr>
              <w:spacing w:after="0" w:line="240" w:lineRule="auto"/>
              <w:textAlignment w:val="top"/>
              <w:rPr>
                <w:rFonts w:ascii="Times New Roman" w:hAnsi="Times New Roman" w:cs="Times New Roman"/>
                <w:sz w:val="16"/>
                <w:szCs w:val="16"/>
              </w:rPr>
            </w:pPr>
            <w:r w:rsidRPr="00591DA5">
              <w:rPr>
                <w:rFonts w:ascii="Times New Roman" w:hAnsi="Times New Roman" w:cs="Times New Roman"/>
                <w:b/>
                <w:bCs/>
                <w:sz w:val="18"/>
                <w:szCs w:val="18"/>
              </w:rPr>
              <w:t>Table 3</w:t>
            </w:r>
            <w:r w:rsidRPr="00591DA5">
              <w:rPr>
                <w:rFonts w:ascii="Times New Roman" w:hAnsi="Times New Roman" w:cs="Times New Roman"/>
                <w:sz w:val="18"/>
                <w:szCs w:val="18"/>
              </w:rPr>
              <w:t>. Solar radiation on case study direction for square per meter (BTU/m</w:t>
            </w:r>
            <w:r w:rsidRPr="00591DA5">
              <w:rPr>
                <w:rFonts w:ascii="Times New Roman" w:hAnsi="Times New Roman" w:cs="Times New Roman"/>
                <w:sz w:val="18"/>
                <w:szCs w:val="18"/>
                <w:vertAlign w:val="superscript"/>
              </w:rPr>
              <w:t>2</w:t>
            </w:r>
            <w:r w:rsidRPr="00591DA5">
              <w:rPr>
                <w:rFonts w:ascii="Times New Roman" w:hAnsi="Times New Roman" w:cs="Times New Roman"/>
                <w:sz w:val="18"/>
                <w:szCs w:val="18"/>
              </w:rPr>
              <w:t>)</w:t>
            </w:r>
          </w:p>
        </w:tc>
      </w:tr>
      <w:tr w:rsidR="00073C58" w:rsidRPr="00591DA5" w:rsidTr="006453DE">
        <w:trPr>
          <w:trHeight w:val="56"/>
          <w:jc w:val="center"/>
        </w:trPr>
        <w:tc>
          <w:tcPr>
            <w:tcW w:w="1198" w:type="dxa"/>
            <w:vMerge w:val="restart"/>
            <w:tcBorders>
              <w:top w:val="single" w:sz="4" w:space="0" w:color="auto"/>
            </w:tcBorders>
            <w:shd w:val="clear" w:color="auto" w:fill="auto"/>
            <w:noWrap/>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b/>
                <w:bCs/>
                <w:sz w:val="16"/>
                <w:szCs w:val="16"/>
                <w:lang w:bidi="fa-IR"/>
              </w:rPr>
              <w:t>Month</w:t>
            </w:r>
          </w:p>
        </w:tc>
        <w:tc>
          <w:tcPr>
            <w:tcW w:w="1621" w:type="dxa"/>
            <w:tcBorders>
              <w:top w:val="single" w:sz="4" w:space="0" w:color="auto"/>
              <w:bottom w:val="single" w:sz="4" w:space="0" w:color="auto"/>
            </w:tcBorders>
            <w:shd w:val="clear" w:color="auto" w:fill="auto"/>
            <w:noWrap/>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Horizontal envelop</w:t>
            </w:r>
          </w:p>
        </w:tc>
        <w:tc>
          <w:tcPr>
            <w:tcW w:w="1727" w:type="dxa"/>
            <w:gridSpan w:val="2"/>
            <w:tcBorders>
              <w:top w:val="single" w:sz="4" w:space="0" w:color="auto"/>
              <w:bottom w:val="single" w:sz="4" w:space="0" w:color="auto"/>
            </w:tcBorders>
            <w:shd w:val="clear" w:color="auto" w:fill="auto"/>
            <w:noWrap/>
            <w:vAlign w:val="center"/>
            <w:hideMark/>
          </w:tcPr>
          <w:p w:rsidR="00073C58" w:rsidRPr="00096065" w:rsidRDefault="00073C58" w:rsidP="006453DE">
            <w:pPr>
              <w:spacing w:after="0" w:line="240" w:lineRule="auto"/>
              <w:ind w:left="152"/>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 xml:space="preserve"> Vertical envelope</w:t>
            </w:r>
          </w:p>
        </w:tc>
      </w:tr>
      <w:tr w:rsidR="00073C58" w:rsidRPr="00591DA5" w:rsidTr="006453DE">
        <w:trPr>
          <w:trHeight w:val="56"/>
          <w:jc w:val="center"/>
        </w:trPr>
        <w:tc>
          <w:tcPr>
            <w:tcW w:w="1198" w:type="dxa"/>
            <w:vMerge/>
            <w:tcBorders>
              <w:bottom w:val="single" w:sz="4" w:space="0" w:color="auto"/>
            </w:tcBorders>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p>
        </w:tc>
        <w:tc>
          <w:tcPr>
            <w:tcW w:w="1621" w:type="dxa"/>
            <w:tcBorders>
              <w:top w:val="single" w:sz="4" w:space="0" w:color="auto"/>
              <w:bottom w:val="single" w:sz="4" w:space="0" w:color="auto"/>
            </w:tcBorders>
            <w:shd w:val="clear" w:color="auto" w:fill="auto"/>
            <w:noWrap/>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Roof</w:t>
            </w:r>
          </w:p>
        </w:tc>
        <w:tc>
          <w:tcPr>
            <w:tcW w:w="933" w:type="dxa"/>
            <w:tcBorders>
              <w:top w:val="single" w:sz="4" w:space="0" w:color="auto"/>
              <w:bottom w:val="single" w:sz="4" w:space="0" w:color="auto"/>
            </w:tcBorders>
            <w:shd w:val="clear" w:color="auto" w:fill="auto"/>
            <w:noWrap/>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NE 30°</w:t>
            </w:r>
          </w:p>
        </w:tc>
        <w:tc>
          <w:tcPr>
            <w:tcW w:w="794" w:type="dxa"/>
            <w:tcBorders>
              <w:top w:val="single" w:sz="4" w:space="0" w:color="auto"/>
              <w:bottom w:val="single" w:sz="4" w:space="0" w:color="auto"/>
            </w:tcBorders>
            <w:shd w:val="clear" w:color="auto" w:fill="auto"/>
            <w:noWrap/>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SW 30°</w:t>
            </w:r>
          </w:p>
        </w:tc>
      </w:tr>
      <w:tr w:rsidR="00073C58" w:rsidRPr="00591DA5" w:rsidTr="006453DE">
        <w:trPr>
          <w:trHeight w:val="56"/>
          <w:jc w:val="center"/>
        </w:trPr>
        <w:tc>
          <w:tcPr>
            <w:tcW w:w="1198" w:type="dxa"/>
            <w:tcBorders>
              <w:top w:val="single" w:sz="4" w:space="0" w:color="auto"/>
            </w:tcBorders>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April</w:t>
            </w:r>
          </w:p>
        </w:tc>
        <w:tc>
          <w:tcPr>
            <w:tcW w:w="1621" w:type="dxa"/>
            <w:tcBorders>
              <w:top w:val="single" w:sz="4" w:space="0" w:color="auto"/>
            </w:tcBorders>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158.859</w:t>
            </w:r>
          </w:p>
        </w:tc>
        <w:tc>
          <w:tcPr>
            <w:tcW w:w="933" w:type="dxa"/>
            <w:tcBorders>
              <w:top w:val="single" w:sz="4" w:space="0" w:color="auto"/>
            </w:tcBorders>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9.0113</w:t>
            </w:r>
          </w:p>
        </w:tc>
        <w:tc>
          <w:tcPr>
            <w:tcW w:w="794" w:type="dxa"/>
            <w:tcBorders>
              <w:top w:val="single" w:sz="4" w:space="0" w:color="auto"/>
            </w:tcBorders>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87.093</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May</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188.1225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22.3889</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60.62</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June</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214.83125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41.1547</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32.98</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July</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225.05025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48.44735</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27.22</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August</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214.83125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41.1547</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32.98</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September</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188.1225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22.3889</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65.96</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October</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158.859</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9.0113</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87.093</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November</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126.344</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0.6503</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103.58</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December</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106.835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0</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112.69</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January</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87.6047</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0</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114.96</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February</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106.835</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0</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112.69</w:t>
            </w:r>
          </w:p>
        </w:tc>
      </w:tr>
      <w:tr w:rsidR="00073C58" w:rsidRPr="00591DA5" w:rsidTr="006453DE">
        <w:trPr>
          <w:trHeight w:val="66"/>
          <w:jc w:val="center"/>
        </w:trPr>
        <w:tc>
          <w:tcPr>
            <w:tcW w:w="1198"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b/>
                <w:bCs/>
                <w:sz w:val="16"/>
                <w:szCs w:val="16"/>
                <w:lang w:bidi="fa-IR"/>
              </w:rPr>
            </w:pPr>
            <w:r w:rsidRPr="00096065">
              <w:rPr>
                <w:rFonts w:ascii="Times New Roman" w:eastAsia="Times New Roman" w:hAnsi="Times New Roman" w:cs="Times New Roman"/>
                <w:b/>
                <w:bCs/>
                <w:sz w:val="16"/>
                <w:szCs w:val="16"/>
                <w:lang w:bidi="fa-IR"/>
              </w:rPr>
              <w:t>1st March</w:t>
            </w:r>
          </w:p>
        </w:tc>
        <w:tc>
          <w:tcPr>
            <w:tcW w:w="1621"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126.344</w:t>
            </w:r>
          </w:p>
        </w:tc>
        <w:tc>
          <w:tcPr>
            <w:tcW w:w="933"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0.6503</w:t>
            </w:r>
          </w:p>
        </w:tc>
        <w:tc>
          <w:tcPr>
            <w:tcW w:w="794" w:type="dxa"/>
            <w:shd w:val="clear" w:color="auto" w:fill="auto"/>
            <w:vAlign w:val="center"/>
            <w:hideMark/>
          </w:tcPr>
          <w:p w:rsidR="00073C58" w:rsidRPr="00096065" w:rsidRDefault="00073C58" w:rsidP="006453DE">
            <w:pPr>
              <w:spacing w:after="0" w:line="240" w:lineRule="auto"/>
              <w:rPr>
                <w:rFonts w:ascii="Times New Roman" w:eastAsia="Times New Roman" w:hAnsi="Times New Roman" w:cs="Times New Roman"/>
                <w:sz w:val="16"/>
                <w:szCs w:val="16"/>
                <w:lang w:bidi="fa-IR"/>
              </w:rPr>
            </w:pPr>
            <w:r w:rsidRPr="00096065">
              <w:rPr>
                <w:rFonts w:ascii="Times New Roman" w:eastAsia="Times New Roman" w:hAnsi="Times New Roman" w:cs="Times New Roman"/>
                <w:sz w:val="16"/>
                <w:szCs w:val="16"/>
                <w:lang w:bidi="fa-IR"/>
              </w:rPr>
              <w:t>103.58</w:t>
            </w:r>
          </w:p>
        </w:tc>
      </w:tr>
    </w:tbl>
    <w:p w:rsidR="00073C58" w:rsidRDefault="00073C58" w:rsidP="00073C58">
      <w:pPr>
        <w:jc w:val="center"/>
      </w:pPr>
    </w:p>
    <w:p w:rsidR="00073C58" w:rsidRDefault="00073C58" w:rsidP="00073C58">
      <w:r>
        <w:br w:type="page"/>
      </w:r>
    </w:p>
    <w:p w:rsidR="00073C58" w:rsidRDefault="00073C58" w:rsidP="00073C58">
      <w:pPr>
        <w:jc w:val="center"/>
      </w:pPr>
    </w:p>
    <w:p w:rsidR="00073C58" w:rsidRDefault="00073C58" w:rsidP="00073C58">
      <w:pPr>
        <w:jc w:val="center"/>
      </w:pPr>
    </w:p>
    <w:p w:rsidR="00073C58" w:rsidRDefault="00073C58" w:rsidP="00073C58">
      <w:pPr>
        <w:jc w:val="center"/>
      </w:pPr>
    </w:p>
    <w:tbl>
      <w:tblPr>
        <w:tblW w:w="0" w:type="auto"/>
        <w:jc w:val="center"/>
        <w:tblInd w:w="438" w:type="dxa"/>
        <w:tblBorders>
          <w:top w:val="single" w:sz="4" w:space="0" w:color="auto"/>
          <w:bottom w:val="single" w:sz="4" w:space="0" w:color="auto"/>
        </w:tblBorders>
        <w:tblLook w:val="04A0"/>
      </w:tblPr>
      <w:tblGrid>
        <w:gridCol w:w="954"/>
        <w:gridCol w:w="1148"/>
        <w:gridCol w:w="832"/>
        <w:gridCol w:w="989"/>
        <w:gridCol w:w="992"/>
      </w:tblGrid>
      <w:tr w:rsidR="00073C58" w:rsidRPr="00591DA5" w:rsidTr="006453DE">
        <w:trPr>
          <w:jc w:val="center"/>
        </w:trPr>
        <w:tc>
          <w:tcPr>
            <w:tcW w:w="4915" w:type="dxa"/>
            <w:gridSpan w:val="5"/>
            <w:tcBorders>
              <w:top w:val="nil"/>
              <w:bottom w:val="single" w:sz="4" w:space="0" w:color="auto"/>
            </w:tcBorders>
          </w:tcPr>
          <w:p w:rsidR="00073C58" w:rsidRPr="00591DA5" w:rsidRDefault="00073C58" w:rsidP="006453DE">
            <w:pPr>
              <w:spacing w:after="0" w:line="240" w:lineRule="auto"/>
              <w:textAlignment w:val="top"/>
              <w:rPr>
                <w:rFonts w:ascii="Times New Roman" w:hAnsi="Times New Roman" w:cs="Times New Roman"/>
                <w:sz w:val="16"/>
                <w:szCs w:val="16"/>
                <w:lang w:bidi="fa-IR"/>
              </w:rPr>
            </w:pPr>
            <w:r w:rsidRPr="00591DA5">
              <w:rPr>
                <w:rFonts w:ascii="Times New Roman" w:hAnsi="Times New Roman" w:cs="Times New Roman"/>
                <w:b/>
                <w:bCs/>
                <w:sz w:val="18"/>
                <w:szCs w:val="18"/>
              </w:rPr>
              <w:t>Table 4</w:t>
            </w:r>
            <w:r w:rsidRPr="00591DA5">
              <w:rPr>
                <w:rFonts w:ascii="Times New Roman" w:hAnsi="Times New Roman" w:cs="Times New Roman"/>
                <w:sz w:val="18"/>
                <w:szCs w:val="18"/>
              </w:rPr>
              <w:t>. Solar radiation on vertical and horizontal building envelopes in case study</w:t>
            </w:r>
          </w:p>
        </w:tc>
      </w:tr>
      <w:tr w:rsidR="00073C58" w:rsidRPr="00591DA5" w:rsidTr="006453DE">
        <w:trPr>
          <w:jc w:val="center"/>
        </w:trPr>
        <w:tc>
          <w:tcPr>
            <w:tcW w:w="954" w:type="dxa"/>
            <w:tcBorders>
              <w:top w:val="single" w:sz="4" w:space="0" w:color="auto"/>
              <w:bottom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Month</w:t>
            </w:r>
          </w:p>
        </w:tc>
        <w:tc>
          <w:tcPr>
            <w:tcW w:w="1148" w:type="dxa"/>
            <w:tcBorders>
              <w:top w:val="single" w:sz="4" w:space="0" w:color="auto"/>
              <w:bottom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6"/>
                <w:szCs w:val="16"/>
                <w:vertAlign w:val="subscript"/>
                <w:lang w:bidi="fa-IR"/>
              </w:rPr>
            </w:pPr>
            <w:r w:rsidRPr="00591DA5">
              <w:rPr>
                <w:rFonts w:ascii="Times New Roman" w:hAnsi="Times New Roman" w:cs="Times New Roman"/>
                <w:b/>
                <w:bCs/>
                <w:sz w:val="16"/>
                <w:szCs w:val="16"/>
                <w:lang w:bidi="fa-IR"/>
              </w:rPr>
              <w:t>E</w:t>
            </w:r>
            <w:r w:rsidRPr="00591DA5">
              <w:rPr>
                <w:rFonts w:ascii="Times New Roman" w:hAnsi="Times New Roman" w:cs="Times New Roman"/>
                <w:b/>
                <w:bCs/>
                <w:sz w:val="16"/>
                <w:szCs w:val="16"/>
                <w:vertAlign w:val="subscript"/>
                <w:lang w:bidi="fa-IR"/>
              </w:rPr>
              <w:t>vr -SW</w:t>
            </w:r>
          </w:p>
        </w:tc>
        <w:tc>
          <w:tcPr>
            <w:tcW w:w="832" w:type="dxa"/>
            <w:tcBorders>
              <w:top w:val="single" w:sz="4" w:space="0" w:color="auto"/>
              <w:bottom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6"/>
                <w:szCs w:val="16"/>
                <w:vertAlign w:val="subscript"/>
                <w:lang w:bidi="fa-IR"/>
              </w:rPr>
            </w:pPr>
            <w:r w:rsidRPr="00591DA5">
              <w:rPr>
                <w:rFonts w:ascii="Times New Roman" w:hAnsi="Times New Roman" w:cs="Times New Roman"/>
                <w:b/>
                <w:bCs/>
                <w:sz w:val="16"/>
                <w:szCs w:val="16"/>
                <w:lang w:bidi="fa-IR"/>
              </w:rPr>
              <w:t>E</w:t>
            </w:r>
            <w:r w:rsidRPr="00591DA5">
              <w:rPr>
                <w:rFonts w:ascii="Times New Roman" w:hAnsi="Times New Roman" w:cs="Times New Roman"/>
                <w:b/>
                <w:bCs/>
                <w:sz w:val="16"/>
                <w:szCs w:val="16"/>
                <w:vertAlign w:val="subscript"/>
                <w:lang w:bidi="fa-IR"/>
              </w:rPr>
              <w:t>vr-NE</w:t>
            </w:r>
          </w:p>
        </w:tc>
        <w:tc>
          <w:tcPr>
            <w:tcW w:w="989" w:type="dxa"/>
            <w:tcBorders>
              <w:top w:val="single" w:sz="4" w:space="0" w:color="auto"/>
              <w:bottom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6"/>
                <w:szCs w:val="16"/>
                <w:vertAlign w:val="subscript"/>
                <w:lang w:bidi="fa-IR"/>
              </w:rPr>
            </w:pPr>
            <w:r w:rsidRPr="00591DA5">
              <w:rPr>
                <w:rFonts w:ascii="Times New Roman" w:hAnsi="Times New Roman" w:cs="Times New Roman"/>
                <w:b/>
                <w:bCs/>
                <w:sz w:val="16"/>
                <w:szCs w:val="16"/>
                <w:lang w:bidi="fa-IR"/>
              </w:rPr>
              <w:t>E</w:t>
            </w:r>
            <w:r w:rsidRPr="00591DA5">
              <w:rPr>
                <w:rFonts w:ascii="Times New Roman" w:hAnsi="Times New Roman" w:cs="Times New Roman"/>
                <w:b/>
                <w:bCs/>
                <w:sz w:val="16"/>
                <w:szCs w:val="16"/>
                <w:vertAlign w:val="subscript"/>
                <w:lang w:bidi="fa-IR"/>
              </w:rPr>
              <w:t>hr</w:t>
            </w:r>
          </w:p>
        </w:tc>
        <w:tc>
          <w:tcPr>
            <w:tcW w:w="992" w:type="dxa"/>
            <w:tcBorders>
              <w:top w:val="single" w:sz="4" w:space="0" w:color="auto"/>
              <w:bottom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6"/>
                <w:szCs w:val="16"/>
                <w:vertAlign w:val="subscript"/>
                <w:lang w:bidi="fa-IR"/>
              </w:rPr>
            </w:pPr>
            <w:r w:rsidRPr="00591DA5">
              <w:rPr>
                <w:rFonts w:ascii="Times New Roman" w:hAnsi="Times New Roman" w:cs="Times New Roman"/>
                <w:b/>
                <w:bCs/>
                <w:sz w:val="16"/>
                <w:szCs w:val="16"/>
                <w:lang w:bidi="fa-IR"/>
              </w:rPr>
              <w:t>E</w:t>
            </w:r>
            <w:r w:rsidRPr="00591DA5">
              <w:rPr>
                <w:rFonts w:ascii="Times New Roman" w:hAnsi="Times New Roman" w:cs="Times New Roman"/>
                <w:b/>
                <w:bCs/>
                <w:sz w:val="16"/>
                <w:szCs w:val="16"/>
                <w:vertAlign w:val="subscript"/>
                <w:lang w:bidi="fa-IR"/>
              </w:rPr>
              <w:t>r</w:t>
            </w:r>
          </w:p>
        </w:tc>
      </w:tr>
      <w:tr w:rsidR="00073C58" w:rsidRPr="00591DA5" w:rsidTr="006453DE">
        <w:trPr>
          <w:jc w:val="center"/>
        </w:trPr>
        <w:tc>
          <w:tcPr>
            <w:tcW w:w="954" w:type="dxa"/>
            <w:tcBorders>
              <w:top w:val="single" w:sz="4" w:space="0" w:color="auto"/>
            </w:tcBorders>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April</w:t>
            </w:r>
          </w:p>
        </w:tc>
        <w:tc>
          <w:tcPr>
            <w:tcW w:w="1148" w:type="dxa"/>
            <w:tcBorders>
              <w:top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56158.77</w:t>
            </w:r>
          </w:p>
        </w:tc>
        <w:tc>
          <w:tcPr>
            <w:tcW w:w="832" w:type="dxa"/>
            <w:tcBorders>
              <w:top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6785.28</w:t>
            </w:r>
          </w:p>
        </w:tc>
        <w:tc>
          <w:tcPr>
            <w:tcW w:w="989" w:type="dxa"/>
            <w:tcBorders>
              <w:top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304637.62</w:t>
            </w:r>
          </w:p>
        </w:tc>
        <w:tc>
          <w:tcPr>
            <w:tcW w:w="992" w:type="dxa"/>
            <w:tcBorders>
              <w:top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367581.67</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May</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37779.54</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16858.42</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360755.06</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415393.02</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June</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20713.1</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30988.84</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411973.26</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463675.2</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July</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17095.61</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36480.49</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431569.6</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485145.7</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August</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20713.1</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30988.84</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411973.26</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463675.2</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September</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37779.54</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16858.42</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360755.06</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415393.02</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October</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54347.2</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6566.4</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294810.6</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355724.2</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November</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66910.57</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474</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234469.2</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301853.77</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December</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69338.55</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0</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198264.3</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267602.85</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January</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70439.64</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0</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162576.9</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233016.54</w:t>
            </w:r>
          </w:p>
        </w:tc>
      </w:tr>
      <w:tr w:rsidR="00073C58" w:rsidRPr="00591DA5" w:rsidTr="006453DE">
        <w:trPr>
          <w:jc w:val="center"/>
        </w:trPr>
        <w:tc>
          <w:tcPr>
            <w:tcW w:w="954" w:type="dxa"/>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February</w:t>
            </w:r>
          </w:p>
        </w:tc>
        <w:tc>
          <w:tcPr>
            <w:tcW w:w="1148"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69338.55</w:t>
            </w:r>
          </w:p>
        </w:tc>
        <w:tc>
          <w:tcPr>
            <w:tcW w:w="83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0</w:t>
            </w:r>
          </w:p>
        </w:tc>
        <w:tc>
          <w:tcPr>
            <w:tcW w:w="989"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198264.3</w:t>
            </w:r>
          </w:p>
        </w:tc>
        <w:tc>
          <w:tcPr>
            <w:tcW w:w="992" w:type="dxa"/>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267602.85</w:t>
            </w:r>
          </w:p>
        </w:tc>
      </w:tr>
      <w:tr w:rsidR="00073C58" w:rsidRPr="00591DA5" w:rsidTr="006453DE">
        <w:trPr>
          <w:jc w:val="center"/>
        </w:trPr>
        <w:tc>
          <w:tcPr>
            <w:tcW w:w="954" w:type="dxa"/>
            <w:tcBorders>
              <w:bottom w:val="single" w:sz="4" w:space="0" w:color="auto"/>
            </w:tcBorders>
          </w:tcPr>
          <w:p w:rsidR="00073C58" w:rsidRPr="00591DA5" w:rsidRDefault="00073C58" w:rsidP="006453DE">
            <w:pPr>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March</w:t>
            </w:r>
          </w:p>
        </w:tc>
        <w:tc>
          <w:tcPr>
            <w:tcW w:w="1148" w:type="dxa"/>
            <w:tcBorders>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64680.22</w:t>
            </w:r>
          </w:p>
        </w:tc>
        <w:tc>
          <w:tcPr>
            <w:tcW w:w="832" w:type="dxa"/>
            <w:tcBorders>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458.2</w:t>
            </w:r>
          </w:p>
        </w:tc>
        <w:tc>
          <w:tcPr>
            <w:tcW w:w="989" w:type="dxa"/>
            <w:tcBorders>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226653.56</w:t>
            </w:r>
          </w:p>
        </w:tc>
        <w:tc>
          <w:tcPr>
            <w:tcW w:w="992" w:type="dxa"/>
            <w:tcBorders>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291791.98</w:t>
            </w:r>
          </w:p>
        </w:tc>
      </w:tr>
    </w:tbl>
    <w:p w:rsidR="00073C58" w:rsidRDefault="00073C58" w:rsidP="00073C58">
      <w:pPr>
        <w:jc w:val="center"/>
      </w:pPr>
    </w:p>
    <w:p w:rsidR="00073C58" w:rsidRDefault="00073C58" w:rsidP="00073C58">
      <w:r>
        <w:br w:type="page"/>
      </w: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tbl>
      <w:tblPr>
        <w:tblW w:w="0" w:type="auto"/>
        <w:jc w:val="center"/>
        <w:tblInd w:w="122" w:type="dxa"/>
        <w:tblBorders>
          <w:top w:val="single" w:sz="4" w:space="0" w:color="auto"/>
          <w:bottom w:val="single" w:sz="4" w:space="0" w:color="auto"/>
        </w:tblBorders>
        <w:tblLook w:val="04A0"/>
      </w:tblPr>
      <w:tblGrid>
        <w:gridCol w:w="741"/>
        <w:gridCol w:w="850"/>
        <w:gridCol w:w="851"/>
        <w:gridCol w:w="850"/>
        <w:gridCol w:w="851"/>
      </w:tblGrid>
      <w:tr w:rsidR="00073C58" w:rsidRPr="00591DA5" w:rsidTr="006453DE">
        <w:trPr>
          <w:jc w:val="center"/>
        </w:trPr>
        <w:tc>
          <w:tcPr>
            <w:tcW w:w="4143" w:type="dxa"/>
            <w:gridSpan w:val="5"/>
            <w:tcBorders>
              <w:top w:val="nil"/>
              <w:bottom w:val="single" w:sz="4" w:space="0" w:color="auto"/>
            </w:tcBorders>
          </w:tcPr>
          <w:p w:rsidR="00073C58" w:rsidRPr="00591DA5" w:rsidRDefault="00073C58" w:rsidP="006453DE">
            <w:pPr>
              <w:spacing w:after="0" w:line="240" w:lineRule="auto"/>
              <w:textAlignment w:val="top"/>
              <w:rPr>
                <w:rFonts w:ascii="Times New Roman" w:hAnsi="Times New Roman" w:cs="Times New Roman"/>
                <w:sz w:val="16"/>
                <w:szCs w:val="16"/>
                <w:lang w:bidi="fa-IR"/>
              </w:rPr>
            </w:pPr>
            <w:r w:rsidRPr="00591DA5">
              <w:rPr>
                <w:rFonts w:ascii="Times New Roman" w:hAnsi="Times New Roman" w:cs="Times New Roman"/>
                <w:b/>
                <w:bCs/>
                <w:sz w:val="18"/>
                <w:szCs w:val="18"/>
              </w:rPr>
              <w:t>Table 5</w:t>
            </w:r>
            <w:r w:rsidRPr="00591DA5">
              <w:rPr>
                <w:rFonts w:ascii="Times New Roman" w:hAnsi="Times New Roman" w:cs="Times New Roman"/>
                <w:sz w:val="18"/>
                <w:szCs w:val="18"/>
              </w:rPr>
              <w:t>. Solar radiation percentage on vertical and horizontal building envelopes in case study</w:t>
            </w:r>
          </w:p>
        </w:tc>
      </w:tr>
      <w:tr w:rsidR="00073C58" w:rsidRPr="00591DA5" w:rsidTr="006453DE">
        <w:trPr>
          <w:trHeight w:val="378"/>
          <w:jc w:val="center"/>
        </w:trPr>
        <w:tc>
          <w:tcPr>
            <w:tcW w:w="741" w:type="dxa"/>
            <w:tcBorders>
              <w:top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6"/>
                <w:szCs w:val="16"/>
                <w:lang w:bidi="fa-IR"/>
              </w:rPr>
            </w:pPr>
          </w:p>
        </w:tc>
        <w:tc>
          <w:tcPr>
            <w:tcW w:w="850" w:type="dxa"/>
            <w:tcBorders>
              <w:top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8"/>
                <w:szCs w:val="18"/>
                <w:vertAlign w:val="subscript"/>
                <w:lang w:bidi="fa-IR"/>
              </w:rPr>
            </w:pPr>
            <w:r w:rsidRPr="00591DA5">
              <w:rPr>
                <w:rFonts w:ascii="Times New Roman" w:hAnsi="Times New Roman" w:cs="Times New Roman"/>
                <w:b/>
                <w:bCs/>
                <w:sz w:val="18"/>
                <w:szCs w:val="18"/>
                <w:lang w:bidi="fa-IR"/>
              </w:rPr>
              <w:t>E</w:t>
            </w:r>
            <w:r w:rsidRPr="00591DA5">
              <w:rPr>
                <w:rFonts w:ascii="Times New Roman" w:hAnsi="Times New Roman" w:cs="Times New Roman"/>
                <w:b/>
                <w:bCs/>
                <w:sz w:val="18"/>
                <w:szCs w:val="18"/>
                <w:vertAlign w:val="subscript"/>
                <w:lang w:bidi="fa-IR"/>
              </w:rPr>
              <w:t>vr -SW</w:t>
            </w:r>
          </w:p>
        </w:tc>
        <w:tc>
          <w:tcPr>
            <w:tcW w:w="851" w:type="dxa"/>
            <w:tcBorders>
              <w:top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8"/>
                <w:szCs w:val="18"/>
                <w:vertAlign w:val="subscript"/>
                <w:lang w:bidi="fa-IR"/>
              </w:rPr>
            </w:pPr>
            <w:r w:rsidRPr="00591DA5">
              <w:rPr>
                <w:rFonts w:ascii="Times New Roman" w:hAnsi="Times New Roman" w:cs="Times New Roman"/>
                <w:b/>
                <w:bCs/>
                <w:sz w:val="18"/>
                <w:szCs w:val="18"/>
                <w:lang w:bidi="fa-IR"/>
              </w:rPr>
              <w:t>E</w:t>
            </w:r>
            <w:r w:rsidRPr="00591DA5">
              <w:rPr>
                <w:rFonts w:ascii="Times New Roman" w:hAnsi="Times New Roman" w:cs="Times New Roman"/>
                <w:b/>
                <w:bCs/>
                <w:sz w:val="18"/>
                <w:szCs w:val="18"/>
                <w:vertAlign w:val="subscript"/>
                <w:lang w:bidi="fa-IR"/>
              </w:rPr>
              <w:t>vr-NE</w:t>
            </w:r>
          </w:p>
        </w:tc>
        <w:tc>
          <w:tcPr>
            <w:tcW w:w="850" w:type="dxa"/>
            <w:tcBorders>
              <w:top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8"/>
                <w:szCs w:val="18"/>
                <w:vertAlign w:val="subscript"/>
                <w:lang w:bidi="fa-IR"/>
              </w:rPr>
            </w:pPr>
            <w:r w:rsidRPr="00591DA5">
              <w:rPr>
                <w:rFonts w:ascii="Times New Roman" w:hAnsi="Times New Roman" w:cs="Times New Roman"/>
                <w:b/>
                <w:bCs/>
                <w:sz w:val="18"/>
                <w:szCs w:val="18"/>
                <w:lang w:bidi="fa-IR"/>
              </w:rPr>
              <w:t>E</w:t>
            </w:r>
            <w:r w:rsidRPr="00591DA5">
              <w:rPr>
                <w:rFonts w:ascii="Times New Roman" w:hAnsi="Times New Roman" w:cs="Times New Roman"/>
                <w:b/>
                <w:bCs/>
                <w:sz w:val="18"/>
                <w:szCs w:val="18"/>
                <w:vertAlign w:val="subscript"/>
                <w:lang w:bidi="fa-IR"/>
              </w:rPr>
              <w:t>hr</w:t>
            </w:r>
          </w:p>
        </w:tc>
        <w:tc>
          <w:tcPr>
            <w:tcW w:w="851" w:type="dxa"/>
            <w:tcBorders>
              <w:top w:val="single" w:sz="4" w:space="0" w:color="auto"/>
            </w:tcBorders>
          </w:tcPr>
          <w:p w:rsidR="00073C58" w:rsidRPr="00591DA5" w:rsidRDefault="00073C58" w:rsidP="006453DE">
            <w:pPr>
              <w:spacing w:after="0" w:line="240" w:lineRule="auto"/>
              <w:textAlignment w:val="top"/>
              <w:rPr>
                <w:rFonts w:ascii="Times New Roman" w:hAnsi="Times New Roman" w:cs="Times New Roman"/>
                <w:b/>
                <w:bCs/>
                <w:sz w:val="18"/>
                <w:szCs w:val="18"/>
                <w:vertAlign w:val="subscript"/>
                <w:lang w:bidi="fa-IR"/>
              </w:rPr>
            </w:pPr>
            <w:r w:rsidRPr="00591DA5">
              <w:rPr>
                <w:rFonts w:ascii="Times New Roman" w:hAnsi="Times New Roman" w:cs="Times New Roman"/>
                <w:b/>
                <w:bCs/>
                <w:sz w:val="18"/>
                <w:szCs w:val="18"/>
                <w:lang w:bidi="fa-IR"/>
              </w:rPr>
              <w:t>E</w:t>
            </w:r>
            <w:r w:rsidRPr="00591DA5">
              <w:rPr>
                <w:rFonts w:ascii="Times New Roman" w:hAnsi="Times New Roman" w:cs="Times New Roman"/>
                <w:b/>
                <w:bCs/>
                <w:sz w:val="18"/>
                <w:szCs w:val="18"/>
                <w:vertAlign w:val="subscript"/>
                <w:lang w:bidi="fa-IR"/>
              </w:rPr>
              <w:t>r</w:t>
            </w:r>
          </w:p>
        </w:tc>
      </w:tr>
      <w:tr w:rsidR="00073C58" w:rsidRPr="00591DA5" w:rsidTr="006453DE">
        <w:trPr>
          <w:jc w:val="center"/>
        </w:trPr>
        <w:tc>
          <w:tcPr>
            <w:tcW w:w="741" w:type="dxa"/>
            <w:tcBorders>
              <w:top w:val="single" w:sz="4" w:space="0" w:color="auto"/>
              <w:bottom w:val="nil"/>
            </w:tcBorders>
          </w:tcPr>
          <w:p w:rsidR="00073C58" w:rsidRPr="00591DA5" w:rsidRDefault="00073C58" w:rsidP="006453DE">
            <w:pPr>
              <w:tabs>
                <w:tab w:val="left" w:pos="818"/>
              </w:tabs>
              <w:autoSpaceDE w:val="0"/>
              <w:autoSpaceDN w:val="0"/>
              <w:adjustRightInd w:val="0"/>
              <w:spacing w:after="0" w:line="240" w:lineRule="auto"/>
              <w:rPr>
                <w:rFonts w:ascii="Times New Roman" w:hAnsi="Times New Roman" w:cs="Times New Roman"/>
                <w:b/>
                <w:bCs/>
                <w:sz w:val="16"/>
                <w:szCs w:val="16"/>
                <w:lang w:bidi="fa-IR"/>
              </w:rPr>
            </w:pPr>
            <w:r w:rsidRPr="00591DA5">
              <w:rPr>
                <w:rFonts w:ascii="Times New Roman" w:hAnsi="Times New Roman" w:cs="Times New Roman"/>
                <w:b/>
                <w:bCs/>
                <w:sz w:val="16"/>
                <w:szCs w:val="16"/>
                <w:lang w:bidi="fa-IR"/>
              </w:rPr>
              <w:t>Annual</w:t>
            </w:r>
            <w:r w:rsidRPr="00591DA5">
              <w:rPr>
                <w:rFonts w:ascii="Times New Roman" w:hAnsi="Times New Roman" w:cs="Times New Roman"/>
                <w:b/>
                <w:bCs/>
                <w:sz w:val="16"/>
                <w:szCs w:val="16"/>
                <w:lang w:bidi="fa-IR"/>
              </w:rPr>
              <w:tab/>
            </w:r>
          </w:p>
        </w:tc>
        <w:tc>
          <w:tcPr>
            <w:tcW w:w="850" w:type="dxa"/>
            <w:tcBorders>
              <w:top w:val="single" w:sz="4" w:space="0" w:color="auto"/>
              <w:bottom w:val="nil"/>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585294.4</w:t>
            </w:r>
          </w:p>
        </w:tc>
        <w:tc>
          <w:tcPr>
            <w:tcW w:w="851" w:type="dxa"/>
            <w:tcBorders>
              <w:top w:val="single" w:sz="4" w:space="0" w:color="auto"/>
              <w:bottom w:val="nil"/>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146458.9</w:t>
            </w:r>
          </w:p>
        </w:tc>
        <w:tc>
          <w:tcPr>
            <w:tcW w:w="850" w:type="dxa"/>
            <w:tcBorders>
              <w:top w:val="single" w:sz="4" w:space="0" w:color="auto"/>
              <w:bottom w:val="nil"/>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3596703</w:t>
            </w:r>
          </w:p>
        </w:tc>
        <w:tc>
          <w:tcPr>
            <w:tcW w:w="851" w:type="dxa"/>
            <w:tcBorders>
              <w:top w:val="single" w:sz="4" w:space="0" w:color="auto"/>
              <w:bottom w:val="nil"/>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4328456</w:t>
            </w:r>
          </w:p>
        </w:tc>
      </w:tr>
      <w:tr w:rsidR="00073C58" w:rsidRPr="00591DA5" w:rsidTr="006453DE">
        <w:trPr>
          <w:jc w:val="center"/>
        </w:trPr>
        <w:tc>
          <w:tcPr>
            <w:tcW w:w="741" w:type="dxa"/>
            <w:tcBorders>
              <w:top w:val="nil"/>
              <w:bottom w:val="single" w:sz="4" w:space="0" w:color="auto"/>
            </w:tcBorders>
          </w:tcPr>
          <w:p w:rsidR="00073C58" w:rsidRPr="00591DA5" w:rsidRDefault="00073C58" w:rsidP="006453DE">
            <w:pPr>
              <w:tabs>
                <w:tab w:val="left" w:pos="818"/>
              </w:tabs>
              <w:autoSpaceDE w:val="0"/>
              <w:autoSpaceDN w:val="0"/>
              <w:adjustRightInd w:val="0"/>
              <w:spacing w:after="0" w:line="240" w:lineRule="auto"/>
              <w:rPr>
                <w:rFonts w:ascii="Times New Roman" w:hAnsi="Times New Roman" w:cs="Times New Roman"/>
                <w:b/>
                <w:bCs/>
                <w:sz w:val="16"/>
                <w:szCs w:val="16"/>
              </w:rPr>
            </w:pPr>
            <w:r w:rsidRPr="00591DA5">
              <w:rPr>
                <w:rFonts w:ascii="Times New Roman" w:hAnsi="Times New Roman" w:cs="Times New Roman"/>
                <w:b/>
                <w:bCs/>
                <w:sz w:val="16"/>
                <w:szCs w:val="16"/>
                <w:lang w:bidi="fa-IR"/>
              </w:rPr>
              <w:t>Percent</w:t>
            </w:r>
          </w:p>
        </w:tc>
        <w:tc>
          <w:tcPr>
            <w:tcW w:w="850" w:type="dxa"/>
            <w:tcBorders>
              <w:top w:val="nil"/>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13.52</w:t>
            </w:r>
          </w:p>
        </w:tc>
        <w:tc>
          <w:tcPr>
            <w:tcW w:w="851" w:type="dxa"/>
            <w:tcBorders>
              <w:top w:val="nil"/>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3.38</w:t>
            </w:r>
          </w:p>
        </w:tc>
        <w:tc>
          <w:tcPr>
            <w:tcW w:w="850" w:type="dxa"/>
            <w:tcBorders>
              <w:top w:val="nil"/>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83.09</w:t>
            </w:r>
          </w:p>
        </w:tc>
        <w:tc>
          <w:tcPr>
            <w:tcW w:w="851" w:type="dxa"/>
            <w:tcBorders>
              <w:top w:val="nil"/>
              <w:bottom w:val="single" w:sz="4" w:space="0" w:color="auto"/>
            </w:tcBorders>
            <w:vAlign w:val="center"/>
          </w:tcPr>
          <w:p w:rsidR="00073C58" w:rsidRPr="00591DA5" w:rsidRDefault="00073C58" w:rsidP="006453DE">
            <w:pPr>
              <w:spacing w:after="0" w:line="240" w:lineRule="auto"/>
              <w:rPr>
                <w:rFonts w:ascii="Times New Roman" w:eastAsia="Times New Roman" w:hAnsi="Times New Roman" w:cs="Times New Roman"/>
                <w:sz w:val="16"/>
                <w:szCs w:val="16"/>
                <w:lang w:bidi="fa-IR"/>
              </w:rPr>
            </w:pPr>
            <w:r w:rsidRPr="00591DA5">
              <w:rPr>
                <w:rFonts w:ascii="Times New Roman" w:eastAsia="Times New Roman" w:hAnsi="Times New Roman" w:cs="Times New Roman"/>
                <w:sz w:val="16"/>
                <w:szCs w:val="16"/>
                <w:lang w:bidi="fa-IR"/>
              </w:rPr>
              <w:t>100</w:t>
            </w:r>
          </w:p>
        </w:tc>
      </w:tr>
    </w:tbl>
    <w:p w:rsidR="00073C58" w:rsidRDefault="00073C58" w:rsidP="00073C58">
      <w:pPr>
        <w:jc w:val="center"/>
      </w:pPr>
    </w:p>
    <w:p w:rsidR="00073C58" w:rsidRDefault="00073C58" w:rsidP="00073C58">
      <w:r>
        <w:br w:type="page"/>
      </w: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p w:rsidR="00073C58" w:rsidRDefault="00073C58" w:rsidP="00073C58">
      <w:pPr>
        <w:jc w:val="center"/>
      </w:pPr>
    </w:p>
    <w:tbl>
      <w:tblPr>
        <w:tblW w:w="4451" w:type="dxa"/>
        <w:jc w:val="center"/>
        <w:tblInd w:w="-133" w:type="dxa"/>
        <w:tblBorders>
          <w:top w:val="single" w:sz="4" w:space="0" w:color="auto"/>
          <w:bottom w:val="single" w:sz="4" w:space="0" w:color="auto"/>
        </w:tblBorders>
        <w:tblLook w:val="04A0"/>
      </w:tblPr>
      <w:tblGrid>
        <w:gridCol w:w="1230"/>
        <w:gridCol w:w="1073"/>
        <w:gridCol w:w="1073"/>
        <w:gridCol w:w="1075"/>
      </w:tblGrid>
      <w:tr w:rsidR="00073C58" w:rsidRPr="00591DA5" w:rsidTr="006453DE">
        <w:trPr>
          <w:trHeight w:val="54"/>
          <w:jc w:val="center"/>
        </w:trPr>
        <w:tc>
          <w:tcPr>
            <w:tcW w:w="4451" w:type="dxa"/>
            <w:gridSpan w:val="4"/>
            <w:tcBorders>
              <w:top w:val="nil"/>
              <w:bottom w:val="single" w:sz="4" w:space="0" w:color="auto"/>
            </w:tcBorders>
            <w:shd w:val="clear" w:color="auto" w:fill="auto"/>
            <w:hideMark/>
          </w:tcPr>
          <w:p w:rsidR="00073C58" w:rsidRPr="00591DA5" w:rsidRDefault="00073C58" w:rsidP="006453DE">
            <w:pPr>
              <w:spacing w:after="0" w:line="240" w:lineRule="auto"/>
              <w:textAlignment w:val="top"/>
              <w:rPr>
                <w:rFonts w:ascii="Times New Roman" w:hAnsi="Times New Roman" w:cs="Times New Roman"/>
                <w:sz w:val="16"/>
                <w:szCs w:val="16"/>
                <w:lang w:bidi="fa-IR"/>
              </w:rPr>
            </w:pPr>
            <w:r w:rsidRPr="00591DA5">
              <w:rPr>
                <w:rFonts w:ascii="Times New Roman" w:hAnsi="Times New Roman" w:cs="Times New Roman"/>
                <w:b/>
                <w:bCs/>
                <w:sz w:val="18"/>
                <w:szCs w:val="18"/>
              </w:rPr>
              <w:t>Table 6</w:t>
            </w:r>
            <w:r w:rsidRPr="00591DA5">
              <w:rPr>
                <w:rFonts w:ascii="Times New Roman" w:hAnsi="Times New Roman" w:cs="Times New Roman"/>
                <w:sz w:val="18"/>
                <w:szCs w:val="18"/>
              </w:rPr>
              <w:t>. Monthly and annual energy consumption by sector in case study</w:t>
            </w:r>
          </w:p>
        </w:tc>
      </w:tr>
      <w:tr w:rsidR="00073C58" w:rsidRPr="00591DA5" w:rsidTr="006453DE">
        <w:trPr>
          <w:trHeight w:val="54"/>
          <w:jc w:val="center"/>
        </w:trPr>
        <w:tc>
          <w:tcPr>
            <w:tcW w:w="1230" w:type="dxa"/>
            <w:tcBorders>
              <w:top w:val="single" w:sz="4" w:space="0" w:color="auto"/>
              <w:bottom w:val="single" w:sz="4" w:space="0" w:color="auto"/>
            </w:tcBorders>
            <w:shd w:val="clear" w:color="auto" w:fill="auto"/>
            <w:hideMark/>
          </w:tcPr>
          <w:p w:rsidR="00073C58" w:rsidRPr="00AC4474" w:rsidRDefault="00073C58" w:rsidP="006453DE">
            <w:pPr>
              <w:spacing w:after="0" w:line="240" w:lineRule="auto"/>
              <w:rPr>
                <w:rFonts w:ascii="Times New Roman" w:eastAsia="Times New Roman" w:hAnsi="Times New Roman" w:cs="Times New Roman"/>
                <w:b/>
                <w:bCs/>
                <w:sz w:val="16"/>
                <w:szCs w:val="16"/>
                <w:lang w:bidi="fa-IR"/>
              </w:rPr>
            </w:pPr>
            <w:r>
              <w:rPr>
                <w:rFonts w:ascii="Times New Roman" w:eastAsia="Times New Roman" w:hAnsi="Times New Roman" w:cs="Times New Roman"/>
                <w:b/>
                <w:bCs/>
                <w:sz w:val="16"/>
                <w:szCs w:val="16"/>
                <w:lang w:bidi="fa-IR"/>
              </w:rPr>
              <w:t>M</w:t>
            </w:r>
            <w:r w:rsidRPr="00AC4474">
              <w:rPr>
                <w:rFonts w:ascii="Times New Roman" w:eastAsia="Times New Roman" w:hAnsi="Times New Roman" w:cs="Times New Roman"/>
                <w:b/>
                <w:bCs/>
                <w:sz w:val="16"/>
                <w:szCs w:val="16"/>
                <w:lang w:bidi="fa-IR"/>
              </w:rPr>
              <w:t>onth</w:t>
            </w:r>
          </w:p>
        </w:tc>
        <w:tc>
          <w:tcPr>
            <w:tcW w:w="1073" w:type="dxa"/>
            <w:tcBorders>
              <w:top w:val="single" w:sz="4" w:space="0" w:color="auto"/>
              <w:bottom w:val="single" w:sz="4" w:space="0" w:color="auto"/>
            </w:tcBorders>
          </w:tcPr>
          <w:p w:rsidR="00073C58" w:rsidRPr="00AC4474" w:rsidRDefault="00073C58" w:rsidP="006453DE">
            <w:pPr>
              <w:tabs>
                <w:tab w:val="left" w:pos="312"/>
                <w:tab w:val="center" w:pos="428"/>
              </w:tabs>
              <w:spacing w:after="0" w:line="240" w:lineRule="auto"/>
              <w:rPr>
                <w:rFonts w:ascii="Times New Roman" w:eastAsia="Times New Roman" w:hAnsi="Times New Roman" w:cs="Times New Roman"/>
                <w:b/>
                <w:bCs/>
                <w:sz w:val="16"/>
                <w:szCs w:val="16"/>
                <w:lang w:bidi="fa-IR"/>
              </w:rPr>
            </w:pPr>
            <w:r w:rsidRPr="00AC4474">
              <w:rPr>
                <w:rFonts w:ascii="Times New Roman" w:eastAsia="Times New Roman" w:hAnsi="Times New Roman" w:cs="Times New Roman"/>
                <w:b/>
                <w:bCs/>
                <w:sz w:val="16"/>
                <w:szCs w:val="16"/>
                <w:lang w:bidi="fa-IR"/>
              </w:rPr>
              <w:t>System load</w:t>
            </w:r>
          </w:p>
        </w:tc>
        <w:tc>
          <w:tcPr>
            <w:tcW w:w="1073" w:type="dxa"/>
            <w:tcBorders>
              <w:top w:val="single" w:sz="4" w:space="0" w:color="auto"/>
              <w:bottom w:val="single" w:sz="4" w:space="0" w:color="auto"/>
            </w:tcBorders>
            <w:shd w:val="clear" w:color="auto" w:fill="auto"/>
            <w:hideMark/>
          </w:tcPr>
          <w:p w:rsidR="00073C58" w:rsidRPr="00A65B7D" w:rsidRDefault="00073C58" w:rsidP="006453DE">
            <w:pPr>
              <w:tabs>
                <w:tab w:val="left" w:pos="312"/>
                <w:tab w:val="center" w:pos="428"/>
              </w:tabs>
              <w:spacing w:after="0" w:line="240" w:lineRule="auto"/>
              <w:rPr>
                <w:rFonts w:ascii="Times New Roman" w:eastAsia="Times New Roman" w:hAnsi="Times New Roman" w:cs="Times New Roman"/>
                <w:b/>
                <w:bCs/>
                <w:sz w:val="18"/>
                <w:szCs w:val="18"/>
                <w:vertAlign w:val="subscript"/>
                <w:lang w:bidi="fa-IR"/>
              </w:rPr>
            </w:pPr>
            <w:r w:rsidRPr="00A65B7D">
              <w:rPr>
                <w:rFonts w:ascii="Times New Roman" w:eastAsia="Times New Roman" w:hAnsi="Times New Roman" w:cs="Times New Roman"/>
                <w:b/>
                <w:bCs/>
                <w:sz w:val="18"/>
                <w:szCs w:val="18"/>
                <w:lang w:bidi="fa-IR"/>
              </w:rPr>
              <w:t>E</w:t>
            </w:r>
            <w:r w:rsidRPr="00A65B7D">
              <w:rPr>
                <w:rFonts w:ascii="Times New Roman" w:eastAsia="Times New Roman" w:hAnsi="Times New Roman" w:cs="Times New Roman"/>
                <w:b/>
                <w:bCs/>
                <w:sz w:val="18"/>
                <w:szCs w:val="18"/>
                <w:vertAlign w:val="subscript"/>
                <w:lang w:bidi="fa-IR"/>
              </w:rPr>
              <w:t xml:space="preserve"> Electricity</w:t>
            </w:r>
          </w:p>
        </w:tc>
        <w:tc>
          <w:tcPr>
            <w:tcW w:w="1075" w:type="dxa"/>
            <w:tcBorders>
              <w:top w:val="single" w:sz="4" w:space="0" w:color="auto"/>
              <w:bottom w:val="single" w:sz="4" w:space="0" w:color="auto"/>
            </w:tcBorders>
            <w:shd w:val="clear" w:color="auto" w:fill="auto"/>
            <w:hideMark/>
          </w:tcPr>
          <w:p w:rsidR="00073C58" w:rsidRPr="00A65B7D" w:rsidRDefault="00073C58" w:rsidP="006453DE">
            <w:pPr>
              <w:spacing w:after="0" w:line="240" w:lineRule="auto"/>
              <w:rPr>
                <w:rFonts w:ascii="Times New Roman" w:eastAsia="Times New Roman" w:hAnsi="Times New Roman" w:cs="Times New Roman"/>
                <w:b/>
                <w:bCs/>
                <w:sz w:val="18"/>
                <w:szCs w:val="18"/>
                <w:lang w:bidi="fa-IR"/>
              </w:rPr>
            </w:pPr>
            <w:r w:rsidRPr="00A65B7D">
              <w:rPr>
                <w:rFonts w:ascii="Times New Roman" w:eastAsia="Times New Roman" w:hAnsi="Times New Roman" w:cs="Times New Roman"/>
                <w:b/>
                <w:bCs/>
                <w:sz w:val="18"/>
                <w:szCs w:val="18"/>
                <w:lang w:bidi="fa-IR"/>
              </w:rPr>
              <w:t>E</w:t>
            </w:r>
            <w:r w:rsidRPr="00A65B7D">
              <w:rPr>
                <w:rFonts w:ascii="Times New Roman" w:eastAsia="Times New Roman" w:hAnsi="Times New Roman" w:cs="Times New Roman"/>
                <w:b/>
                <w:bCs/>
                <w:sz w:val="18"/>
                <w:szCs w:val="18"/>
                <w:vertAlign w:val="subscript"/>
                <w:lang w:bidi="fa-IR"/>
              </w:rPr>
              <w:t xml:space="preserve"> Gas</w:t>
            </w:r>
          </w:p>
        </w:tc>
      </w:tr>
      <w:tr w:rsidR="00073C58" w:rsidRPr="00591DA5" w:rsidTr="006453DE">
        <w:trPr>
          <w:trHeight w:val="54"/>
          <w:jc w:val="center"/>
        </w:trPr>
        <w:tc>
          <w:tcPr>
            <w:tcW w:w="1230" w:type="dxa"/>
            <w:tcBorders>
              <w:top w:val="single" w:sz="4" w:space="0" w:color="auto"/>
            </w:tcBorders>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April</w:t>
            </w:r>
          </w:p>
        </w:tc>
        <w:tc>
          <w:tcPr>
            <w:tcW w:w="1073" w:type="dxa"/>
            <w:vMerge w:val="restart"/>
            <w:tcBorders>
              <w:top w:val="single" w:sz="4" w:space="0" w:color="auto"/>
              <w:bottom w:val="nil"/>
            </w:tcBorders>
            <w:shd w:val="clear" w:color="auto" w:fill="0070C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Cooling load</w:t>
            </w:r>
          </w:p>
        </w:tc>
        <w:tc>
          <w:tcPr>
            <w:tcW w:w="1073" w:type="dxa"/>
            <w:tcBorders>
              <w:top w:val="single" w:sz="4" w:space="0" w:color="auto"/>
              <w:bottom w:val="nil"/>
            </w:tcBorders>
            <w:shd w:val="clear" w:color="auto" w:fill="0070C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51</w:t>
            </w:r>
          </w:p>
        </w:tc>
        <w:tc>
          <w:tcPr>
            <w:tcW w:w="1075" w:type="dxa"/>
            <w:tcBorders>
              <w:top w:val="single" w:sz="4" w:space="0" w:color="auto"/>
            </w:tcBorders>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15</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May</w:t>
            </w:r>
          </w:p>
        </w:tc>
        <w:tc>
          <w:tcPr>
            <w:tcW w:w="1073" w:type="dxa"/>
            <w:vMerge/>
            <w:tcBorders>
              <w:top w:val="nil"/>
              <w:bottom w:val="nil"/>
            </w:tcBorders>
            <w:shd w:val="clear" w:color="auto" w:fill="0070C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top w:val="nil"/>
              <w:bottom w:val="nil"/>
            </w:tcBorders>
            <w:shd w:val="clear" w:color="auto" w:fill="0070C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98</w:t>
            </w:r>
          </w:p>
        </w:tc>
        <w:tc>
          <w:tcPr>
            <w:tcW w:w="1075"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115</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June</w:t>
            </w:r>
          </w:p>
        </w:tc>
        <w:tc>
          <w:tcPr>
            <w:tcW w:w="1073" w:type="dxa"/>
            <w:vMerge/>
            <w:tcBorders>
              <w:top w:val="nil"/>
              <w:bottom w:val="nil"/>
            </w:tcBorders>
            <w:shd w:val="clear" w:color="auto" w:fill="0070C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top w:val="nil"/>
              <w:bottom w:val="nil"/>
            </w:tcBorders>
            <w:shd w:val="clear" w:color="auto" w:fill="0070C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83.34</w:t>
            </w:r>
          </w:p>
        </w:tc>
        <w:tc>
          <w:tcPr>
            <w:tcW w:w="1075"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50</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July</w:t>
            </w:r>
          </w:p>
        </w:tc>
        <w:tc>
          <w:tcPr>
            <w:tcW w:w="1073" w:type="dxa"/>
            <w:vMerge/>
            <w:tcBorders>
              <w:top w:val="nil"/>
              <w:bottom w:val="nil"/>
            </w:tcBorders>
            <w:shd w:val="clear" w:color="auto" w:fill="0070C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top w:val="nil"/>
              <w:bottom w:val="nil"/>
            </w:tcBorders>
            <w:shd w:val="clear" w:color="auto" w:fill="0070C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79</w:t>
            </w:r>
          </w:p>
        </w:tc>
        <w:tc>
          <w:tcPr>
            <w:tcW w:w="1075"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50</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August</w:t>
            </w:r>
          </w:p>
        </w:tc>
        <w:tc>
          <w:tcPr>
            <w:tcW w:w="1073" w:type="dxa"/>
            <w:vMerge/>
            <w:tcBorders>
              <w:top w:val="nil"/>
              <w:bottom w:val="nil"/>
            </w:tcBorders>
            <w:shd w:val="clear" w:color="auto" w:fill="0070C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top w:val="nil"/>
              <w:bottom w:val="nil"/>
            </w:tcBorders>
            <w:shd w:val="clear" w:color="auto" w:fill="0070C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79.3</w:t>
            </w:r>
          </w:p>
        </w:tc>
        <w:tc>
          <w:tcPr>
            <w:tcW w:w="1075"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50</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September</w:t>
            </w:r>
          </w:p>
        </w:tc>
        <w:tc>
          <w:tcPr>
            <w:tcW w:w="1073" w:type="dxa"/>
            <w:vMerge/>
            <w:tcBorders>
              <w:top w:val="nil"/>
              <w:bottom w:val="nil"/>
            </w:tcBorders>
            <w:shd w:val="clear" w:color="auto" w:fill="0070C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top w:val="nil"/>
              <w:bottom w:val="nil"/>
            </w:tcBorders>
            <w:shd w:val="clear" w:color="auto" w:fill="0070C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68.36</w:t>
            </w:r>
          </w:p>
        </w:tc>
        <w:tc>
          <w:tcPr>
            <w:tcW w:w="1075" w:type="dxa"/>
            <w:tcBorders>
              <w:bottom w:val="nil"/>
            </w:tcBorders>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50</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October</w:t>
            </w:r>
          </w:p>
        </w:tc>
        <w:tc>
          <w:tcPr>
            <w:tcW w:w="1073" w:type="dxa"/>
            <w:vMerge w:val="restart"/>
            <w:tcBorders>
              <w:top w:val="nil"/>
              <w:bottom w:val="single" w:sz="4" w:space="0" w:color="auto"/>
            </w:tcBorders>
            <w:shd w:val="clear" w:color="auto" w:fill="FF0000"/>
            <w:vAlign w:val="center"/>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1C2FAD">
              <w:rPr>
                <w:rFonts w:ascii="Times New Roman" w:eastAsia="Times New Roman" w:hAnsi="Times New Roman" w:cs="Times New Roman"/>
                <w:sz w:val="16"/>
                <w:szCs w:val="16"/>
                <w:shd w:val="clear" w:color="auto" w:fill="FF0000"/>
                <w:lang w:bidi="fa-IR"/>
              </w:rPr>
              <w:t>Heating loa</w:t>
            </w:r>
            <w:r w:rsidRPr="00AC4474">
              <w:rPr>
                <w:rFonts w:ascii="Times New Roman" w:eastAsia="Times New Roman" w:hAnsi="Times New Roman" w:cs="Times New Roman"/>
                <w:sz w:val="16"/>
                <w:szCs w:val="16"/>
                <w:lang w:bidi="fa-IR"/>
              </w:rPr>
              <w:t>d</w:t>
            </w:r>
          </w:p>
        </w:tc>
        <w:tc>
          <w:tcPr>
            <w:tcW w:w="1073" w:type="dxa"/>
            <w:tcBorders>
              <w:top w:val="nil"/>
            </w:tcBorders>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47.49</w:t>
            </w:r>
          </w:p>
        </w:tc>
        <w:tc>
          <w:tcPr>
            <w:tcW w:w="1075" w:type="dxa"/>
            <w:tcBorders>
              <w:top w:val="nil"/>
              <w:bottom w:val="nil"/>
            </w:tcBorders>
            <w:shd w:val="clear" w:color="auto" w:fill="FF000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65.5</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November</w:t>
            </w:r>
          </w:p>
        </w:tc>
        <w:tc>
          <w:tcPr>
            <w:tcW w:w="1073" w:type="dxa"/>
            <w:vMerge/>
            <w:tcBorders>
              <w:top w:val="single" w:sz="4" w:space="0" w:color="auto"/>
              <w:bottom w:val="single" w:sz="4" w:space="0" w:color="auto"/>
            </w:tcBorders>
            <w:shd w:val="clear" w:color="auto" w:fill="FF0000"/>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35.5</w:t>
            </w:r>
          </w:p>
        </w:tc>
        <w:tc>
          <w:tcPr>
            <w:tcW w:w="1075" w:type="dxa"/>
            <w:tcBorders>
              <w:top w:val="nil"/>
              <w:bottom w:val="nil"/>
            </w:tcBorders>
            <w:shd w:val="clear" w:color="auto" w:fill="FF000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103.2</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December</w:t>
            </w:r>
          </w:p>
        </w:tc>
        <w:tc>
          <w:tcPr>
            <w:tcW w:w="1073" w:type="dxa"/>
            <w:vMerge/>
            <w:tcBorders>
              <w:top w:val="single" w:sz="4" w:space="0" w:color="auto"/>
              <w:bottom w:val="single" w:sz="4" w:space="0" w:color="auto"/>
            </w:tcBorders>
            <w:shd w:val="clear" w:color="auto" w:fill="FF0000"/>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35.5</w:t>
            </w:r>
          </w:p>
        </w:tc>
        <w:tc>
          <w:tcPr>
            <w:tcW w:w="1075" w:type="dxa"/>
            <w:tcBorders>
              <w:top w:val="nil"/>
              <w:bottom w:val="nil"/>
            </w:tcBorders>
            <w:shd w:val="clear" w:color="auto" w:fill="FF000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228.3</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January</w:t>
            </w:r>
          </w:p>
        </w:tc>
        <w:tc>
          <w:tcPr>
            <w:tcW w:w="1073" w:type="dxa"/>
            <w:vMerge/>
            <w:tcBorders>
              <w:top w:val="single" w:sz="4" w:space="0" w:color="auto"/>
              <w:bottom w:val="single" w:sz="4" w:space="0" w:color="auto"/>
            </w:tcBorders>
            <w:shd w:val="clear" w:color="auto" w:fill="FF0000"/>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35.12</w:t>
            </w:r>
          </w:p>
        </w:tc>
        <w:tc>
          <w:tcPr>
            <w:tcW w:w="1075" w:type="dxa"/>
            <w:tcBorders>
              <w:top w:val="nil"/>
              <w:bottom w:val="nil"/>
            </w:tcBorders>
            <w:shd w:val="clear" w:color="auto" w:fill="FF000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235</w:t>
            </w:r>
          </w:p>
        </w:tc>
      </w:tr>
      <w:tr w:rsidR="00073C58" w:rsidRPr="00591DA5" w:rsidTr="006453DE">
        <w:trPr>
          <w:trHeight w:val="54"/>
          <w:jc w:val="center"/>
        </w:trPr>
        <w:tc>
          <w:tcPr>
            <w:tcW w:w="1230" w:type="dxa"/>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February</w:t>
            </w:r>
          </w:p>
        </w:tc>
        <w:tc>
          <w:tcPr>
            <w:tcW w:w="1073" w:type="dxa"/>
            <w:vMerge/>
            <w:tcBorders>
              <w:top w:val="single" w:sz="4" w:space="0" w:color="auto"/>
              <w:bottom w:val="single" w:sz="4" w:space="0" w:color="auto"/>
            </w:tcBorders>
            <w:shd w:val="clear" w:color="auto" w:fill="FF0000"/>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33.33</w:t>
            </w:r>
          </w:p>
        </w:tc>
        <w:tc>
          <w:tcPr>
            <w:tcW w:w="1075" w:type="dxa"/>
            <w:tcBorders>
              <w:top w:val="nil"/>
              <w:bottom w:val="nil"/>
            </w:tcBorders>
            <w:shd w:val="clear" w:color="auto" w:fill="FF000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rtl/>
                <w:lang w:bidi="fa-IR"/>
              </w:rPr>
              <w:t>225.6</w:t>
            </w:r>
          </w:p>
        </w:tc>
      </w:tr>
      <w:tr w:rsidR="00073C58" w:rsidRPr="00591DA5" w:rsidTr="006453DE">
        <w:trPr>
          <w:trHeight w:val="54"/>
          <w:jc w:val="center"/>
        </w:trPr>
        <w:tc>
          <w:tcPr>
            <w:tcW w:w="1230" w:type="dxa"/>
            <w:tcBorders>
              <w:bottom w:val="single" w:sz="4" w:space="0" w:color="auto"/>
            </w:tcBorders>
            <w:shd w:val="clear" w:color="auto" w:fill="auto"/>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March</w:t>
            </w:r>
          </w:p>
        </w:tc>
        <w:tc>
          <w:tcPr>
            <w:tcW w:w="1073" w:type="dxa"/>
            <w:vMerge/>
            <w:tcBorders>
              <w:top w:val="single" w:sz="4" w:space="0" w:color="auto"/>
              <w:bottom w:val="single" w:sz="4" w:space="0" w:color="auto"/>
            </w:tcBorders>
            <w:shd w:val="clear" w:color="auto" w:fill="FF0000"/>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bottom w:val="single" w:sz="4" w:space="0" w:color="auto"/>
            </w:tcBorders>
            <w:shd w:val="clear" w:color="auto" w:fill="auto"/>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24.22</w:t>
            </w:r>
          </w:p>
        </w:tc>
        <w:tc>
          <w:tcPr>
            <w:tcW w:w="1075" w:type="dxa"/>
            <w:tcBorders>
              <w:top w:val="nil"/>
              <w:bottom w:val="single" w:sz="4" w:space="0" w:color="auto"/>
            </w:tcBorders>
            <w:shd w:val="clear" w:color="auto" w:fill="FF0000"/>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146.45</w:t>
            </w:r>
          </w:p>
        </w:tc>
      </w:tr>
      <w:tr w:rsidR="00073C58" w:rsidRPr="00591DA5" w:rsidTr="006453DE">
        <w:trPr>
          <w:trHeight w:val="54"/>
          <w:jc w:val="center"/>
        </w:trPr>
        <w:tc>
          <w:tcPr>
            <w:tcW w:w="1230" w:type="dxa"/>
            <w:tcBorders>
              <w:top w:val="single" w:sz="4" w:space="0" w:color="auto"/>
              <w:bottom w:val="single" w:sz="4" w:space="0" w:color="auto"/>
            </w:tcBorders>
            <w:shd w:val="clear" w:color="auto" w:fill="auto"/>
            <w:noWrap/>
            <w:hideMark/>
          </w:tcPr>
          <w:p w:rsidR="00073C58" w:rsidRPr="0073390A" w:rsidRDefault="00073C58" w:rsidP="006453DE">
            <w:pPr>
              <w:spacing w:after="0" w:line="240" w:lineRule="auto"/>
              <w:rPr>
                <w:rFonts w:ascii="Times New Roman" w:eastAsia="Times New Roman" w:hAnsi="Times New Roman" w:cs="Times New Roman"/>
                <w:b/>
                <w:bCs/>
                <w:sz w:val="16"/>
                <w:szCs w:val="16"/>
                <w:lang w:bidi="fa-IR"/>
              </w:rPr>
            </w:pPr>
            <w:r w:rsidRPr="0073390A">
              <w:rPr>
                <w:rFonts w:ascii="Times New Roman" w:eastAsia="Times New Roman" w:hAnsi="Times New Roman" w:cs="Times New Roman"/>
                <w:b/>
                <w:bCs/>
                <w:sz w:val="16"/>
                <w:szCs w:val="16"/>
                <w:lang w:bidi="fa-IR"/>
              </w:rPr>
              <w:t>Annual</w:t>
            </w:r>
          </w:p>
        </w:tc>
        <w:tc>
          <w:tcPr>
            <w:tcW w:w="1073" w:type="dxa"/>
            <w:tcBorders>
              <w:top w:val="single" w:sz="4" w:space="0" w:color="auto"/>
              <w:bottom w:val="single" w:sz="4" w:space="0" w:color="auto"/>
            </w:tcBorders>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p>
        </w:tc>
        <w:tc>
          <w:tcPr>
            <w:tcW w:w="1073" w:type="dxa"/>
            <w:tcBorders>
              <w:top w:val="single" w:sz="4" w:space="0" w:color="auto"/>
              <w:bottom w:val="single" w:sz="4" w:space="0" w:color="auto"/>
            </w:tcBorders>
            <w:shd w:val="clear" w:color="auto" w:fill="auto"/>
            <w:noWrap/>
            <w:vAlign w:val="bottom"/>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670.16</w:t>
            </w:r>
          </w:p>
        </w:tc>
        <w:tc>
          <w:tcPr>
            <w:tcW w:w="1075" w:type="dxa"/>
            <w:tcBorders>
              <w:top w:val="single" w:sz="4" w:space="0" w:color="auto"/>
              <w:bottom w:val="single" w:sz="4" w:space="0" w:color="auto"/>
            </w:tcBorders>
            <w:shd w:val="clear" w:color="auto" w:fill="auto"/>
            <w:noWrap/>
            <w:vAlign w:val="bottom"/>
            <w:hideMark/>
          </w:tcPr>
          <w:p w:rsidR="00073C58" w:rsidRPr="00AC4474" w:rsidRDefault="00073C58" w:rsidP="006453DE">
            <w:pPr>
              <w:spacing w:after="0" w:line="240" w:lineRule="auto"/>
              <w:jc w:val="center"/>
              <w:rPr>
                <w:rFonts w:ascii="Times New Roman" w:eastAsia="Times New Roman" w:hAnsi="Times New Roman" w:cs="Times New Roman"/>
                <w:sz w:val="16"/>
                <w:szCs w:val="16"/>
                <w:lang w:bidi="fa-IR"/>
              </w:rPr>
            </w:pPr>
            <w:r w:rsidRPr="00AC4474">
              <w:rPr>
                <w:rFonts w:ascii="Times New Roman" w:eastAsia="Times New Roman" w:hAnsi="Times New Roman" w:cs="Times New Roman"/>
                <w:sz w:val="16"/>
                <w:szCs w:val="16"/>
                <w:lang w:bidi="fa-IR"/>
              </w:rPr>
              <w:t>1334.05</w:t>
            </w:r>
          </w:p>
        </w:tc>
      </w:tr>
    </w:tbl>
    <w:p w:rsidR="00073C58" w:rsidRPr="00182BDE" w:rsidRDefault="00073C58" w:rsidP="00073C58">
      <w:pPr>
        <w:jc w:val="center"/>
      </w:pPr>
    </w:p>
    <w:p w:rsidR="004E3594" w:rsidRDefault="004E3594" w:rsidP="001228F9">
      <w:pPr>
        <w:shd w:val="clear" w:color="auto" w:fill="FFFFFF"/>
        <w:spacing w:after="0" w:line="240" w:lineRule="auto"/>
        <w:rPr>
          <w:rStyle w:val="Hyperlink"/>
          <w:rFonts w:ascii="Times New Roman" w:hAnsi="Times New Roman" w:cs="Times New Roman"/>
          <w:color w:val="auto"/>
          <w:sz w:val="16"/>
          <w:szCs w:val="16"/>
          <w:u w:val="none"/>
        </w:rPr>
      </w:pPr>
    </w:p>
    <w:sectPr w:rsidR="004E3594" w:rsidSect="00A85EE8">
      <w:footerReference w:type="default" r:id="rId36"/>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540" w:rsidRDefault="006F1540" w:rsidP="00C8317E">
      <w:pPr>
        <w:spacing w:after="0" w:line="240" w:lineRule="auto"/>
      </w:pPr>
      <w:r>
        <w:separator/>
      </w:r>
    </w:p>
  </w:endnote>
  <w:endnote w:type="continuationSeparator" w:id="1">
    <w:p w:rsidR="006F1540" w:rsidRDefault="006F1540" w:rsidP="00C83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dv P 4 DF 614">
    <w:altName w:val="Times New Roman"/>
    <w:panose1 w:val="00000000000000000000"/>
    <w:charset w:val="00"/>
    <w:family w:val="roman"/>
    <w:notTrueType/>
    <w:pitch w:val="default"/>
    <w:sig w:usb0="00000003" w:usb1="00000000" w:usb2="00000000" w:usb3="00000000" w:csb0="00000001" w:csb1="00000000"/>
  </w:font>
  <w:font w:name="Zar">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18"/>
        <w:szCs w:val="18"/>
      </w:rPr>
      <w:id w:val="7076974"/>
      <w:docPartObj>
        <w:docPartGallery w:val="Page Numbers (Bottom of Page)"/>
        <w:docPartUnique/>
      </w:docPartObj>
    </w:sdtPr>
    <w:sdtContent>
      <w:p w:rsidR="00391165" w:rsidRPr="005B5EB9" w:rsidRDefault="000C285B">
        <w:pPr>
          <w:pStyle w:val="Footer"/>
          <w:jc w:val="center"/>
          <w:rPr>
            <w:rFonts w:asciiTheme="majorBidi" w:hAnsiTheme="majorBidi" w:cstheme="majorBidi"/>
            <w:sz w:val="18"/>
            <w:szCs w:val="18"/>
          </w:rPr>
        </w:pPr>
        <w:r w:rsidRPr="005B5EB9">
          <w:rPr>
            <w:rFonts w:asciiTheme="majorBidi" w:hAnsiTheme="majorBidi" w:cstheme="majorBidi"/>
            <w:sz w:val="18"/>
            <w:szCs w:val="18"/>
          </w:rPr>
          <w:fldChar w:fldCharType="begin"/>
        </w:r>
        <w:r w:rsidR="00391165" w:rsidRPr="005B5EB9">
          <w:rPr>
            <w:rFonts w:asciiTheme="majorBidi" w:hAnsiTheme="majorBidi" w:cstheme="majorBidi"/>
            <w:sz w:val="18"/>
            <w:szCs w:val="18"/>
          </w:rPr>
          <w:instrText xml:space="preserve"> PAGE   \* MERGEFORMAT </w:instrText>
        </w:r>
        <w:r w:rsidRPr="005B5EB9">
          <w:rPr>
            <w:rFonts w:asciiTheme="majorBidi" w:hAnsiTheme="majorBidi" w:cstheme="majorBidi"/>
            <w:sz w:val="18"/>
            <w:szCs w:val="18"/>
          </w:rPr>
          <w:fldChar w:fldCharType="separate"/>
        </w:r>
        <w:r w:rsidR="008A488D">
          <w:rPr>
            <w:rFonts w:asciiTheme="majorBidi" w:hAnsiTheme="majorBidi" w:cstheme="majorBidi"/>
            <w:noProof/>
            <w:sz w:val="18"/>
            <w:szCs w:val="18"/>
          </w:rPr>
          <w:t>22</w:t>
        </w:r>
        <w:r w:rsidRPr="005B5EB9">
          <w:rPr>
            <w:rFonts w:asciiTheme="majorBidi" w:hAnsiTheme="majorBidi" w:cstheme="majorBidi"/>
            <w:sz w:val="18"/>
            <w:szCs w:val="18"/>
          </w:rPr>
          <w:fldChar w:fldCharType="end"/>
        </w:r>
      </w:p>
    </w:sdtContent>
  </w:sdt>
  <w:p w:rsidR="009600BB" w:rsidRDefault="009600B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540" w:rsidRDefault="006F1540" w:rsidP="00C8317E">
      <w:pPr>
        <w:spacing w:after="0" w:line="240" w:lineRule="auto"/>
      </w:pPr>
      <w:r>
        <w:separator/>
      </w:r>
    </w:p>
  </w:footnote>
  <w:footnote w:type="continuationSeparator" w:id="1">
    <w:p w:rsidR="006F1540" w:rsidRDefault="006F1540" w:rsidP="00C8317E">
      <w:pPr>
        <w:spacing w:after="0" w:line="240" w:lineRule="auto"/>
      </w:pPr>
      <w:r>
        <w:continuationSeparator/>
      </w:r>
    </w:p>
  </w:footnote>
  <w:footnote w:id="2">
    <w:p w:rsidR="008A488D" w:rsidRPr="00716564" w:rsidRDefault="008A488D" w:rsidP="008A488D">
      <w:pPr>
        <w:spacing w:after="0" w:line="240" w:lineRule="auto"/>
        <w:rPr>
          <w:rFonts w:ascii="Times New Roman" w:hAnsi="Times New Roman" w:cs="Times New Roman"/>
          <w:sz w:val="18"/>
          <w:szCs w:val="18"/>
        </w:rPr>
      </w:pPr>
      <w:r>
        <w:rPr>
          <w:rStyle w:val="FootnoteReference"/>
        </w:rPr>
        <w:footnoteRef/>
      </w:r>
      <w:r>
        <w:t xml:space="preserve">  </w:t>
      </w:r>
      <w:r>
        <w:rPr>
          <w:rFonts w:ascii="Times New Roman" w:eastAsia="SimSun" w:hAnsi="Times New Roman" w:cs="Times New Roman"/>
          <w:color w:val="000000"/>
          <w:sz w:val="18"/>
          <w:szCs w:val="18"/>
          <w:lang w:eastAsia="zh-CN"/>
        </w:rPr>
        <w:t xml:space="preserve">Corresponding author: </w:t>
      </w:r>
      <w:r w:rsidRPr="00716564">
        <w:rPr>
          <w:rFonts w:ascii="Times New Roman" w:hAnsi="Times New Roman" w:cs="Times New Roman"/>
          <w:sz w:val="18"/>
          <w:szCs w:val="18"/>
        </w:rPr>
        <w:t>Department of Industrial Engineering, Shiraz Branch, Islamic Azad University, Shiraz, Iran</w:t>
      </w:r>
    </w:p>
    <w:p w:rsidR="008A488D" w:rsidRPr="006426CD" w:rsidRDefault="008A488D" w:rsidP="008A488D">
      <w:pPr>
        <w:autoSpaceDE w:val="0"/>
        <w:autoSpaceDN w:val="0"/>
        <w:adjustRightInd w:val="0"/>
        <w:spacing w:after="0" w:line="240" w:lineRule="auto"/>
      </w:pPr>
      <w:r>
        <w:rPr>
          <w:rFonts w:ascii="Times New Roman" w:eastAsia="SimSun" w:hAnsi="Times New Roman" w:cs="Times New Roman"/>
          <w:color w:val="000000"/>
          <w:sz w:val="18"/>
          <w:szCs w:val="18"/>
          <w:lang w:eastAsia="zh-CN"/>
        </w:rPr>
        <w:t xml:space="preserve">Tel.: +9177161298; fax: +987116251810. E-mail address: </w:t>
      </w:r>
      <w:hyperlink r:id="rId1" w:history="1">
        <w:r w:rsidRPr="004558AF">
          <w:rPr>
            <w:rStyle w:val="Hyperlink"/>
            <w:rFonts w:ascii="Times New Roman" w:eastAsia="SimSun" w:hAnsi="Times New Roman"/>
            <w:sz w:val="18"/>
            <w:szCs w:val="18"/>
            <w:lang w:eastAsia="zh-CN"/>
          </w:rPr>
          <w:t>delbina.zarei@gmail.com</w:t>
        </w:r>
      </w:hyperlink>
      <w:r>
        <w:t xml:space="preserve"> </w:t>
      </w:r>
      <w:r>
        <w:rPr>
          <w:rFonts w:ascii="Times New Roman" w:eastAsia="SimSun" w:hAnsi="Times New Roman" w:cs="Times New Roman"/>
          <w:color w:val="000000"/>
          <w:sz w:val="18"/>
          <w:szCs w:val="18"/>
          <w:lang w:eastAsia="zh-CN"/>
        </w:rPr>
        <w:t>(M. Zarei).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0715"/>
    <w:multiLevelType w:val="hybridMultilevel"/>
    <w:tmpl w:val="A61A9E9A"/>
    <w:lvl w:ilvl="0" w:tplc="06C4FA90">
      <w:start w:val="1"/>
      <w:numFmt w:val="decimal"/>
      <w:lvlText w:val="%1."/>
      <w:lvlJc w:val="left"/>
      <w:pPr>
        <w:ind w:left="14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E4690"/>
    <w:multiLevelType w:val="hybridMultilevel"/>
    <w:tmpl w:val="89120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B3A0B"/>
    <w:multiLevelType w:val="multilevel"/>
    <w:tmpl w:val="CF380FE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
    <w:nsid w:val="19690B31"/>
    <w:multiLevelType w:val="hybridMultilevel"/>
    <w:tmpl w:val="F3B4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85D7C"/>
    <w:multiLevelType w:val="hybridMultilevel"/>
    <w:tmpl w:val="96EEB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303B3"/>
    <w:multiLevelType w:val="hybridMultilevel"/>
    <w:tmpl w:val="380213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B922C0"/>
    <w:multiLevelType w:val="multilevel"/>
    <w:tmpl w:val="73EE1270"/>
    <w:lvl w:ilvl="0">
      <w:start w:val="1"/>
      <w:numFmt w:val="decimal"/>
      <w:lvlText w:val="%1."/>
      <w:lvlJc w:val="left"/>
      <w:pPr>
        <w:ind w:left="720" w:hanging="360"/>
      </w:pPr>
    </w:lvl>
    <w:lvl w:ilvl="1">
      <w:start w:val="1"/>
      <w:numFmt w:val="decimal"/>
      <w:isLgl/>
      <w:lvlText w:val="%1.%2."/>
      <w:lvlJc w:val="left"/>
      <w:pPr>
        <w:ind w:left="1069" w:hanging="360"/>
      </w:pPr>
      <w:rPr>
        <w:rFonts w:eastAsia="Times New Roman" w:hint="default"/>
        <w:b/>
        <w:bCs/>
        <w:color w:val="000000"/>
      </w:rPr>
    </w:lvl>
    <w:lvl w:ilvl="2">
      <w:start w:val="1"/>
      <w:numFmt w:val="decimal"/>
      <w:isLgl/>
      <w:lvlText w:val="%1.%2.%3."/>
      <w:lvlJc w:val="left"/>
      <w:pPr>
        <w:ind w:left="1778" w:hanging="720"/>
      </w:pPr>
      <w:rPr>
        <w:rFonts w:eastAsia="Times New Roman" w:hint="default"/>
        <w:color w:val="000000"/>
      </w:rPr>
    </w:lvl>
    <w:lvl w:ilvl="3">
      <w:start w:val="1"/>
      <w:numFmt w:val="decimal"/>
      <w:isLgl/>
      <w:lvlText w:val="%1.%2.%3.%4."/>
      <w:lvlJc w:val="left"/>
      <w:pPr>
        <w:ind w:left="2127" w:hanging="720"/>
      </w:pPr>
      <w:rPr>
        <w:rFonts w:eastAsia="Times New Roman" w:hint="default"/>
        <w:color w:val="000000"/>
      </w:rPr>
    </w:lvl>
    <w:lvl w:ilvl="4">
      <w:start w:val="1"/>
      <w:numFmt w:val="decimal"/>
      <w:isLgl/>
      <w:lvlText w:val="%1.%2.%3.%4.%5."/>
      <w:lvlJc w:val="left"/>
      <w:pPr>
        <w:ind w:left="2836" w:hanging="1080"/>
      </w:pPr>
      <w:rPr>
        <w:rFonts w:eastAsia="Times New Roman" w:hint="default"/>
        <w:color w:val="000000"/>
      </w:rPr>
    </w:lvl>
    <w:lvl w:ilvl="5">
      <w:start w:val="1"/>
      <w:numFmt w:val="decimal"/>
      <w:isLgl/>
      <w:lvlText w:val="%1.%2.%3.%4.%5.%6."/>
      <w:lvlJc w:val="left"/>
      <w:pPr>
        <w:ind w:left="3185" w:hanging="1080"/>
      </w:pPr>
      <w:rPr>
        <w:rFonts w:eastAsia="Times New Roman" w:hint="default"/>
        <w:color w:val="000000"/>
      </w:rPr>
    </w:lvl>
    <w:lvl w:ilvl="6">
      <w:start w:val="1"/>
      <w:numFmt w:val="decimal"/>
      <w:isLgl/>
      <w:lvlText w:val="%1.%2.%3.%4.%5.%6.%7."/>
      <w:lvlJc w:val="left"/>
      <w:pPr>
        <w:ind w:left="3894" w:hanging="1440"/>
      </w:pPr>
      <w:rPr>
        <w:rFonts w:eastAsia="Times New Roman" w:hint="default"/>
        <w:color w:val="000000"/>
      </w:rPr>
    </w:lvl>
    <w:lvl w:ilvl="7">
      <w:start w:val="1"/>
      <w:numFmt w:val="decimal"/>
      <w:isLgl/>
      <w:lvlText w:val="%1.%2.%3.%4.%5.%6.%7.%8."/>
      <w:lvlJc w:val="left"/>
      <w:pPr>
        <w:ind w:left="4243" w:hanging="1440"/>
      </w:pPr>
      <w:rPr>
        <w:rFonts w:eastAsia="Times New Roman" w:hint="default"/>
        <w:color w:val="000000"/>
      </w:rPr>
    </w:lvl>
    <w:lvl w:ilvl="8">
      <w:start w:val="1"/>
      <w:numFmt w:val="decimal"/>
      <w:isLgl/>
      <w:lvlText w:val="%1.%2.%3.%4.%5.%6.%7.%8.%9."/>
      <w:lvlJc w:val="left"/>
      <w:pPr>
        <w:ind w:left="4952" w:hanging="1800"/>
      </w:pPr>
      <w:rPr>
        <w:rFonts w:eastAsia="Times New Roman" w:hint="default"/>
        <w:color w:val="000000"/>
      </w:rPr>
    </w:lvl>
  </w:abstractNum>
  <w:abstractNum w:abstractNumId="7">
    <w:nsid w:val="2632102D"/>
    <w:multiLevelType w:val="hybridMultilevel"/>
    <w:tmpl w:val="906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103DB"/>
    <w:multiLevelType w:val="multilevel"/>
    <w:tmpl w:val="3ECC6FA4"/>
    <w:lvl w:ilvl="0">
      <w:start w:val="5"/>
      <w:numFmt w:val="decimal"/>
      <w:lvlText w:val="%1."/>
      <w:lvlJc w:val="left"/>
      <w:pPr>
        <w:ind w:left="360" w:hanging="360"/>
      </w:pPr>
      <w:rPr>
        <w:rFonts w:hint="default"/>
      </w:rPr>
    </w:lvl>
    <w:lvl w:ilvl="1">
      <w:start w:val="1"/>
      <w:numFmt w:val="decimal"/>
      <w:lvlText w:val="%1.%2."/>
      <w:lvlJc w:val="left"/>
      <w:pPr>
        <w:ind w:left="1820" w:hanging="36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0" w:hanging="720"/>
      </w:pPr>
      <w:rPr>
        <w:rFonts w:hint="default"/>
      </w:rPr>
    </w:lvl>
    <w:lvl w:ilvl="4">
      <w:start w:val="1"/>
      <w:numFmt w:val="decimal"/>
      <w:lvlText w:val="%1.%2.%3.%4.%5."/>
      <w:lvlJc w:val="left"/>
      <w:pPr>
        <w:ind w:left="6920" w:hanging="1080"/>
      </w:pPr>
      <w:rPr>
        <w:rFonts w:hint="default"/>
      </w:rPr>
    </w:lvl>
    <w:lvl w:ilvl="5">
      <w:start w:val="1"/>
      <w:numFmt w:val="decimal"/>
      <w:lvlText w:val="%1.%2.%3.%4.%5.%6."/>
      <w:lvlJc w:val="left"/>
      <w:pPr>
        <w:ind w:left="8380" w:hanging="1080"/>
      </w:pPr>
      <w:rPr>
        <w:rFonts w:hint="default"/>
      </w:rPr>
    </w:lvl>
    <w:lvl w:ilvl="6">
      <w:start w:val="1"/>
      <w:numFmt w:val="decimal"/>
      <w:lvlText w:val="%1.%2.%3.%4.%5.%6.%7."/>
      <w:lvlJc w:val="left"/>
      <w:pPr>
        <w:ind w:left="9840" w:hanging="1080"/>
      </w:pPr>
      <w:rPr>
        <w:rFonts w:hint="default"/>
      </w:rPr>
    </w:lvl>
    <w:lvl w:ilvl="7">
      <w:start w:val="1"/>
      <w:numFmt w:val="decimal"/>
      <w:lvlText w:val="%1.%2.%3.%4.%5.%6.%7.%8."/>
      <w:lvlJc w:val="left"/>
      <w:pPr>
        <w:ind w:left="11660" w:hanging="1440"/>
      </w:pPr>
      <w:rPr>
        <w:rFonts w:hint="default"/>
      </w:rPr>
    </w:lvl>
    <w:lvl w:ilvl="8">
      <w:start w:val="1"/>
      <w:numFmt w:val="decimal"/>
      <w:lvlText w:val="%1.%2.%3.%4.%5.%6.%7.%8.%9."/>
      <w:lvlJc w:val="left"/>
      <w:pPr>
        <w:ind w:left="13120" w:hanging="1440"/>
      </w:pPr>
      <w:rPr>
        <w:rFonts w:hint="default"/>
      </w:rPr>
    </w:lvl>
  </w:abstractNum>
  <w:abstractNum w:abstractNumId="9">
    <w:nsid w:val="354F613F"/>
    <w:multiLevelType w:val="multilevel"/>
    <w:tmpl w:val="FCC4A03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nsid w:val="3DC310F3"/>
    <w:multiLevelType w:val="multilevel"/>
    <w:tmpl w:val="FCC4A03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nsid w:val="42CA0F78"/>
    <w:multiLevelType w:val="multilevel"/>
    <w:tmpl w:val="FCC4A03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nsid w:val="55C40772"/>
    <w:multiLevelType w:val="hybridMultilevel"/>
    <w:tmpl w:val="B49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0694A"/>
    <w:multiLevelType w:val="multilevel"/>
    <w:tmpl w:val="3702CDA8"/>
    <w:lvl w:ilvl="0">
      <w:start w:val="4"/>
      <w:numFmt w:val="decimal"/>
      <w:lvlText w:val="%1."/>
      <w:lvlJc w:val="left"/>
      <w:pPr>
        <w:ind w:left="36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020" w:hanging="720"/>
      </w:pPr>
      <w:rPr>
        <w:rFonts w:hint="default"/>
      </w:rPr>
    </w:lvl>
    <w:lvl w:ilvl="4">
      <w:start w:val="1"/>
      <w:numFmt w:val="decimal"/>
      <w:lvlText w:val="%1.%2.%3.%4.%5."/>
      <w:lvlJc w:val="left"/>
      <w:pPr>
        <w:ind w:left="5480" w:hanging="1080"/>
      </w:pPr>
      <w:rPr>
        <w:rFonts w:hint="default"/>
      </w:rPr>
    </w:lvl>
    <w:lvl w:ilvl="5">
      <w:start w:val="1"/>
      <w:numFmt w:val="decimal"/>
      <w:lvlText w:val="%1.%2.%3.%4.%5.%6."/>
      <w:lvlJc w:val="left"/>
      <w:pPr>
        <w:ind w:left="6580" w:hanging="1080"/>
      </w:pPr>
      <w:rPr>
        <w:rFonts w:hint="default"/>
      </w:rPr>
    </w:lvl>
    <w:lvl w:ilvl="6">
      <w:start w:val="1"/>
      <w:numFmt w:val="decimal"/>
      <w:lvlText w:val="%1.%2.%3.%4.%5.%6.%7."/>
      <w:lvlJc w:val="left"/>
      <w:pPr>
        <w:ind w:left="7680" w:hanging="1080"/>
      </w:pPr>
      <w:rPr>
        <w:rFonts w:hint="default"/>
      </w:rPr>
    </w:lvl>
    <w:lvl w:ilvl="7">
      <w:start w:val="1"/>
      <w:numFmt w:val="decimal"/>
      <w:lvlText w:val="%1.%2.%3.%4.%5.%6.%7.%8."/>
      <w:lvlJc w:val="left"/>
      <w:pPr>
        <w:ind w:left="9140" w:hanging="1440"/>
      </w:pPr>
      <w:rPr>
        <w:rFonts w:hint="default"/>
      </w:rPr>
    </w:lvl>
    <w:lvl w:ilvl="8">
      <w:start w:val="1"/>
      <w:numFmt w:val="decimal"/>
      <w:lvlText w:val="%1.%2.%3.%4.%5.%6.%7.%8.%9."/>
      <w:lvlJc w:val="left"/>
      <w:pPr>
        <w:ind w:left="10240" w:hanging="1440"/>
      </w:pPr>
      <w:rPr>
        <w:rFonts w:hint="default"/>
      </w:rPr>
    </w:lvl>
  </w:abstractNum>
  <w:abstractNum w:abstractNumId="14">
    <w:nsid w:val="7FE71C3D"/>
    <w:multiLevelType w:val="hybridMultilevel"/>
    <w:tmpl w:val="2898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10"/>
  </w:num>
  <w:num w:numId="5">
    <w:abstractNumId w:val="2"/>
  </w:num>
  <w:num w:numId="6">
    <w:abstractNumId w:val="13"/>
  </w:num>
  <w:num w:numId="7">
    <w:abstractNumId w:val="8"/>
  </w:num>
  <w:num w:numId="8">
    <w:abstractNumId w:val="9"/>
  </w:num>
  <w:num w:numId="9">
    <w:abstractNumId w:val="11"/>
  </w:num>
  <w:num w:numId="10">
    <w:abstractNumId w:val="12"/>
  </w:num>
  <w:num w:numId="11">
    <w:abstractNumId w:val="14"/>
  </w:num>
  <w:num w:numId="12">
    <w:abstractNumId w:val="7"/>
  </w:num>
  <w:num w:numId="13">
    <w:abstractNumId w:val="3"/>
  </w:num>
  <w:num w:numId="14">
    <w:abstractNumId w:val="4"/>
  </w:num>
  <w:num w:numId="15">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5F37"/>
    <w:rsid w:val="0000036C"/>
    <w:rsid w:val="000013DA"/>
    <w:rsid w:val="000027F2"/>
    <w:rsid w:val="000032CA"/>
    <w:rsid w:val="00004CA7"/>
    <w:rsid w:val="00006580"/>
    <w:rsid w:val="00007170"/>
    <w:rsid w:val="00007BF6"/>
    <w:rsid w:val="00011FF1"/>
    <w:rsid w:val="00014138"/>
    <w:rsid w:val="00014DE0"/>
    <w:rsid w:val="00017750"/>
    <w:rsid w:val="00017E4F"/>
    <w:rsid w:val="00020D5C"/>
    <w:rsid w:val="00023D53"/>
    <w:rsid w:val="00024DA9"/>
    <w:rsid w:val="0002506B"/>
    <w:rsid w:val="00035622"/>
    <w:rsid w:val="00036019"/>
    <w:rsid w:val="00037D5E"/>
    <w:rsid w:val="00041A18"/>
    <w:rsid w:val="00042FDA"/>
    <w:rsid w:val="00047F72"/>
    <w:rsid w:val="00050364"/>
    <w:rsid w:val="00052C1D"/>
    <w:rsid w:val="00052C31"/>
    <w:rsid w:val="0005472B"/>
    <w:rsid w:val="00055C2C"/>
    <w:rsid w:val="00062210"/>
    <w:rsid w:val="00071699"/>
    <w:rsid w:val="00072F0C"/>
    <w:rsid w:val="00073C58"/>
    <w:rsid w:val="000764B8"/>
    <w:rsid w:val="0007670E"/>
    <w:rsid w:val="00080DD1"/>
    <w:rsid w:val="00082083"/>
    <w:rsid w:val="00083B57"/>
    <w:rsid w:val="00083E93"/>
    <w:rsid w:val="00084069"/>
    <w:rsid w:val="00084FF9"/>
    <w:rsid w:val="00085BB1"/>
    <w:rsid w:val="00093C2D"/>
    <w:rsid w:val="00095296"/>
    <w:rsid w:val="00096065"/>
    <w:rsid w:val="00097047"/>
    <w:rsid w:val="000971E4"/>
    <w:rsid w:val="0009773D"/>
    <w:rsid w:val="000A1E90"/>
    <w:rsid w:val="000A38CC"/>
    <w:rsid w:val="000B181D"/>
    <w:rsid w:val="000B3676"/>
    <w:rsid w:val="000B4A77"/>
    <w:rsid w:val="000B4AF8"/>
    <w:rsid w:val="000C1911"/>
    <w:rsid w:val="000C285B"/>
    <w:rsid w:val="000D1C24"/>
    <w:rsid w:val="000D3C1E"/>
    <w:rsid w:val="000D50F6"/>
    <w:rsid w:val="000D67AF"/>
    <w:rsid w:val="000E195A"/>
    <w:rsid w:val="000E20E5"/>
    <w:rsid w:val="000E36BD"/>
    <w:rsid w:val="000E446D"/>
    <w:rsid w:val="000F3091"/>
    <w:rsid w:val="000F5794"/>
    <w:rsid w:val="000F6813"/>
    <w:rsid w:val="000F6F07"/>
    <w:rsid w:val="001025BE"/>
    <w:rsid w:val="00111AE9"/>
    <w:rsid w:val="00113204"/>
    <w:rsid w:val="0012069B"/>
    <w:rsid w:val="001228F9"/>
    <w:rsid w:val="00123833"/>
    <w:rsid w:val="00131BB5"/>
    <w:rsid w:val="001366D5"/>
    <w:rsid w:val="00137AE3"/>
    <w:rsid w:val="0014015D"/>
    <w:rsid w:val="00143B11"/>
    <w:rsid w:val="00143DC5"/>
    <w:rsid w:val="001456DF"/>
    <w:rsid w:val="001460C1"/>
    <w:rsid w:val="0014799F"/>
    <w:rsid w:val="00151F3D"/>
    <w:rsid w:val="00155DE3"/>
    <w:rsid w:val="00157801"/>
    <w:rsid w:val="00160567"/>
    <w:rsid w:val="00163C41"/>
    <w:rsid w:val="00165F37"/>
    <w:rsid w:val="00166AEF"/>
    <w:rsid w:val="001676C5"/>
    <w:rsid w:val="0017224F"/>
    <w:rsid w:val="001725FC"/>
    <w:rsid w:val="00175338"/>
    <w:rsid w:val="001817E5"/>
    <w:rsid w:val="00182817"/>
    <w:rsid w:val="001860F6"/>
    <w:rsid w:val="001916D0"/>
    <w:rsid w:val="00191C4E"/>
    <w:rsid w:val="001960DE"/>
    <w:rsid w:val="00196DA9"/>
    <w:rsid w:val="001A118A"/>
    <w:rsid w:val="001A1D85"/>
    <w:rsid w:val="001A5EBE"/>
    <w:rsid w:val="001B0ED2"/>
    <w:rsid w:val="001B123B"/>
    <w:rsid w:val="001B2474"/>
    <w:rsid w:val="001B2CF3"/>
    <w:rsid w:val="001B2D8E"/>
    <w:rsid w:val="001B3807"/>
    <w:rsid w:val="001B3E7D"/>
    <w:rsid w:val="001B4283"/>
    <w:rsid w:val="001B45D2"/>
    <w:rsid w:val="001B6140"/>
    <w:rsid w:val="001B6C8E"/>
    <w:rsid w:val="001C151E"/>
    <w:rsid w:val="001C2461"/>
    <w:rsid w:val="001C2FAD"/>
    <w:rsid w:val="001C303A"/>
    <w:rsid w:val="001C3D78"/>
    <w:rsid w:val="001C5AE5"/>
    <w:rsid w:val="001C6A42"/>
    <w:rsid w:val="001D0386"/>
    <w:rsid w:val="001D0E7E"/>
    <w:rsid w:val="001D1384"/>
    <w:rsid w:val="001D1F7C"/>
    <w:rsid w:val="001D3181"/>
    <w:rsid w:val="001D5660"/>
    <w:rsid w:val="001D5859"/>
    <w:rsid w:val="001D5C1F"/>
    <w:rsid w:val="001D6584"/>
    <w:rsid w:val="001E07F7"/>
    <w:rsid w:val="001E1229"/>
    <w:rsid w:val="001E2048"/>
    <w:rsid w:val="001E2478"/>
    <w:rsid w:val="001E6270"/>
    <w:rsid w:val="001F3539"/>
    <w:rsid w:val="001F3C68"/>
    <w:rsid w:val="001F577C"/>
    <w:rsid w:val="001F7549"/>
    <w:rsid w:val="001F7A53"/>
    <w:rsid w:val="00200CD8"/>
    <w:rsid w:val="0020327D"/>
    <w:rsid w:val="00203ABB"/>
    <w:rsid w:val="00207EA0"/>
    <w:rsid w:val="00216BA9"/>
    <w:rsid w:val="00220A45"/>
    <w:rsid w:val="00220C33"/>
    <w:rsid w:val="002225A8"/>
    <w:rsid w:val="002246BC"/>
    <w:rsid w:val="00224E8C"/>
    <w:rsid w:val="0023154C"/>
    <w:rsid w:val="00234F1F"/>
    <w:rsid w:val="00240105"/>
    <w:rsid w:val="002431E0"/>
    <w:rsid w:val="00243BF1"/>
    <w:rsid w:val="002446F3"/>
    <w:rsid w:val="002452CE"/>
    <w:rsid w:val="00246880"/>
    <w:rsid w:val="00247717"/>
    <w:rsid w:val="00251180"/>
    <w:rsid w:val="002529D5"/>
    <w:rsid w:val="0025401C"/>
    <w:rsid w:val="00256E2A"/>
    <w:rsid w:val="00256ECD"/>
    <w:rsid w:val="002575BC"/>
    <w:rsid w:val="0026062A"/>
    <w:rsid w:val="002631DD"/>
    <w:rsid w:val="00264F72"/>
    <w:rsid w:val="00265762"/>
    <w:rsid w:val="00265BB7"/>
    <w:rsid w:val="002666A8"/>
    <w:rsid w:val="00266DFA"/>
    <w:rsid w:val="00267226"/>
    <w:rsid w:val="002673CC"/>
    <w:rsid w:val="00272F50"/>
    <w:rsid w:val="002756E4"/>
    <w:rsid w:val="0027734D"/>
    <w:rsid w:val="00277B22"/>
    <w:rsid w:val="00281557"/>
    <w:rsid w:val="0028156D"/>
    <w:rsid w:val="002826B9"/>
    <w:rsid w:val="00282CCD"/>
    <w:rsid w:val="002839BD"/>
    <w:rsid w:val="00284F0C"/>
    <w:rsid w:val="002856E1"/>
    <w:rsid w:val="002868EE"/>
    <w:rsid w:val="00287978"/>
    <w:rsid w:val="00290DC4"/>
    <w:rsid w:val="0029517E"/>
    <w:rsid w:val="002951C8"/>
    <w:rsid w:val="00295F04"/>
    <w:rsid w:val="002A083A"/>
    <w:rsid w:val="002A19B2"/>
    <w:rsid w:val="002A1BA2"/>
    <w:rsid w:val="002A3942"/>
    <w:rsid w:val="002A7514"/>
    <w:rsid w:val="002B02DE"/>
    <w:rsid w:val="002B3001"/>
    <w:rsid w:val="002B38B5"/>
    <w:rsid w:val="002B41F0"/>
    <w:rsid w:val="002B4923"/>
    <w:rsid w:val="002B4D43"/>
    <w:rsid w:val="002B590B"/>
    <w:rsid w:val="002B5ADB"/>
    <w:rsid w:val="002B7843"/>
    <w:rsid w:val="002C1C2A"/>
    <w:rsid w:val="002C52A5"/>
    <w:rsid w:val="002C5C4B"/>
    <w:rsid w:val="002C5E48"/>
    <w:rsid w:val="002D0444"/>
    <w:rsid w:val="002D1082"/>
    <w:rsid w:val="002D3F80"/>
    <w:rsid w:val="002D445F"/>
    <w:rsid w:val="002E140C"/>
    <w:rsid w:val="002E2635"/>
    <w:rsid w:val="002E49C1"/>
    <w:rsid w:val="002E50FD"/>
    <w:rsid w:val="002E5F78"/>
    <w:rsid w:val="002F58A2"/>
    <w:rsid w:val="002F5F87"/>
    <w:rsid w:val="00304634"/>
    <w:rsid w:val="003049E6"/>
    <w:rsid w:val="00307219"/>
    <w:rsid w:val="003109B9"/>
    <w:rsid w:val="00312945"/>
    <w:rsid w:val="00312BC6"/>
    <w:rsid w:val="00316034"/>
    <w:rsid w:val="00324930"/>
    <w:rsid w:val="00332D62"/>
    <w:rsid w:val="003410B0"/>
    <w:rsid w:val="003415A8"/>
    <w:rsid w:val="00343A99"/>
    <w:rsid w:val="00343F1D"/>
    <w:rsid w:val="003511E7"/>
    <w:rsid w:val="003524D5"/>
    <w:rsid w:val="00353F6A"/>
    <w:rsid w:val="00357A7B"/>
    <w:rsid w:val="00357E5E"/>
    <w:rsid w:val="00361612"/>
    <w:rsid w:val="0036248C"/>
    <w:rsid w:val="00364527"/>
    <w:rsid w:val="00364921"/>
    <w:rsid w:val="00364EDD"/>
    <w:rsid w:val="00370C2A"/>
    <w:rsid w:val="00371091"/>
    <w:rsid w:val="003719A2"/>
    <w:rsid w:val="0037423A"/>
    <w:rsid w:val="0037473A"/>
    <w:rsid w:val="003767A3"/>
    <w:rsid w:val="00380CBC"/>
    <w:rsid w:val="003826F8"/>
    <w:rsid w:val="003829D0"/>
    <w:rsid w:val="00382B4C"/>
    <w:rsid w:val="00383771"/>
    <w:rsid w:val="00383E17"/>
    <w:rsid w:val="003863A8"/>
    <w:rsid w:val="00386797"/>
    <w:rsid w:val="0038785C"/>
    <w:rsid w:val="003878B6"/>
    <w:rsid w:val="00391165"/>
    <w:rsid w:val="00393216"/>
    <w:rsid w:val="00393469"/>
    <w:rsid w:val="00393784"/>
    <w:rsid w:val="0039427C"/>
    <w:rsid w:val="003A02F5"/>
    <w:rsid w:val="003A09C0"/>
    <w:rsid w:val="003A120D"/>
    <w:rsid w:val="003A242F"/>
    <w:rsid w:val="003A339C"/>
    <w:rsid w:val="003A4C86"/>
    <w:rsid w:val="003A77AB"/>
    <w:rsid w:val="003B0B2E"/>
    <w:rsid w:val="003B26EF"/>
    <w:rsid w:val="003B2FC2"/>
    <w:rsid w:val="003B42D2"/>
    <w:rsid w:val="003C02A0"/>
    <w:rsid w:val="003C1167"/>
    <w:rsid w:val="003C1E92"/>
    <w:rsid w:val="003C42DB"/>
    <w:rsid w:val="003C4FB4"/>
    <w:rsid w:val="003C59EC"/>
    <w:rsid w:val="003C5D60"/>
    <w:rsid w:val="003D1EFA"/>
    <w:rsid w:val="003D3794"/>
    <w:rsid w:val="003D5E42"/>
    <w:rsid w:val="003D62F5"/>
    <w:rsid w:val="003E0704"/>
    <w:rsid w:val="003E0EA3"/>
    <w:rsid w:val="003E183A"/>
    <w:rsid w:val="003E2703"/>
    <w:rsid w:val="003E291A"/>
    <w:rsid w:val="003E74E7"/>
    <w:rsid w:val="003E7F1E"/>
    <w:rsid w:val="003F02DF"/>
    <w:rsid w:val="003F11F7"/>
    <w:rsid w:val="003F7C42"/>
    <w:rsid w:val="004005F6"/>
    <w:rsid w:val="004035ED"/>
    <w:rsid w:val="00404358"/>
    <w:rsid w:val="00405A81"/>
    <w:rsid w:val="004064EB"/>
    <w:rsid w:val="004105C1"/>
    <w:rsid w:val="00411214"/>
    <w:rsid w:val="00411963"/>
    <w:rsid w:val="0041276A"/>
    <w:rsid w:val="0041471E"/>
    <w:rsid w:val="00417440"/>
    <w:rsid w:val="00417EF2"/>
    <w:rsid w:val="004209CB"/>
    <w:rsid w:val="00421357"/>
    <w:rsid w:val="004214FB"/>
    <w:rsid w:val="0042459A"/>
    <w:rsid w:val="004253E3"/>
    <w:rsid w:val="0042734B"/>
    <w:rsid w:val="00430F7B"/>
    <w:rsid w:val="00431239"/>
    <w:rsid w:val="0043266C"/>
    <w:rsid w:val="00435EB6"/>
    <w:rsid w:val="00440487"/>
    <w:rsid w:val="00442017"/>
    <w:rsid w:val="00443E18"/>
    <w:rsid w:val="00445362"/>
    <w:rsid w:val="00450929"/>
    <w:rsid w:val="00452276"/>
    <w:rsid w:val="00456797"/>
    <w:rsid w:val="00461310"/>
    <w:rsid w:val="00463900"/>
    <w:rsid w:val="00470BE4"/>
    <w:rsid w:val="00470EBB"/>
    <w:rsid w:val="0047428B"/>
    <w:rsid w:val="0047450C"/>
    <w:rsid w:val="004748DE"/>
    <w:rsid w:val="00476A87"/>
    <w:rsid w:val="0048040E"/>
    <w:rsid w:val="0048263E"/>
    <w:rsid w:val="004829D6"/>
    <w:rsid w:val="0048578D"/>
    <w:rsid w:val="004865A7"/>
    <w:rsid w:val="00486DCC"/>
    <w:rsid w:val="004874DE"/>
    <w:rsid w:val="00487542"/>
    <w:rsid w:val="00487811"/>
    <w:rsid w:val="004909B3"/>
    <w:rsid w:val="004A1730"/>
    <w:rsid w:val="004A2700"/>
    <w:rsid w:val="004A7D08"/>
    <w:rsid w:val="004B06E4"/>
    <w:rsid w:val="004B4206"/>
    <w:rsid w:val="004B6630"/>
    <w:rsid w:val="004B71A0"/>
    <w:rsid w:val="004B7519"/>
    <w:rsid w:val="004C0590"/>
    <w:rsid w:val="004C281D"/>
    <w:rsid w:val="004C29AF"/>
    <w:rsid w:val="004C446E"/>
    <w:rsid w:val="004C4B38"/>
    <w:rsid w:val="004C661D"/>
    <w:rsid w:val="004D4BD4"/>
    <w:rsid w:val="004D5BE4"/>
    <w:rsid w:val="004D61AB"/>
    <w:rsid w:val="004D61EB"/>
    <w:rsid w:val="004D70CF"/>
    <w:rsid w:val="004E1FDD"/>
    <w:rsid w:val="004E3594"/>
    <w:rsid w:val="004E36FB"/>
    <w:rsid w:val="004E5D06"/>
    <w:rsid w:val="004E5E56"/>
    <w:rsid w:val="004F2170"/>
    <w:rsid w:val="004F3875"/>
    <w:rsid w:val="004F38E9"/>
    <w:rsid w:val="004F50CB"/>
    <w:rsid w:val="004F55CD"/>
    <w:rsid w:val="004F7B73"/>
    <w:rsid w:val="00500758"/>
    <w:rsid w:val="0050197C"/>
    <w:rsid w:val="00502B0B"/>
    <w:rsid w:val="00503806"/>
    <w:rsid w:val="00504696"/>
    <w:rsid w:val="00504E4A"/>
    <w:rsid w:val="005102B9"/>
    <w:rsid w:val="005123FA"/>
    <w:rsid w:val="00514265"/>
    <w:rsid w:val="005165E6"/>
    <w:rsid w:val="00516A00"/>
    <w:rsid w:val="005221AC"/>
    <w:rsid w:val="00523563"/>
    <w:rsid w:val="005310D1"/>
    <w:rsid w:val="00533A21"/>
    <w:rsid w:val="00534F4B"/>
    <w:rsid w:val="00534F8D"/>
    <w:rsid w:val="00536725"/>
    <w:rsid w:val="00536F2B"/>
    <w:rsid w:val="00537D0E"/>
    <w:rsid w:val="00541CAA"/>
    <w:rsid w:val="00542A3E"/>
    <w:rsid w:val="005439F1"/>
    <w:rsid w:val="00547AE5"/>
    <w:rsid w:val="00550485"/>
    <w:rsid w:val="00550AEC"/>
    <w:rsid w:val="00551BE2"/>
    <w:rsid w:val="00551CED"/>
    <w:rsid w:val="0055316C"/>
    <w:rsid w:val="00561CEC"/>
    <w:rsid w:val="00564A8A"/>
    <w:rsid w:val="00566550"/>
    <w:rsid w:val="005708BF"/>
    <w:rsid w:val="0057283F"/>
    <w:rsid w:val="00572D6C"/>
    <w:rsid w:val="00575350"/>
    <w:rsid w:val="00577BA8"/>
    <w:rsid w:val="0058043F"/>
    <w:rsid w:val="00581822"/>
    <w:rsid w:val="00582B17"/>
    <w:rsid w:val="0058410B"/>
    <w:rsid w:val="00584B83"/>
    <w:rsid w:val="0058516F"/>
    <w:rsid w:val="00586C4D"/>
    <w:rsid w:val="005876B2"/>
    <w:rsid w:val="0059089D"/>
    <w:rsid w:val="00591C01"/>
    <w:rsid w:val="00591DA5"/>
    <w:rsid w:val="00593FE2"/>
    <w:rsid w:val="00596605"/>
    <w:rsid w:val="005A065C"/>
    <w:rsid w:val="005A170E"/>
    <w:rsid w:val="005A3773"/>
    <w:rsid w:val="005A3F3C"/>
    <w:rsid w:val="005A4A56"/>
    <w:rsid w:val="005A4EAE"/>
    <w:rsid w:val="005A63C9"/>
    <w:rsid w:val="005A7CD5"/>
    <w:rsid w:val="005B0BB6"/>
    <w:rsid w:val="005B0FE9"/>
    <w:rsid w:val="005B53EE"/>
    <w:rsid w:val="005B5EB9"/>
    <w:rsid w:val="005B7C37"/>
    <w:rsid w:val="005C0045"/>
    <w:rsid w:val="005C08B2"/>
    <w:rsid w:val="005C39A9"/>
    <w:rsid w:val="005C4180"/>
    <w:rsid w:val="005C6862"/>
    <w:rsid w:val="005D123E"/>
    <w:rsid w:val="005D341A"/>
    <w:rsid w:val="005D4D62"/>
    <w:rsid w:val="005D5EF0"/>
    <w:rsid w:val="005D71A9"/>
    <w:rsid w:val="005E2B06"/>
    <w:rsid w:val="005E4BDB"/>
    <w:rsid w:val="005E5009"/>
    <w:rsid w:val="005E5D37"/>
    <w:rsid w:val="005E66A5"/>
    <w:rsid w:val="005E7FDB"/>
    <w:rsid w:val="005F41E6"/>
    <w:rsid w:val="005F4458"/>
    <w:rsid w:val="005F4B89"/>
    <w:rsid w:val="005F7805"/>
    <w:rsid w:val="005F7CD4"/>
    <w:rsid w:val="00602237"/>
    <w:rsid w:val="00605BCE"/>
    <w:rsid w:val="006074DC"/>
    <w:rsid w:val="006138B9"/>
    <w:rsid w:val="00620A17"/>
    <w:rsid w:val="00621EA9"/>
    <w:rsid w:val="00622463"/>
    <w:rsid w:val="006235DB"/>
    <w:rsid w:val="00623CCB"/>
    <w:rsid w:val="00626B9A"/>
    <w:rsid w:val="006311CE"/>
    <w:rsid w:val="00632B9B"/>
    <w:rsid w:val="00635EF0"/>
    <w:rsid w:val="0063798B"/>
    <w:rsid w:val="0064117F"/>
    <w:rsid w:val="00642FB9"/>
    <w:rsid w:val="00645BDA"/>
    <w:rsid w:val="00651045"/>
    <w:rsid w:val="00654D60"/>
    <w:rsid w:val="006552F2"/>
    <w:rsid w:val="00656DF5"/>
    <w:rsid w:val="0066046A"/>
    <w:rsid w:val="0066053B"/>
    <w:rsid w:val="006606FE"/>
    <w:rsid w:val="00662709"/>
    <w:rsid w:val="00664D43"/>
    <w:rsid w:val="00664F0F"/>
    <w:rsid w:val="00667771"/>
    <w:rsid w:val="00667ED1"/>
    <w:rsid w:val="00670402"/>
    <w:rsid w:val="0067068B"/>
    <w:rsid w:val="00670F54"/>
    <w:rsid w:val="00671B52"/>
    <w:rsid w:val="00672B34"/>
    <w:rsid w:val="006732F6"/>
    <w:rsid w:val="0067716B"/>
    <w:rsid w:val="006810B8"/>
    <w:rsid w:val="006814EA"/>
    <w:rsid w:val="00681CE0"/>
    <w:rsid w:val="006833F9"/>
    <w:rsid w:val="00684053"/>
    <w:rsid w:val="00685AFC"/>
    <w:rsid w:val="00686790"/>
    <w:rsid w:val="00691B7B"/>
    <w:rsid w:val="00694A09"/>
    <w:rsid w:val="00695861"/>
    <w:rsid w:val="00697A5B"/>
    <w:rsid w:val="00697D25"/>
    <w:rsid w:val="006A20BE"/>
    <w:rsid w:val="006A3F0D"/>
    <w:rsid w:val="006A541F"/>
    <w:rsid w:val="006A7EAF"/>
    <w:rsid w:val="006B0CFA"/>
    <w:rsid w:val="006B0F78"/>
    <w:rsid w:val="006B1334"/>
    <w:rsid w:val="006B1C6A"/>
    <w:rsid w:val="006B22BD"/>
    <w:rsid w:val="006B2FC1"/>
    <w:rsid w:val="006B6509"/>
    <w:rsid w:val="006B6F69"/>
    <w:rsid w:val="006B7F60"/>
    <w:rsid w:val="006C10CE"/>
    <w:rsid w:val="006C415C"/>
    <w:rsid w:val="006C7B37"/>
    <w:rsid w:val="006D0720"/>
    <w:rsid w:val="006D126F"/>
    <w:rsid w:val="006D311B"/>
    <w:rsid w:val="006D41F5"/>
    <w:rsid w:val="006D75C1"/>
    <w:rsid w:val="006E1375"/>
    <w:rsid w:val="006E2328"/>
    <w:rsid w:val="006E310D"/>
    <w:rsid w:val="006E5D47"/>
    <w:rsid w:val="006E60A6"/>
    <w:rsid w:val="006F0DEE"/>
    <w:rsid w:val="006F1540"/>
    <w:rsid w:val="006F2210"/>
    <w:rsid w:val="006F30CF"/>
    <w:rsid w:val="006F4ABF"/>
    <w:rsid w:val="006F593A"/>
    <w:rsid w:val="006F6752"/>
    <w:rsid w:val="006F6898"/>
    <w:rsid w:val="006F68A4"/>
    <w:rsid w:val="00702062"/>
    <w:rsid w:val="00702DF8"/>
    <w:rsid w:val="00712142"/>
    <w:rsid w:val="00714ACE"/>
    <w:rsid w:val="00714E02"/>
    <w:rsid w:val="00716564"/>
    <w:rsid w:val="0071689F"/>
    <w:rsid w:val="007177FA"/>
    <w:rsid w:val="007246EE"/>
    <w:rsid w:val="00725ADB"/>
    <w:rsid w:val="007270CF"/>
    <w:rsid w:val="00730861"/>
    <w:rsid w:val="00730CC5"/>
    <w:rsid w:val="00730D5A"/>
    <w:rsid w:val="00731166"/>
    <w:rsid w:val="0073390A"/>
    <w:rsid w:val="00735FCE"/>
    <w:rsid w:val="007407CD"/>
    <w:rsid w:val="0074199F"/>
    <w:rsid w:val="00742437"/>
    <w:rsid w:val="00743C9C"/>
    <w:rsid w:val="00744AC1"/>
    <w:rsid w:val="00745464"/>
    <w:rsid w:val="007463EE"/>
    <w:rsid w:val="00747EF8"/>
    <w:rsid w:val="0075028B"/>
    <w:rsid w:val="00750F2B"/>
    <w:rsid w:val="007529FF"/>
    <w:rsid w:val="00753C84"/>
    <w:rsid w:val="00757722"/>
    <w:rsid w:val="00765AA4"/>
    <w:rsid w:val="00765CAC"/>
    <w:rsid w:val="00765F8C"/>
    <w:rsid w:val="00766C0F"/>
    <w:rsid w:val="00767A0F"/>
    <w:rsid w:val="00772409"/>
    <w:rsid w:val="00777157"/>
    <w:rsid w:val="00777DF4"/>
    <w:rsid w:val="007802D4"/>
    <w:rsid w:val="00780620"/>
    <w:rsid w:val="007808C2"/>
    <w:rsid w:val="00781BF2"/>
    <w:rsid w:val="00782086"/>
    <w:rsid w:val="00792AD7"/>
    <w:rsid w:val="00793245"/>
    <w:rsid w:val="00794111"/>
    <w:rsid w:val="00794F81"/>
    <w:rsid w:val="007950C7"/>
    <w:rsid w:val="0079678D"/>
    <w:rsid w:val="00796DE6"/>
    <w:rsid w:val="007976BB"/>
    <w:rsid w:val="00797B28"/>
    <w:rsid w:val="007A1709"/>
    <w:rsid w:val="007A40FF"/>
    <w:rsid w:val="007A4790"/>
    <w:rsid w:val="007A5F9B"/>
    <w:rsid w:val="007A6F1F"/>
    <w:rsid w:val="007B07F6"/>
    <w:rsid w:val="007B09B8"/>
    <w:rsid w:val="007B3143"/>
    <w:rsid w:val="007B5D28"/>
    <w:rsid w:val="007B7D1D"/>
    <w:rsid w:val="007C090E"/>
    <w:rsid w:val="007C0EDC"/>
    <w:rsid w:val="007C12B0"/>
    <w:rsid w:val="007C1940"/>
    <w:rsid w:val="007C2C29"/>
    <w:rsid w:val="007C30F7"/>
    <w:rsid w:val="007C312A"/>
    <w:rsid w:val="007C5846"/>
    <w:rsid w:val="007C640E"/>
    <w:rsid w:val="007D18FD"/>
    <w:rsid w:val="007D1D8D"/>
    <w:rsid w:val="007D215B"/>
    <w:rsid w:val="007D4727"/>
    <w:rsid w:val="007D5E69"/>
    <w:rsid w:val="007E265A"/>
    <w:rsid w:val="007E3E95"/>
    <w:rsid w:val="007E4A56"/>
    <w:rsid w:val="007E4BB9"/>
    <w:rsid w:val="007E573C"/>
    <w:rsid w:val="00804401"/>
    <w:rsid w:val="0080477D"/>
    <w:rsid w:val="00804F26"/>
    <w:rsid w:val="00806245"/>
    <w:rsid w:val="008069FC"/>
    <w:rsid w:val="00810725"/>
    <w:rsid w:val="008113A7"/>
    <w:rsid w:val="00811714"/>
    <w:rsid w:val="00820A68"/>
    <w:rsid w:val="008229CD"/>
    <w:rsid w:val="008229FD"/>
    <w:rsid w:val="008246BD"/>
    <w:rsid w:val="008260A8"/>
    <w:rsid w:val="00826140"/>
    <w:rsid w:val="008274C3"/>
    <w:rsid w:val="00830453"/>
    <w:rsid w:val="00831405"/>
    <w:rsid w:val="00837193"/>
    <w:rsid w:val="00837753"/>
    <w:rsid w:val="0084348E"/>
    <w:rsid w:val="00846418"/>
    <w:rsid w:val="00847182"/>
    <w:rsid w:val="00852969"/>
    <w:rsid w:val="00853B66"/>
    <w:rsid w:val="00854F43"/>
    <w:rsid w:val="00855571"/>
    <w:rsid w:val="008569E3"/>
    <w:rsid w:val="00866F9D"/>
    <w:rsid w:val="00870F23"/>
    <w:rsid w:val="00870F7C"/>
    <w:rsid w:val="00873B12"/>
    <w:rsid w:val="00873C29"/>
    <w:rsid w:val="0087438A"/>
    <w:rsid w:val="00874881"/>
    <w:rsid w:val="00874904"/>
    <w:rsid w:val="00876739"/>
    <w:rsid w:val="0088042F"/>
    <w:rsid w:val="00881228"/>
    <w:rsid w:val="00882C7C"/>
    <w:rsid w:val="008838BA"/>
    <w:rsid w:val="00883957"/>
    <w:rsid w:val="00893CF1"/>
    <w:rsid w:val="00895593"/>
    <w:rsid w:val="00896E14"/>
    <w:rsid w:val="008A2111"/>
    <w:rsid w:val="008A2ECE"/>
    <w:rsid w:val="008A3507"/>
    <w:rsid w:val="008A4574"/>
    <w:rsid w:val="008A488D"/>
    <w:rsid w:val="008A4CE7"/>
    <w:rsid w:val="008A6C19"/>
    <w:rsid w:val="008B24D8"/>
    <w:rsid w:val="008B25D7"/>
    <w:rsid w:val="008B2BCA"/>
    <w:rsid w:val="008B5D39"/>
    <w:rsid w:val="008C172D"/>
    <w:rsid w:val="008C2DE2"/>
    <w:rsid w:val="008C4E09"/>
    <w:rsid w:val="008C5078"/>
    <w:rsid w:val="008C79E2"/>
    <w:rsid w:val="008D1640"/>
    <w:rsid w:val="008D4B7C"/>
    <w:rsid w:val="008E2AF4"/>
    <w:rsid w:val="008E3086"/>
    <w:rsid w:val="008E510C"/>
    <w:rsid w:val="008E636D"/>
    <w:rsid w:val="008E7FE5"/>
    <w:rsid w:val="008F16A5"/>
    <w:rsid w:val="008F1C82"/>
    <w:rsid w:val="008F2443"/>
    <w:rsid w:val="008F2C0E"/>
    <w:rsid w:val="008F5B5C"/>
    <w:rsid w:val="008F6F91"/>
    <w:rsid w:val="009001E7"/>
    <w:rsid w:val="00905597"/>
    <w:rsid w:val="00906E09"/>
    <w:rsid w:val="0091058E"/>
    <w:rsid w:val="00910DE1"/>
    <w:rsid w:val="0091171E"/>
    <w:rsid w:val="0091212D"/>
    <w:rsid w:val="00913797"/>
    <w:rsid w:val="00913FB6"/>
    <w:rsid w:val="009142CB"/>
    <w:rsid w:val="009160D8"/>
    <w:rsid w:val="00916F3F"/>
    <w:rsid w:val="009202D3"/>
    <w:rsid w:val="00920359"/>
    <w:rsid w:val="00920C18"/>
    <w:rsid w:val="00921CD2"/>
    <w:rsid w:val="00922714"/>
    <w:rsid w:val="00923FA7"/>
    <w:rsid w:val="0092540C"/>
    <w:rsid w:val="009265A6"/>
    <w:rsid w:val="00930F5B"/>
    <w:rsid w:val="00931959"/>
    <w:rsid w:val="009346E2"/>
    <w:rsid w:val="0094363D"/>
    <w:rsid w:val="009444DA"/>
    <w:rsid w:val="009470A2"/>
    <w:rsid w:val="0095000F"/>
    <w:rsid w:val="009500AE"/>
    <w:rsid w:val="009511F5"/>
    <w:rsid w:val="00953568"/>
    <w:rsid w:val="00953F0D"/>
    <w:rsid w:val="00955ACD"/>
    <w:rsid w:val="00955D2B"/>
    <w:rsid w:val="0095614A"/>
    <w:rsid w:val="00957009"/>
    <w:rsid w:val="009600BB"/>
    <w:rsid w:val="00962A4F"/>
    <w:rsid w:val="00964881"/>
    <w:rsid w:val="009648F8"/>
    <w:rsid w:val="00965959"/>
    <w:rsid w:val="00966907"/>
    <w:rsid w:val="009729DD"/>
    <w:rsid w:val="0097679D"/>
    <w:rsid w:val="009804C8"/>
    <w:rsid w:val="0098129E"/>
    <w:rsid w:val="009832ED"/>
    <w:rsid w:val="0099171C"/>
    <w:rsid w:val="00992483"/>
    <w:rsid w:val="00992B5C"/>
    <w:rsid w:val="00993298"/>
    <w:rsid w:val="00995ABC"/>
    <w:rsid w:val="009972BA"/>
    <w:rsid w:val="009979B5"/>
    <w:rsid w:val="009A4C92"/>
    <w:rsid w:val="009A7870"/>
    <w:rsid w:val="009B433C"/>
    <w:rsid w:val="009B731B"/>
    <w:rsid w:val="009C5C34"/>
    <w:rsid w:val="009C70DD"/>
    <w:rsid w:val="009C7F01"/>
    <w:rsid w:val="009D044B"/>
    <w:rsid w:val="009D5DED"/>
    <w:rsid w:val="009D6EE7"/>
    <w:rsid w:val="009D7CDE"/>
    <w:rsid w:val="009E21B9"/>
    <w:rsid w:val="009E2CEB"/>
    <w:rsid w:val="009E3D3C"/>
    <w:rsid w:val="009E4ABC"/>
    <w:rsid w:val="009E651B"/>
    <w:rsid w:val="009F0721"/>
    <w:rsid w:val="009F2E36"/>
    <w:rsid w:val="009F3659"/>
    <w:rsid w:val="009F3A04"/>
    <w:rsid w:val="00A018DC"/>
    <w:rsid w:val="00A03444"/>
    <w:rsid w:val="00A035AB"/>
    <w:rsid w:val="00A04EEC"/>
    <w:rsid w:val="00A0525D"/>
    <w:rsid w:val="00A0772D"/>
    <w:rsid w:val="00A14276"/>
    <w:rsid w:val="00A14D93"/>
    <w:rsid w:val="00A15ABF"/>
    <w:rsid w:val="00A1647D"/>
    <w:rsid w:val="00A2003A"/>
    <w:rsid w:val="00A235CE"/>
    <w:rsid w:val="00A2401E"/>
    <w:rsid w:val="00A26648"/>
    <w:rsid w:val="00A27023"/>
    <w:rsid w:val="00A272E0"/>
    <w:rsid w:val="00A2735A"/>
    <w:rsid w:val="00A30013"/>
    <w:rsid w:val="00A34365"/>
    <w:rsid w:val="00A3520C"/>
    <w:rsid w:val="00A362EA"/>
    <w:rsid w:val="00A36666"/>
    <w:rsid w:val="00A421C9"/>
    <w:rsid w:val="00A42362"/>
    <w:rsid w:val="00A43EED"/>
    <w:rsid w:val="00A43FC9"/>
    <w:rsid w:val="00A44928"/>
    <w:rsid w:val="00A45514"/>
    <w:rsid w:val="00A52BF7"/>
    <w:rsid w:val="00A53ECA"/>
    <w:rsid w:val="00A5495A"/>
    <w:rsid w:val="00A57F0D"/>
    <w:rsid w:val="00A619A5"/>
    <w:rsid w:val="00A61ACF"/>
    <w:rsid w:val="00A626EF"/>
    <w:rsid w:val="00A63200"/>
    <w:rsid w:val="00A65B7D"/>
    <w:rsid w:val="00A66621"/>
    <w:rsid w:val="00A677B5"/>
    <w:rsid w:val="00A70D8F"/>
    <w:rsid w:val="00A73C3E"/>
    <w:rsid w:val="00A74871"/>
    <w:rsid w:val="00A84C3B"/>
    <w:rsid w:val="00A85EE8"/>
    <w:rsid w:val="00A87CBB"/>
    <w:rsid w:val="00A912A9"/>
    <w:rsid w:val="00A920FA"/>
    <w:rsid w:val="00A96AD8"/>
    <w:rsid w:val="00AA2E3E"/>
    <w:rsid w:val="00AA7C27"/>
    <w:rsid w:val="00AB01F4"/>
    <w:rsid w:val="00AB02B1"/>
    <w:rsid w:val="00AC3127"/>
    <w:rsid w:val="00AC4474"/>
    <w:rsid w:val="00AC5D15"/>
    <w:rsid w:val="00AD1A1C"/>
    <w:rsid w:val="00AD25AA"/>
    <w:rsid w:val="00AD38F5"/>
    <w:rsid w:val="00AD396A"/>
    <w:rsid w:val="00AD71FB"/>
    <w:rsid w:val="00AE05D9"/>
    <w:rsid w:val="00AE2575"/>
    <w:rsid w:val="00AE2856"/>
    <w:rsid w:val="00AE543D"/>
    <w:rsid w:val="00AE6401"/>
    <w:rsid w:val="00AE67AD"/>
    <w:rsid w:val="00AE6AA5"/>
    <w:rsid w:val="00AE7398"/>
    <w:rsid w:val="00AF12CD"/>
    <w:rsid w:val="00AF1DAE"/>
    <w:rsid w:val="00AF3422"/>
    <w:rsid w:val="00AF38B7"/>
    <w:rsid w:val="00AF3E86"/>
    <w:rsid w:val="00AF4465"/>
    <w:rsid w:val="00AF7F46"/>
    <w:rsid w:val="00B01172"/>
    <w:rsid w:val="00B04B4E"/>
    <w:rsid w:val="00B10384"/>
    <w:rsid w:val="00B208B6"/>
    <w:rsid w:val="00B20E85"/>
    <w:rsid w:val="00B24F43"/>
    <w:rsid w:val="00B25C5D"/>
    <w:rsid w:val="00B26839"/>
    <w:rsid w:val="00B26B00"/>
    <w:rsid w:val="00B2728B"/>
    <w:rsid w:val="00B303F5"/>
    <w:rsid w:val="00B31332"/>
    <w:rsid w:val="00B367F2"/>
    <w:rsid w:val="00B377FE"/>
    <w:rsid w:val="00B41DC8"/>
    <w:rsid w:val="00B44B42"/>
    <w:rsid w:val="00B46703"/>
    <w:rsid w:val="00B503F0"/>
    <w:rsid w:val="00B54875"/>
    <w:rsid w:val="00B56C65"/>
    <w:rsid w:val="00B57701"/>
    <w:rsid w:val="00B61DA9"/>
    <w:rsid w:val="00B6324F"/>
    <w:rsid w:val="00B63499"/>
    <w:rsid w:val="00B643E0"/>
    <w:rsid w:val="00B80B2C"/>
    <w:rsid w:val="00B906F1"/>
    <w:rsid w:val="00B9339D"/>
    <w:rsid w:val="00B93431"/>
    <w:rsid w:val="00B94793"/>
    <w:rsid w:val="00B955B9"/>
    <w:rsid w:val="00B97B91"/>
    <w:rsid w:val="00BA00E1"/>
    <w:rsid w:val="00BA0370"/>
    <w:rsid w:val="00BA7D05"/>
    <w:rsid w:val="00BB1B03"/>
    <w:rsid w:val="00BB2D5C"/>
    <w:rsid w:val="00BB4B6C"/>
    <w:rsid w:val="00BB4D01"/>
    <w:rsid w:val="00BB6461"/>
    <w:rsid w:val="00BB6CF4"/>
    <w:rsid w:val="00BB7572"/>
    <w:rsid w:val="00BC51FF"/>
    <w:rsid w:val="00BD2635"/>
    <w:rsid w:val="00BD3011"/>
    <w:rsid w:val="00BD4A6E"/>
    <w:rsid w:val="00BD53A2"/>
    <w:rsid w:val="00BE22D9"/>
    <w:rsid w:val="00BF0027"/>
    <w:rsid w:val="00BF0E00"/>
    <w:rsid w:val="00BF1725"/>
    <w:rsid w:val="00BF3F44"/>
    <w:rsid w:val="00BF48F2"/>
    <w:rsid w:val="00BF5D81"/>
    <w:rsid w:val="00BF6616"/>
    <w:rsid w:val="00BF746C"/>
    <w:rsid w:val="00BF7620"/>
    <w:rsid w:val="00BF77EA"/>
    <w:rsid w:val="00C00847"/>
    <w:rsid w:val="00C01E5D"/>
    <w:rsid w:val="00C030B7"/>
    <w:rsid w:val="00C036E0"/>
    <w:rsid w:val="00C05BDF"/>
    <w:rsid w:val="00C05FC5"/>
    <w:rsid w:val="00C06E2A"/>
    <w:rsid w:val="00C07211"/>
    <w:rsid w:val="00C10D7C"/>
    <w:rsid w:val="00C119E9"/>
    <w:rsid w:val="00C11A36"/>
    <w:rsid w:val="00C13919"/>
    <w:rsid w:val="00C157C1"/>
    <w:rsid w:val="00C164FE"/>
    <w:rsid w:val="00C17603"/>
    <w:rsid w:val="00C217DF"/>
    <w:rsid w:val="00C24DF2"/>
    <w:rsid w:val="00C24E5B"/>
    <w:rsid w:val="00C2544A"/>
    <w:rsid w:val="00C25832"/>
    <w:rsid w:val="00C259CB"/>
    <w:rsid w:val="00C26619"/>
    <w:rsid w:val="00C31A60"/>
    <w:rsid w:val="00C34A43"/>
    <w:rsid w:val="00C3524C"/>
    <w:rsid w:val="00C35F3A"/>
    <w:rsid w:val="00C369C0"/>
    <w:rsid w:val="00C40DE0"/>
    <w:rsid w:val="00C460B2"/>
    <w:rsid w:val="00C468E7"/>
    <w:rsid w:val="00C4704E"/>
    <w:rsid w:val="00C4732F"/>
    <w:rsid w:val="00C476EA"/>
    <w:rsid w:val="00C47C6B"/>
    <w:rsid w:val="00C50FC5"/>
    <w:rsid w:val="00C54F4D"/>
    <w:rsid w:val="00C551CA"/>
    <w:rsid w:val="00C55ABB"/>
    <w:rsid w:val="00C567D1"/>
    <w:rsid w:val="00C56EF2"/>
    <w:rsid w:val="00C57363"/>
    <w:rsid w:val="00C57DEC"/>
    <w:rsid w:val="00C61FCA"/>
    <w:rsid w:val="00C6280A"/>
    <w:rsid w:val="00C6457A"/>
    <w:rsid w:val="00C65C08"/>
    <w:rsid w:val="00C70BC0"/>
    <w:rsid w:val="00C70BC9"/>
    <w:rsid w:val="00C769E6"/>
    <w:rsid w:val="00C779DC"/>
    <w:rsid w:val="00C8317E"/>
    <w:rsid w:val="00C84924"/>
    <w:rsid w:val="00C85520"/>
    <w:rsid w:val="00C872F1"/>
    <w:rsid w:val="00C87E06"/>
    <w:rsid w:val="00C9177E"/>
    <w:rsid w:val="00C93485"/>
    <w:rsid w:val="00C9390A"/>
    <w:rsid w:val="00C941B6"/>
    <w:rsid w:val="00C94B25"/>
    <w:rsid w:val="00C9735B"/>
    <w:rsid w:val="00CA3577"/>
    <w:rsid w:val="00CA3854"/>
    <w:rsid w:val="00CA3C36"/>
    <w:rsid w:val="00CA5574"/>
    <w:rsid w:val="00CA6E09"/>
    <w:rsid w:val="00CB4EE3"/>
    <w:rsid w:val="00CB6A35"/>
    <w:rsid w:val="00CC1276"/>
    <w:rsid w:val="00CC1354"/>
    <w:rsid w:val="00CC5376"/>
    <w:rsid w:val="00CC7889"/>
    <w:rsid w:val="00CC7CA5"/>
    <w:rsid w:val="00CD30DD"/>
    <w:rsid w:val="00CD6D5C"/>
    <w:rsid w:val="00CE1189"/>
    <w:rsid w:val="00CE1B3A"/>
    <w:rsid w:val="00CE2EDB"/>
    <w:rsid w:val="00CE4AD5"/>
    <w:rsid w:val="00CE530A"/>
    <w:rsid w:val="00CE56F8"/>
    <w:rsid w:val="00CE57A4"/>
    <w:rsid w:val="00CF767F"/>
    <w:rsid w:val="00CF7FEA"/>
    <w:rsid w:val="00D005E1"/>
    <w:rsid w:val="00D01F77"/>
    <w:rsid w:val="00D02AE2"/>
    <w:rsid w:val="00D10DFB"/>
    <w:rsid w:val="00D11BEE"/>
    <w:rsid w:val="00D1207C"/>
    <w:rsid w:val="00D12E63"/>
    <w:rsid w:val="00D13A1A"/>
    <w:rsid w:val="00D13BE2"/>
    <w:rsid w:val="00D15CE6"/>
    <w:rsid w:val="00D234F8"/>
    <w:rsid w:val="00D265CA"/>
    <w:rsid w:val="00D27194"/>
    <w:rsid w:val="00D2744D"/>
    <w:rsid w:val="00D310B8"/>
    <w:rsid w:val="00D35B9E"/>
    <w:rsid w:val="00D40F2F"/>
    <w:rsid w:val="00D411BC"/>
    <w:rsid w:val="00D417F0"/>
    <w:rsid w:val="00D47931"/>
    <w:rsid w:val="00D47F02"/>
    <w:rsid w:val="00D50FB4"/>
    <w:rsid w:val="00D57659"/>
    <w:rsid w:val="00D57AE6"/>
    <w:rsid w:val="00D6365E"/>
    <w:rsid w:val="00D73700"/>
    <w:rsid w:val="00D749C6"/>
    <w:rsid w:val="00D75D2D"/>
    <w:rsid w:val="00D80C0A"/>
    <w:rsid w:val="00D80F34"/>
    <w:rsid w:val="00D81BE8"/>
    <w:rsid w:val="00D831CC"/>
    <w:rsid w:val="00D831CE"/>
    <w:rsid w:val="00D879FC"/>
    <w:rsid w:val="00D92464"/>
    <w:rsid w:val="00D92825"/>
    <w:rsid w:val="00D95905"/>
    <w:rsid w:val="00D96FE4"/>
    <w:rsid w:val="00DA1DCC"/>
    <w:rsid w:val="00DA1E8B"/>
    <w:rsid w:val="00DA2AA4"/>
    <w:rsid w:val="00DA4388"/>
    <w:rsid w:val="00DA4898"/>
    <w:rsid w:val="00DA667C"/>
    <w:rsid w:val="00DA717B"/>
    <w:rsid w:val="00DA7C24"/>
    <w:rsid w:val="00DB1A7D"/>
    <w:rsid w:val="00DB234E"/>
    <w:rsid w:val="00DB274B"/>
    <w:rsid w:val="00DB4698"/>
    <w:rsid w:val="00DB59E1"/>
    <w:rsid w:val="00DB7A44"/>
    <w:rsid w:val="00DC066F"/>
    <w:rsid w:val="00DC15E9"/>
    <w:rsid w:val="00DC4D58"/>
    <w:rsid w:val="00DC4F5B"/>
    <w:rsid w:val="00DC5A24"/>
    <w:rsid w:val="00DD0B92"/>
    <w:rsid w:val="00DD0F25"/>
    <w:rsid w:val="00DD3AEB"/>
    <w:rsid w:val="00DD671B"/>
    <w:rsid w:val="00DD6EFE"/>
    <w:rsid w:val="00DE14D8"/>
    <w:rsid w:val="00DE3485"/>
    <w:rsid w:val="00DE5850"/>
    <w:rsid w:val="00DE6F46"/>
    <w:rsid w:val="00DF2413"/>
    <w:rsid w:val="00DF685A"/>
    <w:rsid w:val="00DF7A10"/>
    <w:rsid w:val="00E0102E"/>
    <w:rsid w:val="00E0367D"/>
    <w:rsid w:val="00E045AF"/>
    <w:rsid w:val="00E05517"/>
    <w:rsid w:val="00E06218"/>
    <w:rsid w:val="00E11886"/>
    <w:rsid w:val="00E128E9"/>
    <w:rsid w:val="00E12E2F"/>
    <w:rsid w:val="00E13283"/>
    <w:rsid w:val="00E14528"/>
    <w:rsid w:val="00E15747"/>
    <w:rsid w:val="00E15892"/>
    <w:rsid w:val="00E15AD3"/>
    <w:rsid w:val="00E16491"/>
    <w:rsid w:val="00E17EF4"/>
    <w:rsid w:val="00E20BF9"/>
    <w:rsid w:val="00E24CC4"/>
    <w:rsid w:val="00E30E85"/>
    <w:rsid w:val="00E33F3C"/>
    <w:rsid w:val="00E34D56"/>
    <w:rsid w:val="00E356A4"/>
    <w:rsid w:val="00E37B81"/>
    <w:rsid w:val="00E37CE7"/>
    <w:rsid w:val="00E416C7"/>
    <w:rsid w:val="00E418F3"/>
    <w:rsid w:val="00E41CEF"/>
    <w:rsid w:val="00E4250B"/>
    <w:rsid w:val="00E43034"/>
    <w:rsid w:val="00E4338F"/>
    <w:rsid w:val="00E44048"/>
    <w:rsid w:val="00E44CD3"/>
    <w:rsid w:val="00E464F6"/>
    <w:rsid w:val="00E46A0C"/>
    <w:rsid w:val="00E47113"/>
    <w:rsid w:val="00E4787F"/>
    <w:rsid w:val="00E500ED"/>
    <w:rsid w:val="00E50EE6"/>
    <w:rsid w:val="00E5519F"/>
    <w:rsid w:val="00E5704E"/>
    <w:rsid w:val="00E571F3"/>
    <w:rsid w:val="00E574BC"/>
    <w:rsid w:val="00E60FED"/>
    <w:rsid w:val="00E618D6"/>
    <w:rsid w:val="00E61BA7"/>
    <w:rsid w:val="00E6533E"/>
    <w:rsid w:val="00E65B4C"/>
    <w:rsid w:val="00E666C1"/>
    <w:rsid w:val="00E66BBB"/>
    <w:rsid w:val="00E70416"/>
    <w:rsid w:val="00E70D37"/>
    <w:rsid w:val="00E71C1E"/>
    <w:rsid w:val="00E74C72"/>
    <w:rsid w:val="00E771AE"/>
    <w:rsid w:val="00E774B2"/>
    <w:rsid w:val="00E809F4"/>
    <w:rsid w:val="00E82791"/>
    <w:rsid w:val="00E83989"/>
    <w:rsid w:val="00E84475"/>
    <w:rsid w:val="00E85071"/>
    <w:rsid w:val="00E86ED1"/>
    <w:rsid w:val="00E87A09"/>
    <w:rsid w:val="00E92F71"/>
    <w:rsid w:val="00E93C39"/>
    <w:rsid w:val="00E957D2"/>
    <w:rsid w:val="00E97920"/>
    <w:rsid w:val="00EA0103"/>
    <w:rsid w:val="00EA270E"/>
    <w:rsid w:val="00EA54B0"/>
    <w:rsid w:val="00EA56FF"/>
    <w:rsid w:val="00EA5AE5"/>
    <w:rsid w:val="00EB4ECB"/>
    <w:rsid w:val="00EC037F"/>
    <w:rsid w:val="00EC03F9"/>
    <w:rsid w:val="00EC0DDB"/>
    <w:rsid w:val="00EC1817"/>
    <w:rsid w:val="00EC4614"/>
    <w:rsid w:val="00EC7923"/>
    <w:rsid w:val="00ED1ACE"/>
    <w:rsid w:val="00ED4DF9"/>
    <w:rsid w:val="00ED4F77"/>
    <w:rsid w:val="00ED7029"/>
    <w:rsid w:val="00EE06B2"/>
    <w:rsid w:val="00EE0AF5"/>
    <w:rsid w:val="00EE2303"/>
    <w:rsid w:val="00EE2C3A"/>
    <w:rsid w:val="00EE2F4F"/>
    <w:rsid w:val="00EE55A7"/>
    <w:rsid w:val="00EE5F6F"/>
    <w:rsid w:val="00EE767A"/>
    <w:rsid w:val="00EE7B3F"/>
    <w:rsid w:val="00EF30BC"/>
    <w:rsid w:val="00EF4952"/>
    <w:rsid w:val="00EF5ADF"/>
    <w:rsid w:val="00EF6DEC"/>
    <w:rsid w:val="00EF78A4"/>
    <w:rsid w:val="00F0164C"/>
    <w:rsid w:val="00F01951"/>
    <w:rsid w:val="00F02C4D"/>
    <w:rsid w:val="00F03E77"/>
    <w:rsid w:val="00F04403"/>
    <w:rsid w:val="00F07A85"/>
    <w:rsid w:val="00F12F4C"/>
    <w:rsid w:val="00F13DA9"/>
    <w:rsid w:val="00F20E5A"/>
    <w:rsid w:val="00F224A7"/>
    <w:rsid w:val="00F27D50"/>
    <w:rsid w:val="00F3189B"/>
    <w:rsid w:val="00F32E49"/>
    <w:rsid w:val="00F35E9D"/>
    <w:rsid w:val="00F36871"/>
    <w:rsid w:val="00F37196"/>
    <w:rsid w:val="00F37766"/>
    <w:rsid w:val="00F37E44"/>
    <w:rsid w:val="00F437C1"/>
    <w:rsid w:val="00F46A06"/>
    <w:rsid w:val="00F46F8E"/>
    <w:rsid w:val="00F4770E"/>
    <w:rsid w:val="00F51D7B"/>
    <w:rsid w:val="00F54007"/>
    <w:rsid w:val="00F55C36"/>
    <w:rsid w:val="00F567C5"/>
    <w:rsid w:val="00F57830"/>
    <w:rsid w:val="00F6034D"/>
    <w:rsid w:val="00F618B5"/>
    <w:rsid w:val="00F619E8"/>
    <w:rsid w:val="00F63A31"/>
    <w:rsid w:val="00F64E0D"/>
    <w:rsid w:val="00F655C9"/>
    <w:rsid w:val="00F66493"/>
    <w:rsid w:val="00F67591"/>
    <w:rsid w:val="00F67AF1"/>
    <w:rsid w:val="00F71F3A"/>
    <w:rsid w:val="00F72207"/>
    <w:rsid w:val="00F728E5"/>
    <w:rsid w:val="00F75268"/>
    <w:rsid w:val="00F7577F"/>
    <w:rsid w:val="00F762D4"/>
    <w:rsid w:val="00F7699D"/>
    <w:rsid w:val="00F77230"/>
    <w:rsid w:val="00F81221"/>
    <w:rsid w:val="00F8224E"/>
    <w:rsid w:val="00F8579C"/>
    <w:rsid w:val="00F85D18"/>
    <w:rsid w:val="00F86975"/>
    <w:rsid w:val="00F87A2C"/>
    <w:rsid w:val="00F91D20"/>
    <w:rsid w:val="00F93732"/>
    <w:rsid w:val="00F9625E"/>
    <w:rsid w:val="00FA0A38"/>
    <w:rsid w:val="00FA21F5"/>
    <w:rsid w:val="00FA2713"/>
    <w:rsid w:val="00FA4980"/>
    <w:rsid w:val="00FB2B60"/>
    <w:rsid w:val="00FB31CF"/>
    <w:rsid w:val="00FB4FEC"/>
    <w:rsid w:val="00FC1B18"/>
    <w:rsid w:val="00FD039B"/>
    <w:rsid w:val="00FD175C"/>
    <w:rsid w:val="00FD1D3E"/>
    <w:rsid w:val="00FE3355"/>
    <w:rsid w:val="00FE37D5"/>
    <w:rsid w:val="00FE6725"/>
    <w:rsid w:val="00FF0E82"/>
    <w:rsid w:val="00FF22F1"/>
    <w:rsid w:val="00FF6F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F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5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F37"/>
    <w:rPr>
      <w:lang w:bidi="ar-SA"/>
    </w:rPr>
  </w:style>
  <w:style w:type="paragraph" w:styleId="ListParagraph">
    <w:name w:val="List Paragraph"/>
    <w:basedOn w:val="Normal"/>
    <w:uiPriority w:val="34"/>
    <w:qFormat/>
    <w:rsid w:val="00165F37"/>
    <w:pPr>
      <w:ind w:left="720"/>
      <w:contextualSpacing/>
    </w:pPr>
  </w:style>
  <w:style w:type="character" w:styleId="Hyperlink">
    <w:name w:val="Hyperlink"/>
    <w:uiPriority w:val="99"/>
    <w:unhideWhenUsed/>
    <w:rsid w:val="00165F37"/>
    <w:rPr>
      <w:color w:val="0000FF"/>
      <w:u w:val="single"/>
    </w:rPr>
  </w:style>
  <w:style w:type="character" w:styleId="Strong">
    <w:name w:val="Strong"/>
    <w:basedOn w:val="DefaultParagraphFont"/>
    <w:uiPriority w:val="22"/>
    <w:qFormat/>
    <w:rsid w:val="00165F37"/>
    <w:rPr>
      <w:b/>
      <w:bCs/>
    </w:rPr>
  </w:style>
  <w:style w:type="table" w:styleId="TableGrid">
    <w:name w:val="Table Grid"/>
    <w:basedOn w:val="TableNormal"/>
    <w:uiPriority w:val="59"/>
    <w:rsid w:val="001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65F3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BalloonText">
    <w:name w:val="Balloon Text"/>
    <w:basedOn w:val="Normal"/>
    <w:link w:val="BalloonTextChar"/>
    <w:uiPriority w:val="99"/>
    <w:semiHidden/>
    <w:unhideWhenUsed/>
    <w:rsid w:val="00165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F37"/>
    <w:rPr>
      <w:rFonts w:ascii="Tahoma" w:hAnsi="Tahoma" w:cs="Tahoma"/>
      <w:sz w:val="16"/>
      <w:szCs w:val="16"/>
      <w:lang w:bidi="ar-SA"/>
    </w:rPr>
  </w:style>
  <w:style w:type="character" w:customStyle="1" w:styleId="hit">
    <w:name w:val="hit"/>
    <w:basedOn w:val="DefaultParagraphFont"/>
    <w:rsid w:val="00806245"/>
  </w:style>
  <w:style w:type="paragraph" w:customStyle="1" w:styleId="Default">
    <w:name w:val="Default"/>
    <w:rsid w:val="00D310B8"/>
    <w:pPr>
      <w:autoSpaceDE w:val="0"/>
      <w:autoSpaceDN w:val="0"/>
      <w:adjustRightInd w:val="0"/>
    </w:pPr>
    <w:rPr>
      <w:rFonts w:ascii="Adv P 4 DF 614" w:hAnsi="Adv P 4 DF 614" w:cs="Adv P 4 DF 614"/>
      <w:color w:val="000000"/>
      <w:sz w:val="24"/>
      <w:szCs w:val="24"/>
    </w:rPr>
  </w:style>
  <w:style w:type="table" w:customStyle="1" w:styleId="LightShading-Accent11">
    <w:name w:val="Light Shading - Accent 11"/>
    <w:basedOn w:val="TableNormal"/>
    <w:uiPriority w:val="60"/>
    <w:rsid w:val="00DA438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
    <w:uiPriority w:val="99"/>
    <w:unhideWhenUsed/>
    <w:rsid w:val="00405A81"/>
    <w:pPr>
      <w:spacing w:after="0" w:line="240" w:lineRule="auto"/>
    </w:pPr>
    <w:rPr>
      <w:sz w:val="20"/>
      <w:szCs w:val="20"/>
    </w:rPr>
  </w:style>
  <w:style w:type="character" w:customStyle="1" w:styleId="FootnoteTextChar">
    <w:name w:val="Footnote Text Char"/>
    <w:basedOn w:val="DefaultParagraphFont"/>
    <w:link w:val="FootnoteText"/>
    <w:uiPriority w:val="99"/>
    <w:rsid w:val="00405A81"/>
    <w:rPr>
      <w:sz w:val="20"/>
      <w:szCs w:val="20"/>
      <w:lang w:bidi="ar-SA"/>
    </w:rPr>
  </w:style>
  <w:style w:type="character" w:styleId="FootnoteReference">
    <w:name w:val="footnote reference"/>
    <w:basedOn w:val="DefaultParagraphFont"/>
    <w:semiHidden/>
    <w:unhideWhenUsed/>
    <w:rsid w:val="00405A81"/>
    <w:rPr>
      <w:vertAlign w:val="superscript"/>
    </w:rPr>
  </w:style>
  <w:style w:type="table" w:customStyle="1" w:styleId="LightShading1">
    <w:name w:val="Light Shading1"/>
    <w:basedOn w:val="TableNormal"/>
    <w:uiPriority w:val="60"/>
    <w:rsid w:val="00EE230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basedOn w:val="DefaultParagraphFont"/>
    <w:rsid w:val="003878B6"/>
  </w:style>
  <w:style w:type="character" w:customStyle="1" w:styleId="hps">
    <w:name w:val="hps"/>
    <w:basedOn w:val="DefaultParagraphFont"/>
    <w:rsid w:val="003878B6"/>
  </w:style>
  <w:style w:type="character" w:customStyle="1" w:styleId="nodefault">
    <w:name w:val="nodefault"/>
    <w:basedOn w:val="DefaultParagraphFont"/>
    <w:rsid w:val="00083E93"/>
  </w:style>
  <w:style w:type="paragraph" w:styleId="NormalWeb">
    <w:name w:val="Normal (Web)"/>
    <w:basedOn w:val="Normal"/>
    <w:uiPriority w:val="99"/>
    <w:unhideWhenUsed/>
    <w:rsid w:val="004B663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eader">
    <w:name w:val="header"/>
    <w:basedOn w:val="Normal"/>
    <w:link w:val="HeaderChar"/>
    <w:uiPriority w:val="99"/>
    <w:semiHidden/>
    <w:unhideWhenUsed/>
    <w:rsid w:val="00343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3A99"/>
    <w:rPr>
      <w:lang w:bidi="ar-SA"/>
    </w:rPr>
  </w:style>
  <w:style w:type="paragraph" w:styleId="BodyText2">
    <w:name w:val="Body Text 2"/>
    <w:basedOn w:val="Normal"/>
    <w:link w:val="BodyText2Char"/>
    <w:rsid w:val="006D126F"/>
    <w:pPr>
      <w:bidi/>
      <w:spacing w:after="0" w:line="240" w:lineRule="auto"/>
      <w:jc w:val="lowKashida"/>
    </w:pPr>
    <w:rPr>
      <w:rFonts w:ascii="Times New Roman" w:eastAsia="Times New Roman" w:hAnsi="Times New Roman" w:cs="Zar"/>
      <w:b/>
      <w:bCs/>
      <w:sz w:val="20"/>
      <w:szCs w:val="24"/>
    </w:rPr>
  </w:style>
  <w:style w:type="character" w:customStyle="1" w:styleId="BodyText2Char">
    <w:name w:val="Body Text 2 Char"/>
    <w:basedOn w:val="DefaultParagraphFont"/>
    <w:link w:val="BodyText2"/>
    <w:rsid w:val="006D126F"/>
    <w:rPr>
      <w:rFonts w:ascii="Times New Roman" w:eastAsia="Times New Roman" w:hAnsi="Times New Roman" w:cs="Zar"/>
      <w:b/>
      <w:bCs/>
      <w:sz w:val="20"/>
      <w:szCs w:val="24"/>
      <w:lang w:bidi="ar-SA"/>
    </w:rPr>
  </w:style>
  <w:style w:type="table" w:customStyle="1" w:styleId="LightShading-Accent12">
    <w:name w:val="Light Shading - Accent 12"/>
    <w:basedOn w:val="TableNormal"/>
    <w:uiPriority w:val="60"/>
    <w:rsid w:val="0012069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76053971">
      <w:bodyDiv w:val="1"/>
      <w:marLeft w:val="0"/>
      <w:marRight w:val="0"/>
      <w:marTop w:val="0"/>
      <w:marBottom w:val="0"/>
      <w:divBdr>
        <w:top w:val="none" w:sz="0" w:space="0" w:color="auto"/>
        <w:left w:val="none" w:sz="0" w:space="0" w:color="auto"/>
        <w:bottom w:val="none" w:sz="0" w:space="0" w:color="auto"/>
        <w:right w:val="none" w:sz="0" w:space="0" w:color="auto"/>
      </w:divBdr>
    </w:div>
    <w:div w:id="732116487">
      <w:bodyDiv w:val="1"/>
      <w:marLeft w:val="0"/>
      <w:marRight w:val="0"/>
      <w:marTop w:val="0"/>
      <w:marBottom w:val="0"/>
      <w:divBdr>
        <w:top w:val="none" w:sz="0" w:space="0" w:color="auto"/>
        <w:left w:val="none" w:sz="0" w:space="0" w:color="auto"/>
        <w:bottom w:val="none" w:sz="0" w:space="0" w:color="auto"/>
        <w:right w:val="none" w:sz="0" w:space="0" w:color="auto"/>
      </w:divBdr>
    </w:div>
    <w:div w:id="856164241">
      <w:bodyDiv w:val="1"/>
      <w:marLeft w:val="0"/>
      <w:marRight w:val="0"/>
      <w:marTop w:val="0"/>
      <w:marBottom w:val="0"/>
      <w:divBdr>
        <w:top w:val="none" w:sz="0" w:space="0" w:color="auto"/>
        <w:left w:val="none" w:sz="0" w:space="0" w:color="auto"/>
        <w:bottom w:val="none" w:sz="0" w:space="0" w:color="auto"/>
        <w:right w:val="none" w:sz="0" w:space="0" w:color="auto"/>
      </w:divBdr>
      <w:divsChild>
        <w:div w:id="291791610">
          <w:marLeft w:val="0"/>
          <w:marRight w:val="0"/>
          <w:marTop w:val="0"/>
          <w:marBottom w:val="0"/>
          <w:divBdr>
            <w:top w:val="none" w:sz="0" w:space="0" w:color="auto"/>
            <w:left w:val="none" w:sz="0" w:space="0" w:color="auto"/>
            <w:bottom w:val="none" w:sz="0" w:space="0" w:color="auto"/>
            <w:right w:val="none" w:sz="0" w:space="0" w:color="auto"/>
          </w:divBdr>
          <w:divsChild>
            <w:div w:id="1615211300">
              <w:marLeft w:val="0"/>
              <w:marRight w:val="0"/>
              <w:marTop w:val="0"/>
              <w:marBottom w:val="0"/>
              <w:divBdr>
                <w:top w:val="none" w:sz="0" w:space="0" w:color="auto"/>
                <w:left w:val="none" w:sz="0" w:space="0" w:color="auto"/>
                <w:bottom w:val="none" w:sz="0" w:space="0" w:color="auto"/>
                <w:right w:val="none" w:sz="0" w:space="0" w:color="auto"/>
              </w:divBdr>
              <w:divsChild>
                <w:div w:id="191505203">
                  <w:marLeft w:val="0"/>
                  <w:marRight w:val="0"/>
                  <w:marTop w:val="0"/>
                  <w:marBottom w:val="0"/>
                  <w:divBdr>
                    <w:top w:val="none" w:sz="0" w:space="0" w:color="auto"/>
                    <w:left w:val="none" w:sz="0" w:space="0" w:color="auto"/>
                    <w:bottom w:val="none" w:sz="0" w:space="0" w:color="auto"/>
                    <w:right w:val="none" w:sz="0" w:space="0" w:color="auto"/>
                  </w:divBdr>
                  <w:divsChild>
                    <w:div w:id="1383559716">
                      <w:marLeft w:val="0"/>
                      <w:marRight w:val="0"/>
                      <w:marTop w:val="0"/>
                      <w:marBottom w:val="0"/>
                      <w:divBdr>
                        <w:top w:val="none" w:sz="0" w:space="0" w:color="auto"/>
                        <w:left w:val="none" w:sz="0" w:space="0" w:color="auto"/>
                        <w:bottom w:val="none" w:sz="0" w:space="0" w:color="auto"/>
                        <w:right w:val="none" w:sz="0" w:space="0" w:color="auto"/>
                      </w:divBdr>
                      <w:divsChild>
                        <w:div w:id="917902379">
                          <w:marLeft w:val="0"/>
                          <w:marRight w:val="0"/>
                          <w:marTop w:val="0"/>
                          <w:marBottom w:val="0"/>
                          <w:divBdr>
                            <w:top w:val="none" w:sz="0" w:space="0" w:color="auto"/>
                            <w:left w:val="none" w:sz="0" w:space="0" w:color="auto"/>
                            <w:bottom w:val="none" w:sz="0" w:space="0" w:color="auto"/>
                            <w:right w:val="none" w:sz="0" w:space="0" w:color="auto"/>
                          </w:divBdr>
                          <w:divsChild>
                            <w:div w:id="665979696">
                              <w:marLeft w:val="0"/>
                              <w:marRight w:val="0"/>
                              <w:marTop w:val="0"/>
                              <w:marBottom w:val="0"/>
                              <w:divBdr>
                                <w:top w:val="none" w:sz="0" w:space="0" w:color="auto"/>
                                <w:left w:val="none" w:sz="0" w:space="0" w:color="auto"/>
                                <w:bottom w:val="none" w:sz="0" w:space="0" w:color="auto"/>
                                <w:right w:val="none" w:sz="0" w:space="0" w:color="auto"/>
                              </w:divBdr>
                            </w:div>
                            <w:div w:id="971982914">
                              <w:marLeft w:val="0"/>
                              <w:marRight w:val="0"/>
                              <w:marTop w:val="0"/>
                              <w:marBottom w:val="0"/>
                              <w:divBdr>
                                <w:top w:val="none" w:sz="0" w:space="0" w:color="auto"/>
                                <w:left w:val="none" w:sz="0" w:space="0" w:color="auto"/>
                                <w:bottom w:val="none" w:sz="0" w:space="0" w:color="auto"/>
                                <w:right w:val="none" w:sz="0" w:space="0" w:color="auto"/>
                              </w:divBdr>
                              <w:divsChild>
                                <w:div w:id="411701614">
                                  <w:marLeft w:val="0"/>
                                  <w:marRight w:val="0"/>
                                  <w:marTop w:val="0"/>
                                  <w:marBottom w:val="0"/>
                                  <w:divBdr>
                                    <w:top w:val="none" w:sz="0" w:space="0" w:color="auto"/>
                                    <w:left w:val="none" w:sz="0" w:space="0" w:color="auto"/>
                                    <w:bottom w:val="none" w:sz="0" w:space="0" w:color="auto"/>
                                    <w:right w:val="none" w:sz="0" w:space="0" w:color="auto"/>
                                  </w:divBdr>
                                  <w:divsChild>
                                    <w:div w:id="8584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357729">
                  <w:marLeft w:val="0"/>
                  <w:marRight w:val="0"/>
                  <w:marTop w:val="0"/>
                  <w:marBottom w:val="0"/>
                  <w:divBdr>
                    <w:top w:val="none" w:sz="0" w:space="0" w:color="auto"/>
                    <w:left w:val="none" w:sz="0" w:space="0" w:color="auto"/>
                    <w:bottom w:val="none" w:sz="0" w:space="0" w:color="auto"/>
                    <w:right w:val="none" w:sz="0" w:space="0" w:color="auto"/>
                  </w:divBdr>
                  <w:divsChild>
                    <w:div w:id="1432429938">
                      <w:marLeft w:val="0"/>
                      <w:marRight w:val="0"/>
                      <w:marTop w:val="0"/>
                      <w:marBottom w:val="0"/>
                      <w:divBdr>
                        <w:top w:val="none" w:sz="0" w:space="0" w:color="auto"/>
                        <w:left w:val="none" w:sz="0" w:space="0" w:color="auto"/>
                        <w:bottom w:val="none" w:sz="0" w:space="0" w:color="auto"/>
                        <w:right w:val="none" w:sz="0" w:space="0" w:color="auto"/>
                      </w:divBdr>
                      <w:divsChild>
                        <w:div w:id="166410684">
                          <w:marLeft w:val="0"/>
                          <w:marRight w:val="0"/>
                          <w:marTop w:val="0"/>
                          <w:marBottom w:val="0"/>
                          <w:divBdr>
                            <w:top w:val="single" w:sz="4" w:space="0" w:color="C0C0C0"/>
                            <w:left w:val="single" w:sz="4" w:space="0" w:color="D9D9D9"/>
                            <w:bottom w:val="single" w:sz="4" w:space="0" w:color="D9D9D9"/>
                            <w:right w:val="single" w:sz="4" w:space="0" w:color="D9D9D9"/>
                          </w:divBdr>
                          <w:divsChild>
                            <w:div w:id="301350426">
                              <w:marLeft w:val="0"/>
                              <w:marRight w:val="0"/>
                              <w:marTop w:val="0"/>
                              <w:marBottom w:val="0"/>
                              <w:divBdr>
                                <w:top w:val="none" w:sz="0" w:space="0" w:color="auto"/>
                                <w:left w:val="none" w:sz="0" w:space="0" w:color="auto"/>
                                <w:bottom w:val="none" w:sz="0" w:space="0" w:color="auto"/>
                                <w:right w:val="none" w:sz="0" w:space="0" w:color="auto"/>
                              </w:divBdr>
                            </w:div>
                            <w:div w:id="405417603">
                              <w:marLeft w:val="0"/>
                              <w:marRight w:val="0"/>
                              <w:marTop w:val="0"/>
                              <w:marBottom w:val="0"/>
                              <w:divBdr>
                                <w:top w:val="none" w:sz="0" w:space="0" w:color="auto"/>
                                <w:left w:val="none" w:sz="0" w:space="0" w:color="auto"/>
                                <w:bottom w:val="none" w:sz="0" w:space="0" w:color="auto"/>
                                <w:right w:val="none" w:sz="0" w:space="0" w:color="auto"/>
                              </w:divBdr>
                            </w:div>
                          </w:divsChild>
                        </w:div>
                        <w:div w:id="168758261">
                          <w:marLeft w:val="0"/>
                          <w:marRight w:val="0"/>
                          <w:marTop w:val="94"/>
                          <w:marBottom w:val="0"/>
                          <w:divBdr>
                            <w:top w:val="none" w:sz="0" w:space="0" w:color="auto"/>
                            <w:left w:val="none" w:sz="0" w:space="0" w:color="auto"/>
                            <w:bottom w:val="none" w:sz="0" w:space="0" w:color="auto"/>
                            <w:right w:val="none" w:sz="0" w:space="0" w:color="auto"/>
                          </w:divBdr>
                          <w:divsChild>
                            <w:div w:id="1501385784">
                              <w:marLeft w:val="0"/>
                              <w:marRight w:val="0"/>
                              <w:marTop w:val="0"/>
                              <w:marBottom w:val="0"/>
                              <w:divBdr>
                                <w:top w:val="none" w:sz="0" w:space="0" w:color="auto"/>
                                <w:left w:val="none" w:sz="0" w:space="0" w:color="auto"/>
                                <w:bottom w:val="none" w:sz="0" w:space="0" w:color="auto"/>
                                <w:right w:val="none" w:sz="0" w:space="0" w:color="auto"/>
                              </w:divBdr>
                            </w:div>
                            <w:div w:id="1875119848">
                              <w:marLeft w:val="0"/>
                              <w:marRight w:val="0"/>
                              <w:marTop w:val="0"/>
                              <w:marBottom w:val="0"/>
                              <w:divBdr>
                                <w:top w:val="none" w:sz="0" w:space="0" w:color="auto"/>
                                <w:left w:val="none" w:sz="0" w:space="0" w:color="auto"/>
                                <w:bottom w:val="none" w:sz="0" w:space="0" w:color="auto"/>
                                <w:right w:val="none" w:sz="0" w:space="0" w:color="auto"/>
                              </w:divBdr>
                            </w:div>
                          </w:divsChild>
                        </w:div>
                        <w:div w:id="254675334">
                          <w:marLeft w:val="0"/>
                          <w:marRight w:val="0"/>
                          <w:marTop w:val="0"/>
                          <w:marBottom w:val="0"/>
                          <w:divBdr>
                            <w:top w:val="single" w:sz="4" w:space="12" w:color="999999"/>
                            <w:left w:val="single" w:sz="4" w:space="12" w:color="999999"/>
                            <w:bottom w:val="single" w:sz="4" w:space="12" w:color="999999"/>
                            <w:right w:val="single" w:sz="4" w:space="12" w:color="999999"/>
                          </w:divBdr>
                          <w:divsChild>
                            <w:div w:id="270433239">
                              <w:marLeft w:val="0"/>
                              <w:marRight w:val="0"/>
                              <w:marTop w:val="0"/>
                              <w:marBottom w:val="0"/>
                              <w:divBdr>
                                <w:top w:val="none" w:sz="0" w:space="0" w:color="auto"/>
                                <w:left w:val="none" w:sz="0" w:space="0" w:color="auto"/>
                                <w:bottom w:val="none" w:sz="0" w:space="0" w:color="auto"/>
                                <w:right w:val="none" w:sz="0" w:space="0" w:color="auto"/>
                              </w:divBdr>
                            </w:div>
                          </w:divsChild>
                        </w:div>
                        <w:div w:id="1114909741">
                          <w:marLeft w:val="0"/>
                          <w:marRight w:val="0"/>
                          <w:marTop w:val="0"/>
                          <w:marBottom w:val="0"/>
                          <w:divBdr>
                            <w:top w:val="none" w:sz="0" w:space="0" w:color="auto"/>
                            <w:left w:val="none" w:sz="0" w:space="0" w:color="auto"/>
                            <w:bottom w:val="none" w:sz="0" w:space="0" w:color="auto"/>
                            <w:right w:val="none" w:sz="0" w:space="0" w:color="auto"/>
                          </w:divBdr>
                        </w:div>
                        <w:div w:id="1411778321">
                          <w:marLeft w:val="0"/>
                          <w:marRight w:val="0"/>
                          <w:marTop w:val="0"/>
                          <w:marBottom w:val="94"/>
                          <w:divBdr>
                            <w:top w:val="none" w:sz="0" w:space="0" w:color="auto"/>
                            <w:left w:val="none" w:sz="0" w:space="0" w:color="auto"/>
                            <w:bottom w:val="none" w:sz="0" w:space="0" w:color="auto"/>
                            <w:right w:val="none" w:sz="0" w:space="0" w:color="auto"/>
                          </w:divBdr>
                          <w:divsChild>
                            <w:div w:id="684944290">
                              <w:marLeft w:val="0"/>
                              <w:marRight w:val="0"/>
                              <w:marTop w:val="0"/>
                              <w:marBottom w:val="0"/>
                              <w:divBdr>
                                <w:top w:val="none" w:sz="0" w:space="0" w:color="auto"/>
                                <w:left w:val="none" w:sz="0" w:space="0" w:color="auto"/>
                                <w:bottom w:val="none" w:sz="0" w:space="0" w:color="auto"/>
                                <w:right w:val="none" w:sz="0" w:space="0" w:color="auto"/>
                              </w:divBdr>
                              <w:divsChild>
                                <w:div w:id="99952130">
                                  <w:marLeft w:val="0"/>
                                  <w:marRight w:val="0"/>
                                  <w:marTop w:val="0"/>
                                  <w:marBottom w:val="0"/>
                                  <w:divBdr>
                                    <w:top w:val="none" w:sz="0" w:space="0" w:color="auto"/>
                                    <w:left w:val="none" w:sz="0" w:space="0" w:color="auto"/>
                                    <w:bottom w:val="none" w:sz="0" w:space="0" w:color="auto"/>
                                    <w:right w:val="none" w:sz="0" w:space="0" w:color="auto"/>
                                  </w:divBdr>
                                </w:div>
                                <w:div w:id="1461995245">
                                  <w:marLeft w:val="0"/>
                                  <w:marRight w:val="0"/>
                                  <w:marTop w:val="0"/>
                                  <w:marBottom w:val="0"/>
                                  <w:divBdr>
                                    <w:top w:val="none" w:sz="0" w:space="0" w:color="auto"/>
                                    <w:left w:val="none" w:sz="0" w:space="0" w:color="auto"/>
                                    <w:bottom w:val="none" w:sz="0" w:space="0" w:color="auto"/>
                                    <w:right w:val="none" w:sz="0" w:space="0" w:color="auto"/>
                                  </w:divBdr>
                                </w:div>
                              </w:divsChild>
                            </w:div>
                            <w:div w:id="1120107297">
                              <w:marLeft w:val="0"/>
                              <w:marRight w:val="0"/>
                              <w:marTop w:val="0"/>
                              <w:marBottom w:val="0"/>
                              <w:divBdr>
                                <w:top w:val="none" w:sz="0" w:space="0" w:color="auto"/>
                                <w:left w:val="none" w:sz="0" w:space="0" w:color="auto"/>
                                <w:bottom w:val="none" w:sz="0" w:space="0" w:color="auto"/>
                                <w:right w:val="none" w:sz="0" w:space="0" w:color="auto"/>
                              </w:divBdr>
                              <w:divsChild>
                                <w:div w:id="868563180">
                                  <w:marLeft w:val="0"/>
                                  <w:marRight w:val="0"/>
                                  <w:marTop w:val="0"/>
                                  <w:marBottom w:val="0"/>
                                  <w:divBdr>
                                    <w:top w:val="none" w:sz="0" w:space="0" w:color="auto"/>
                                    <w:left w:val="none" w:sz="0" w:space="0" w:color="auto"/>
                                    <w:bottom w:val="none" w:sz="0" w:space="0" w:color="auto"/>
                                    <w:right w:val="none" w:sz="0" w:space="0" w:color="auto"/>
                                  </w:divBdr>
                                </w:div>
                                <w:div w:id="14135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168993">
      <w:bodyDiv w:val="1"/>
      <w:marLeft w:val="0"/>
      <w:marRight w:val="0"/>
      <w:marTop w:val="0"/>
      <w:marBottom w:val="0"/>
      <w:divBdr>
        <w:top w:val="none" w:sz="0" w:space="0" w:color="auto"/>
        <w:left w:val="none" w:sz="0" w:space="0" w:color="auto"/>
        <w:bottom w:val="none" w:sz="0" w:space="0" w:color="auto"/>
        <w:right w:val="none" w:sz="0" w:space="0" w:color="auto"/>
      </w:divBdr>
    </w:div>
    <w:div w:id="1585797773">
      <w:bodyDiv w:val="1"/>
      <w:marLeft w:val="0"/>
      <w:marRight w:val="0"/>
      <w:marTop w:val="0"/>
      <w:marBottom w:val="0"/>
      <w:divBdr>
        <w:top w:val="none" w:sz="0" w:space="0" w:color="auto"/>
        <w:left w:val="none" w:sz="0" w:space="0" w:color="auto"/>
        <w:bottom w:val="none" w:sz="0" w:space="0" w:color="auto"/>
        <w:right w:val="none" w:sz="0" w:space="0" w:color="auto"/>
      </w:divBdr>
    </w:div>
    <w:div w:id="1724209358">
      <w:bodyDiv w:val="1"/>
      <w:marLeft w:val="0"/>
      <w:marRight w:val="0"/>
      <w:marTop w:val="0"/>
      <w:marBottom w:val="0"/>
      <w:divBdr>
        <w:top w:val="none" w:sz="0" w:space="0" w:color="auto"/>
        <w:left w:val="none" w:sz="0" w:space="0" w:color="auto"/>
        <w:bottom w:val="none" w:sz="0" w:space="0" w:color="auto"/>
        <w:right w:val="none" w:sz="0" w:space="0" w:color="auto"/>
      </w:divBdr>
    </w:div>
    <w:div w:id="1823152567">
      <w:bodyDiv w:val="1"/>
      <w:marLeft w:val="0"/>
      <w:marRight w:val="0"/>
      <w:marTop w:val="0"/>
      <w:marBottom w:val="0"/>
      <w:divBdr>
        <w:top w:val="none" w:sz="0" w:space="0" w:color="auto"/>
        <w:left w:val="none" w:sz="0" w:space="0" w:color="auto"/>
        <w:bottom w:val="none" w:sz="0" w:space="0" w:color="auto"/>
        <w:right w:val="none" w:sz="0" w:space="0" w:color="auto"/>
      </w:divBdr>
    </w:div>
    <w:div w:id="1959601152">
      <w:bodyDiv w:val="1"/>
      <w:marLeft w:val="0"/>
      <w:marRight w:val="0"/>
      <w:marTop w:val="0"/>
      <w:marBottom w:val="0"/>
      <w:divBdr>
        <w:top w:val="none" w:sz="0" w:space="0" w:color="auto"/>
        <w:left w:val="none" w:sz="0" w:space="0" w:color="auto"/>
        <w:bottom w:val="none" w:sz="0" w:space="0" w:color="auto"/>
        <w:right w:val="none" w:sz="0" w:space="0" w:color="auto"/>
      </w:divBdr>
      <w:divsChild>
        <w:div w:id="298073589">
          <w:marLeft w:val="0"/>
          <w:marRight w:val="0"/>
          <w:marTop w:val="0"/>
          <w:marBottom w:val="0"/>
          <w:divBdr>
            <w:top w:val="none" w:sz="0" w:space="0" w:color="auto"/>
            <w:left w:val="none" w:sz="0" w:space="0" w:color="auto"/>
            <w:bottom w:val="none" w:sz="0" w:space="0" w:color="auto"/>
            <w:right w:val="none" w:sz="0" w:space="0" w:color="auto"/>
          </w:divBdr>
          <w:divsChild>
            <w:div w:id="1125927798">
              <w:marLeft w:val="0"/>
              <w:marRight w:val="0"/>
              <w:marTop w:val="0"/>
              <w:marBottom w:val="0"/>
              <w:divBdr>
                <w:top w:val="none" w:sz="0" w:space="0" w:color="auto"/>
                <w:left w:val="none" w:sz="0" w:space="0" w:color="auto"/>
                <w:bottom w:val="none" w:sz="0" w:space="0" w:color="auto"/>
                <w:right w:val="none" w:sz="0" w:space="0" w:color="auto"/>
              </w:divBdr>
              <w:divsChild>
                <w:div w:id="242449148">
                  <w:marLeft w:val="0"/>
                  <w:marRight w:val="0"/>
                  <w:marTop w:val="0"/>
                  <w:marBottom w:val="0"/>
                  <w:divBdr>
                    <w:top w:val="none" w:sz="0" w:space="0" w:color="auto"/>
                    <w:left w:val="none" w:sz="0" w:space="0" w:color="auto"/>
                    <w:bottom w:val="none" w:sz="0" w:space="0" w:color="auto"/>
                    <w:right w:val="none" w:sz="0" w:space="0" w:color="auto"/>
                  </w:divBdr>
                  <w:divsChild>
                    <w:div w:id="848719350">
                      <w:marLeft w:val="0"/>
                      <w:marRight w:val="0"/>
                      <w:marTop w:val="0"/>
                      <w:marBottom w:val="0"/>
                      <w:divBdr>
                        <w:top w:val="none" w:sz="0" w:space="0" w:color="auto"/>
                        <w:left w:val="none" w:sz="0" w:space="0" w:color="auto"/>
                        <w:bottom w:val="none" w:sz="0" w:space="0" w:color="auto"/>
                        <w:right w:val="none" w:sz="0" w:space="0" w:color="auto"/>
                      </w:divBdr>
                      <w:divsChild>
                        <w:div w:id="2010255052">
                          <w:marLeft w:val="0"/>
                          <w:marRight w:val="0"/>
                          <w:marTop w:val="0"/>
                          <w:marBottom w:val="0"/>
                          <w:divBdr>
                            <w:top w:val="none" w:sz="0" w:space="0" w:color="auto"/>
                            <w:left w:val="none" w:sz="0" w:space="0" w:color="auto"/>
                            <w:bottom w:val="none" w:sz="0" w:space="0" w:color="auto"/>
                            <w:right w:val="none" w:sz="0" w:space="0" w:color="auto"/>
                          </w:divBdr>
                          <w:divsChild>
                            <w:div w:id="147747251">
                              <w:marLeft w:val="0"/>
                              <w:marRight w:val="0"/>
                              <w:marTop w:val="0"/>
                              <w:marBottom w:val="0"/>
                              <w:divBdr>
                                <w:top w:val="none" w:sz="0" w:space="0" w:color="auto"/>
                                <w:left w:val="none" w:sz="0" w:space="0" w:color="auto"/>
                                <w:bottom w:val="none" w:sz="0" w:space="0" w:color="auto"/>
                                <w:right w:val="none" w:sz="0" w:space="0" w:color="auto"/>
                              </w:divBdr>
                              <w:divsChild>
                                <w:div w:id="10864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931007">
      <w:bodyDiv w:val="1"/>
      <w:marLeft w:val="0"/>
      <w:marRight w:val="0"/>
      <w:marTop w:val="0"/>
      <w:marBottom w:val="0"/>
      <w:divBdr>
        <w:top w:val="none" w:sz="0" w:space="0" w:color="auto"/>
        <w:left w:val="none" w:sz="0" w:space="0" w:color="auto"/>
        <w:bottom w:val="none" w:sz="0" w:space="0" w:color="auto"/>
        <w:right w:val="none" w:sz="0" w:space="0" w:color="auto"/>
      </w:divBdr>
    </w:div>
    <w:div w:id="21332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378778811001022?_rdoc=1&amp;_fmt=full&amp;_origin=&amp;md5=22543fb95e34d36391c44b9d9cd72533" TargetMode="External"/><Relationship Id="rId13" Type="http://schemas.openxmlformats.org/officeDocument/2006/relationships/hyperlink" Target="http://www.sciencedirect.com/science/journal/03418162" TargetMode="External"/><Relationship Id="rId18" Type="http://schemas.openxmlformats.org/officeDocument/2006/relationships/hyperlink" Target="http://www.sciencedirect.com/science?_ob=PublicationURL&amp;_tockey=%23TOC%235766%231993%23999969993%23440016%23FLP%23&amp;_cdi=5766&amp;_pubType=J&amp;view=c&amp;_auth=y&amp;_acct=C000228598&amp;_version=1&amp;_urlVersion=0&amp;_userid=10&amp;md5=80b0293f7e3e8677d05ed438f2d43714" TargetMode="External"/><Relationship Id="rId26" Type="http://schemas.openxmlformats.org/officeDocument/2006/relationships/hyperlink" Target="http://www.sciencedirect.com/science?_ob=PublicationURL&amp;_tockey=%23TOC%235712%232011%23999569991%233251801%23FLA%23&amp;_cdi=5712&amp;_pubType=J&amp;view=c&amp;_auth=y&amp;_acct=C000050221&amp;_version=1&amp;_urlVersion=0&amp;_userid=10&amp;md5=7b00c902070a9b3c9a83312269d1748d" TargetMode="External"/><Relationship Id="rId3" Type="http://schemas.openxmlformats.org/officeDocument/2006/relationships/styles" Target="styles.xml"/><Relationship Id="rId21" Type="http://schemas.openxmlformats.org/officeDocument/2006/relationships/hyperlink" Target="http://www.sciencedirect.com/science/journal/03014215"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sciencedirect.com/science/article/pii/S0341816210001487" TargetMode="External"/><Relationship Id="rId17" Type="http://schemas.openxmlformats.org/officeDocument/2006/relationships/hyperlink" Target="http://www.sciencedirect.com/science/journal/09601481" TargetMode="External"/><Relationship Id="rId25" Type="http://schemas.openxmlformats.org/officeDocument/2006/relationships/hyperlink" Target="http://www.sciencedirect.com/science/journal/03787788"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mar.org.ir" TargetMode="External"/><Relationship Id="rId20" Type="http://schemas.openxmlformats.org/officeDocument/2006/relationships/hyperlink" Target="http://www.sciencedirect.com/science?_ob=PublicationURL&amp;_tockey=%23TOC%235710%232011%23999639996%232952749%23FLA%23&amp;_cdi=5710&amp;_pubType=J&amp;view=c&amp;_auth=y&amp;_acct=C000050221&amp;_version=1&amp;_urlVersion=0&amp;_userid=10&amp;md5=e2817e68d5388eaaf9561e5b78927dc9" TargetMode="External"/><Relationship Id="rId29" Type="http://schemas.openxmlformats.org/officeDocument/2006/relationships/hyperlink" Target="http://www.sciencedirect.com/science/journal/037877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341816210001487" TargetMode="External"/><Relationship Id="rId24" Type="http://schemas.openxmlformats.org/officeDocument/2006/relationships/hyperlink" Target="http://www.sciencedirect.com/science?_ob=PublicationURL&amp;_tockey=%23TOC%235712%232005%23999629994%23565143%23FLA%23&amp;_cdi=5712&amp;_pubType=J&amp;view=c&amp;_auth=y&amp;_acct=C000050221&amp;_version=1&amp;_urlVersion=0&amp;_userid=10&amp;md5=185122d58c749ea42586fcf722689f11"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ncedirect.com/science/journal/09218181" TargetMode="External"/><Relationship Id="rId23" Type="http://schemas.openxmlformats.org/officeDocument/2006/relationships/hyperlink" Target="http://www.sciencedirect.com/science/journal/03787788" TargetMode="External"/><Relationship Id="rId28" Type="http://schemas.openxmlformats.org/officeDocument/2006/relationships/hyperlink" Target="http://www.sciencedirect.com/science/article/pii/S0378778808000418" TargetMode="External"/><Relationship Id="rId36" Type="http://schemas.openxmlformats.org/officeDocument/2006/relationships/footer" Target="footer1.xml"/><Relationship Id="rId10" Type="http://schemas.openxmlformats.org/officeDocument/2006/relationships/hyperlink" Target="http://www.sciencedirect.com/science?_ob=PublicationURL&amp;_tockey=%23TOC%235712%232004%23999639987%23522394%23FLA%23&amp;_cdi=5712&amp;_pubType=J&amp;view=c&amp;_auth=y&amp;_acct=C000050221&amp;_version=1&amp;_urlVersion=0&amp;_userid=10&amp;md5=76bf9103ba69aa31dd60088f7f1df24e" TargetMode="External"/><Relationship Id="rId19" Type="http://schemas.openxmlformats.org/officeDocument/2006/relationships/hyperlink" Target="http://www.sciencedirect.com/science/journal/03605442"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ciencedirect.com/science/journal/03787788" TargetMode="External"/><Relationship Id="rId14" Type="http://schemas.openxmlformats.org/officeDocument/2006/relationships/hyperlink" Target="http://www.sciencedirect.com/science?_ob=PublicationURL&amp;_tockey=%23TOC%235954%232011%23999159998%232729760%23FLA%23&amp;_cdi=5954&amp;_pubType=J&amp;view=c&amp;_auth=y&amp;_acct=C000228598&amp;_version=1&amp;_urlVersion=0&amp;_userid=10&amp;md5=fbad03cc27eab15a4f1d358f7814927d" TargetMode="External"/><Relationship Id="rId22" Type="http://schemas.openxmlformats.org/officeDocument/2006/relationships/hyperlink" Target="http://www.sciencedirect.com/science?_ob=PublicationURL&amp;_tockey=%23TOC%235713%232010%23999619988%232418736%23FLA%23&amp;_cdi=5713&amp;_pubType=J&amp;view=c&amp;_auth=y&amp;_acct=C000050221&amp;_version=1&amp;_urlVersion=0&amp;_userid=10&amp;md5=78006c8fee10b806000e1f2798310af6" TargetMode="External"/><Relationship Id="rId27" Type="http://schemas.openxmlformats.org/officeDocument/2006/relationships/hyperlink" Target="http://www.sciencedirect.com/science/article/pii/S0378778808000418" TargetMode="External"/><Relationship Id="rId30" Type="http://schemas.openxmlformats.org/officeDocument/2006/relationships/hyperlink" Target="http://www.sciencedirect.com/science?_ob=PublicationURL&amp;_tockey=%23TOC%235712%232008%23999599991%23689003%23FLA%23&amp;_cdi=5712&amp;_pubType=J&amp;view=c&amp;_auth=y&amp;_acct=C000055331&amp;_version=1&amp;_urlVersion=0&amp;_userid=1913507&amp;md5=08f10206e9d82abbf36c8b7275430e5d" TargetMode="External"/><Relationship Id="rId35"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mailto:delbina.zare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85E5-4400-4772-91EC-BF2EABAA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4118</Words>
  <Characters>23476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27539</CharactersWithSpaces>
  <SharedDoc>false</SharedDoc>
  <HLinks>
    <vt:vector size="144" baseType="variant">
      <vt:variant>
        <vt:i4>6291545</vt:i4>
      </vt:variant>
      <vt:variant>
        <vt:i4>66</vt:i4>
      </vt:variant>
      <vt:variant>
        <vt:i4>0</vt:i4>
      </vt:variant>
      <vt:variant>
        <vt:i4>5</vt:i4>
      </vt:variant>
      <vt:variant>
        <vt:lpwstr>http://www.sciencedirect.com/science?_ob=PublicationURL&amp;_tockey=%23TOC%235712%232008%23999599991%23689003%23FLA%23&amp;_cdi=5712&amp;_pubType=J&amp;view=c&amp;_auth=y&amp;_acct=C000055331&amp;_version=1&amp;_urlVersion=0&amp;_userid=1913507&amp;md5=08f10206e9d82abbf36c8b7275430e5d</vt:lpwstr>
      </vt:variant>
      <vt:variant>
        <vt:lpwstr/>
      </vt:variant>
      <vt:variant>
        <vt:i4>4718603</vt:i4>
      </vt:variant>
      <vt:variant>
        <vt:i4>63</vt:i4>
      </vt:variant>
      <vt:variant>
        <vt:i4>0</vt:i4>
      </vt:variant>
      <vt:variant>
        <vt:i4>5</vt:i4>
      </vt:variant>
      <vt:variant>
        <vt:lpwstr>http://www.sciencedirect.com/science/journal/03787788</vt:lpwstr>
      </vt:variant>
      <vt:variant>
        <vt:lpwstr/>
      </vt:variant>
      <vt:variant>
        <vt:i4>3276906</vt:i4>
      </vt:variant>
      <vt:variant>
        <vt:i4>60</vt:i4>
      </vt:variant>
      <vt:variant>
        <vt:i4>0</vt:i4>
      </vt:variant>
      <vt:variant>
        <vt:i4>5</vt:i4>
      </vt:variant>
      <vt:variant>
        <vt:lpwstr>http://www.sciencedirect.com/science/article/pii/S0378778808000418</vt:lpwstr>
      </vt:variant>
      <vt:variant>
        <vt:lpwstr>implicit0</vt:lpwstr>
      </vt:variant>
      <vt:variant>
        <vt:i4>3276906</vt:i4>
      </vt:variant>
      <vt:variant>
        <vt:i4>57</vt:i4>
      </vt:variant>
      <vt:variant>
        <vt:i4>0</vt:i4>
      </vt:variant>
      <vt:variant>
        <vt:i4>5</vt:i4>
      </vt:variant>
      <vt:variant>
        <vt:lpwstr>http://www.sciencedirect.com/science/article/pii/S0378778808000418</vt:lpwstr>
      </vt:variant>
      <vt:variant>
        <vt:lpwstr>implicit0</vt:lpwstr>
      </vt:variant>
      <vt:variant>
        <vt:i4>5767216</vt:i4>
      </vt:variant>
      <vt:variant>
        <vt:i4>54</vt:i4>
      </vt:variant>
      <vt:variant>
        <vt:i4>0</vt:i4>
      </vt:variant>
      <vt:variant>
        <vt:i4>5</vt:i4>
      </vt:variant>
      <vt:variant>
        <vt:lpwstr>http://www.sciencedirect.com/science?_ob=PublicationURL&amp;_tockey=%23TOC%235712%232011%23999569991%233251801%23FLA%23&amp;_cdi=5712&amp;_pubType=J&amp;view=c&amp;_auth=y&amp;_acct=C000050221&amp;_version=1&amp;_urlVersion=0&amp;_userid=10&amp;md5=7b00c902070a9b3c9a83312269d1748d</vt:lpwstr>
      </vt:variant>
      <vt:variant>
        <vt:lpwstr/>
      </vt:variant>
      <vt:variant>
        <vt:i4>4718603</vt:i4>
      </vt:variant>
      <vt:variant>
        <vt:i4>51</vt:i4>
      </vt:variant>
      <vt:variant>
        <vt:i4>0</vt:i4>
      </vt:variant>
      <vt:variant>
        <vt:i4>5</vt:i4>
      </vt:variant>
      <vt:variant>
        <vt:lpwstr>http://www.sciencedirect.com/science/journal/03787788</vt:lpwstr>
      </vt:variant>
      <vt:variant>
        <vt:lpwstr/>
      </vt:variant>
      <vt:variant>
        <vt:i4>2359318</vt:i4>
      </vt:variant>
      <vt:variant>
        <vt:i4>48</vt:i4>
      </vt:variant>
      <vt:variant>
        <vt:i4>0</vt:i4>
      </vt:variant>
      <vt:variant>
        <vt:i4>5</vt:i4>
      </vt:variant>
      <vt:variant>
        <vt:lpwstr>http://www.sciencedirect.com/science?_ob=PublicationURL&amp;_tockey=%23TOC%235712%232005%23999629994%23565143%23FLA%23&amp;_cdi=5712&amp;_pubType=J&amp;view=c&amp;_auth=y&amp;_acct=C000050221&amp;_version=1&amp;_urlVersion=0&amp;_userid=10&amp;md5=185122d58c749ea42586fcf722689f11</vt:lpwstr>
      </vt:variant>
      <vt:variant>
        <vt:lpwstr/>
      </vt:variant>
      <vt:variant>
        <vt:i4>4718603</vt:i4>
      </vt:variant>
      <vt:variant>
        <vt:i4>45</vt:i4>
      </vt:variant>
      <vt:variant>
        <vt:i4>0</vt:i4>
      </vt:variant>
      <vt:variant>
        <vt:i4>5</vt:i4>
      </vt:variant>
      <vt:variant>
        <vt:lpwstr>http://www.sciencedirect.com/science/journal/03787788</vt:lpwstr>
      </vt:variant>
      <vt:variant>
        <vt:lpwstr/>
      </vt:variant>
      <vt:variant>
        <vt:i4>589927</vt:i4>
      </vt:variant>
      <vt:variant>
        <vt:i4>42</vt:i4>
      </vt:variant>
      <vt:variant>
        <vt:i4>0</vt:i4>
      </vt:variant>
      <vt:variant>
        <vt:i4>5</vt:i4>
      </vt:variant>
      <vt:variant>
        <vt:lpwstr>http://www.sciencedirect.com/science?_ob=PublicationURL&amp;_tockey=%23TOC%235713%232010%23999619988%232418736%23FLA%23&amp;_cdi=5713&amp;_pubType=J&amp;view=c&amp;_auth=y&amp;_acct=C000050221&amp;_version=1&amp;_urlVersion=0&amp;_userid=10&amp;md5=78006c8fee10b806000e1f2798310af6</vt:lpwstr>
      </vt:variant>
      <vt:variant>
        <vt:lpwstr/>
      </vt:variant>
      <vt:variant>
        <vt:i4>4521991</vt:i4>
      </vt:variant>
      <vt:variant>
        <vt:i4>39</vt:i4>
      </vt:variant>
      <vt:variant>
        <vt:i4>0</vt:i4>
      </vt:variant>
      <vt:variant>
        <vt:i4>5</vt:i4>
      </vt:variant>
      <vt:variant>
        <vt:lpwstr>http://www.sciencedirect.com/science/journal/03014215</vt:lpwstr>
      </vt:variant>
      <vt:variant>
        <vt:lpwstr/>
      </vt:variant>
      <vt:variant>
        <vt:i4>109</vt:i4>
      </vt:variant>
      <vt:variant>
        <vt:i4>36</vt:i4>
      </vt:variant>
      <vt:variant>
        <vt:i4>0</vt:i4>
      </vt:variant>
      <vt:variant>
        <vt:i4>5</vt:i4>
      </vt:variant>
      <vt:variant>
        <vt:lpwstr>http://www.sciencedirect.com/science?_ob=PublicationURL&amp;_tockey=%23TOC%235710%232011%23999639996%232952749%23FLA%23&amp;_cdi=5710&amp;_pubType=J&amp;view=c&amp;_auth=y&amp;_acct=C000050221&amp;_version=1&amp;_urlVersion=0&amp;_userid=10&amp;md5=e2817e68d5388eaaf9561e5b78927dc9</vt:lpwstr>
      </vt:variant>
      <vt:variant>
        <vt:lpwstr/>
      </vt:variant>
      <vt:variant>
        <vt:i4>4653056</vt:i4>
      </vt:variant>
      <vt:variant>
        <vt:i4>33</vt:i4>
      </vt:variant>
      <vt:variant>
        <vt:i4>0</vt:i4>
      </vt:variant>
      <vt:variant>
        <vt:i4>5</vt:i4>
      </vt:variant>
      <vt:variant>
        <vt:lpwstr>http://www.sciencedirect.com/science/journal/03605442</vt:lpwstr>
      </vt:variant>
      <vt:variant>
        <vt:lpwstr/>
      </vt:variant>
      <vt:variant>
        <vt:i4>2818139</vt:i4>
      </vt:variant>
      <vt:variant>
        <vt:i4>30</vt:i4>
      </vt:variant>
      <vt:variant>
        <vt:i4>0</vt:i4>
      </vt:variant>
      <vt:variant>
        <vt:i4>5</vt:i4>
      </vt:variant>
      <vt:variant>
        <vt:lpwstr>http://www.sciencedirect.com/science?_ob=PublicationURL&amp;_tockey=%23TOC%235766%231993%23999969993%23440016%23FLP%23&amp;_cdi=5766&amp;_pubType=J&amp;view=c&amp;_auth=y&amp;_acct=C000228598&amp;_version=1&amp;_urlVersion=0&amp;_userid=10&amp;md5=80b0293f7e3e8677d05ed438f2d43714</vt:lpwstr>
      </vt:variant>
      <vt:variant>
        <vt:lpwstr/>
      </vt:variant>
      <vt:variant>
        <vt:i4>5177354</vt:i4>
      </vt:variant>
      <vt:variant>
        <vt:i4>27</vt:i4>
      </vt:variant>
      <vt:variant>
        <vt:i4>0</vt:i4>
      </vt:variant>
      <vt:variant>
        <vt:i4>5</vt:i4>
      </vt:variant>
      <vt:variant>
        <vt:lpwstr>http://www.sciencedirect.com/science/journal/09601481</vt:lpwstr>
      </vt:variant>
      <vt:variant>
        <vt:lpwstr/>
      </vt:variant>
      <vt:variant>
        <vt:i4>2818094</vt:i4>
      </vt:variant>
      <vt:variant>
        <vt:i4>24</vt:i4>
      </vt:variant>
      <vt:variant>
        <vt:i4>0</vt:i4>
      </vt:variant>
      <vt:variant>
        <vt:i4>5</vt:i4>
      </vt:variant>
      <vt:variant>
        <vt:lpwstr>http://www.amar.org.ir/</vt:lpwstr>
      </vt:variant>
      <vt:variant>
        <vt:lpwstr/>
      </vt:variant>
      <vt:variant>
        <vt:i4>4325390</vt:i4>
      </vt:variant>
      <vt:variant>
        <vt:i4>21</vt:i4>
      </vt:variant>
      <vt:variant>
        <vt:i4>0</vt:i4>
      </vt:variant>
      <vt:variant>
        <vt:i4>5</vt:i4>
      </vt:variant>
      <vt:variant>
        <vt:lpwstr>http://www.sciencedirect.com/science/journal/09218181</vt:lpwstr>
      </vt:variant>
      <vt:variant>
        <vt:lpwstr/>
      </vt:variant>
      <vt:variant>
        <vt:i4>131170</vt:i4>
      </vt:variant>
      <vt:variant>
        <vt:i4>18</vt:i4>
      </vt:variant>
      <vt:variant>
        <vt:i4>0</vt:i4>
      </vt:variant>
      <vt:variant>
        <vt:i4>5</vt:i4>
      </vt:variant>
      <vt:variant>
        <vt:lpwstr>http://www.sciencedirect.com/science?_ob=PublicationURL&amp;_tockey=%23TOC%235954%232011%23999159998%232729760%23FLA%23&amp;_cdi=5954&amp;_pubType=J&amp;view=c&amp;_auth=y&amp;_acct=C000228598&amp;_version=1&amp;_urlVersion=0&amp;_userid=10&amp;md5=fbad03cc27eab15a4f1d358f7814927d</vt:lpwstr>
      </vt:variant>
      <vt:variant>
        <vt:lpwstr/>
      </vt:variant>
      <vt:variant>
        <vt:i4>4849668</vt:i4>
      </vt:variant>
      <vt:variant>
        <vt:i4>15</vt:i4>
      </vt:variant>
      <vt:variant>
        <vt:i4>0</vt:i4>
      </vt:variant>
      <vt:variant>
        <vt:i4>5</vt:i4>
      </vt:variant>
      <vt:variant>
        <vt:lpwstr>http://www.sciencedirect.com/science/journal/03418162</vt:lpwstr>
      </vt:variant>
      <vt:variant>
        <vt:lpwstr/>
      </vt:variant>
      <vt:variant>
        <vt:i4>4194328</vt:i4>
      </vt:variant>
      <vt:variant>
        <vt:i4>12</vt:i4>
      </vt:variant>
      <vt:variant>
        <vt:i4>0</vt:i4>
      </vt:variant>
      <vt:variant>
        <vt:i4>5</vt:i4>
      </vt:variant>
      <vt:variant>
        <vt:lpwstr>http://www.sciencedirect.com/science/article/pii/S0341816210001487</vt:lpwstr>
      </vt:variant>
      <vt:variant>
        <vt:lpwstr>af0010</vt:lpwstr>
      </vt:variant>
      <vt:variant>
        <vt:i4>4522009</vt:i4>
      </vt:variant>
      <vt:variant>
        <vt:i4>9</vt:i4>
      </vt:variant>
      <vt:variant>
        <vt:i4>0</vt:i4>
      </vt:variant>
      <vt:variant>
        <vt:i4>5</vt:i4>
      </vt:variant>
      <vt:variant>
        <vt:lpwstr>http://www.sciencedirect.com/science/article/pii/S0341816210001487</vt:lpwstr>
      </vt:variant>
      <vt:variant>
        <vt:lpwstr>af0005</vt:lpwstr>
      </vt:variant>
      <vt:variant>
        <vt:i4>2752577</vt:i4>
      </vt:variant>
      <vt:variant>
        <vt:i4>6</vt:i4>
      </vt:variant>
      <vt:variant>
        <vt:i4>0</vt:i4>
      </vt:variant>
      <vt:variant>
        <vt:i4>5</vt:i4>
      </vt:variant>
      <vt:variant>
        <vt:lpwstr>http://www.sciencedirect.com/science?_ob=PublicationURL&amp;_tockey=%23TOC%235712%232004%23999639987%23522394%23FLA%23&amp;_cdi=5712&amp;_pubType=J&amp;view=c&amp;_auth=y&amp;_acct=C000050221&amp;_version=1&amp;_urlVersion=0&amp;_userid=10&amp;md5=76bf9103ba69aa31dd60088f7f1df24e</vt:lpwstr>
      </vt:variant>
      <vt:variant>
        <vt:lpwstr/>
      </vt:variant>
      <vt:variant>
        <vt:i4>4718603</vt:i4>
      </vt:variant>
      <vt:variant>
        <vt:i4>3</vt:i4>
      </vt:variant>
      <vt:variant>
        <vt:i4>0</vt:i4>
      </vt:variant>
      <vt:variant>
        <vt:i4>5</vt:i4>
      </vt:variant>
      <vt:variant>
        <vt:lpwstr>http://www.sciencedirect.com/science/journal/03787788</vt:lpwstr>
      </vt:variant>
      <vt:variant>
        <vt:lpwstr/>
      </vt:variant>
      <vt:variant>
        <vt:i4>3801172</vt:i4>
      </vt:variant>
      <vt:variant>
        <vt:i4>0</vt:i4>
      </vt:variant>
      <vt:variant>
        <vt:i4>0</vt:i4>
      </vt:variant>
      <vt:variant>
        <vt:i4>5</vt:i4>
      </vt:variant>
      <vt:variant>
        <vt:lpwstr>http://www.sciencedirect.com/science/article/pii/S0378778811001022?_rdoc=1&amp;_fmt=full&amp;_origin=&amp;md5=22543fb95e34d36391c44b9d9cd72533</vt:lpwstr>
      </vt:variant>
      <vt:variant>
        <vt:lpwstr>sec0010</vt:lpwstr>
      </vt:variant>
      <vt:variant>
        <vt:i4>6750220</vt:i4>
      </vt:variant>
      <vt:variant>
        <vt:i4>0</vt:i4>
      </vt:variant>
      <vt:variant>
        <vt:i4>0</vt:i4>
      </vt:variant>
      <vt:variant>
        <vt:i4>5</vt:i4>
      </vt:variant>
      <vt:variant>
        <vt:lpwstr>mailto:delbina.zarei@gmail.com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dc:creator>
  <cp:keywords/>
  <cp:lastModifiedBy>b</cp:lastModifiedBy>
  <cp:revision>5</cp:revision>
  <cp:lastPrinted>2007-09-12T17:34:00Z</cp:lastPrinted>
  <dcterms:created xsi:type="dcterms:W3CDTF">2007-09-12T17:21:00Z</dcterms:created>
  <dcterms:modified xsi:type="dcterms:W3CDTF">2007-09-12T18:04:00Z</dcterms:modified>
</cp:coreProperties>
</file>