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39E" w:rsidRDefault="000F76B0">
      <w:pPr>
        <w:spacing w:line="240" w:lineRule="auto"/>
        <w:jc w:val="center"/>
        <w:rPr>
          <w:rFonts w:ascii="Arial" w:eastAsia="Arial" w:hAnsi="Arial" w:cs="Arial"/>
          <w:sz w:val="28"/>
          <w:szCs w:val="28"/>
        </w:rPr>
      </w:pPr>
      <w:r>
        <w:rPr>
          <w:rFonts w:ascii="Arial" w:eastAsia="Arial" w:hAnsi="Arial" w:cs="Arial"/>
          <w:b/>
          <w:sz w:val="28"/>
          <w:szCs w:val="28"/>
        </w:rPr>
        <w:t xml:space="preserve">Analysis of lifestyle and types of rural housing in the historical geography of </w:t>
      </w:r>
      <w:proofErr w:type="spellStart"/>
      <w:r>
        <w:rPr>
          <w:rFonts w:ascii="Arial" w:eastAsia="Arial" w:hAnsi="Arial" w:cs="Arial"/>
          <w:b/>
          <w:sz w:val="28"/>
          <w:szCs w:val="28"/>
        </w:rPr>
        <w:t>Mazandaran</w:t>
      </w:r>
      <w:proofErr w:type="spellEnd"/>
      <w:r>
        <w:rPr>
          <w:rFonts w:ascii="Arial" w:eastAsia="Arial" w:hAnsi="Arial" w:cs="Arial"/>
          <w:b/>
          <w:sz w:val="28"/>
          <w:szCs w:val="28"/>
        </w:rPr>
        <w:t xml:space="preserve"> (19th and 20th centuries)</w:t>
      </w:r>
    </w:p>
    <w:p w:rsidR="0065239E" w:rsidRDefault="000F76B0">
      <w:pPr>
        <w:spacing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H. </w:t>
      </w:r>
      <w:proofErr w:type="spellStart"/>
      <w:r>
        <w:rPr>
          <w:rFonts w:ascii="Times New Roman" w:eastAsia="Times New Roman" w:hAnsi="Times New Roman" w:cs="Times New Roman"/>
          <w:b/>
        </w:rPr>
        <w:t>Varmaghani</w:t>
      </w:r>
      <w:proofErr w:type="spellEnd"/>
      <w:r>
        <w:rPr>
          <w:rFonts w:ascii="Times New Roman" w:eastAsia="Times New Roman" w:hAnsi="Times New Roman" w:cs="Times New Roman"/>
        </w:rPr>
        <w:t xml:space="preserve"> </w:t>
      </w:r>
      <w:r>
        <w:rPr>
          <w:rFonts w:ascii="Times New Roman" w:eastAsia="Times New Roman" w:hAnsi="Times New Roman" w:cs="Times New Roman"/>
          <w:b/>
          <w:vertAlign w:val="superscript"/>
        </w:rPr>
        <w:t>1,</w:t>
      </w:r>
      <w:r>
        <w:rPr>
          <w:rFonts w:ascii="Times New Roman" w:eastAsia="Times New Roman" w:hAnsi="Times New Roman" w:cs="Times New Roman"/>
          <w:vertAlign w:val="superscript"/>
        </w:rPr>
        <w:footnoteReference w:id="1"/>
      </w:r>
      <w:proofErr w:type="gramStart"/>
      <w:r>
        <w:rPr>
          <w:rFonts w:ascii="Times New Roman" w:eastAsia="Times New Roman" w:hAnsi="Times New Roman" w:cs="Times New Roman"/>
          <w:b/>
        </w:rPr>
        <w:t>,</w:t>
      </w:r>
      <w:proofErr w:type="gramEnd"/>
      <w:r>
        <w:rPr>
          <w:rFonts w:ascii="Times New Roman" w:eastAsia="Times New Roman" w:hAnsi="Times New Roman" w:cs="Times New Roman"/>
          <w:b/>
        </w:rPr>
        <w:t xml:space="preserve"> H. Soltanzadeh</w:t>
      </w:r>
      <w:r>
        <w:rPr>
          <w:rFonts w:ascii="Times New Roman" w:eastAsia="Times New Roman" w:hAnsi="Times New Roman" w:cs="Times New Roman"/>
          <w:b/>
          <w:vertAlign w:val="superscript"/>
        </w:rPr>
        <w:t>2</w:t>
      </w:r>
    </w:p>
    <w:p w:rsidR="0065239E" w:rsidRDefault="000F76B0">
      <w:pPr>
        <w:spacing w:line="240" w:lineRule="auto"/>
        <w:jc w:val="center"/>
        <w:rPr>
          <w:rFonts w:ascii="Times New Roman" w:eastAsia="Times New Roman" w:hAnsi="Times New Roman" w:cs="Times New Roman"/>
        </w:rPr>
      </w:pPr>
      <w:r>
        <w:rPr>
          <w:rFonts w:ascii="Times New Roman" w:eastAsia="Times New Roman" w:hAnsi="Times New Roman" w:cs="Times New Roman"/>
          <w:i/>
          <w:vertAlign w:val="superscript"/>
        </w:rPr>
        <w:t>1</w:t>
      </w:r>
      <w:r>
        <w:rPr>
          <w:rFonts w:ascii="Times New Roman" w:eastAsia="Times New Roman" w:hAnsi="Times New Roman" w:cs="Times New Roman"/>
          <w:i/>
        </w:rPr>
        <w:t>Assistant Professor, Department of Architecture, Faculty of Architecture and Urban Planning, Qazvin Branch, Islamic Azad University, Qazvin, Iran</w:t>
      </w:r>
    </w:p>
    <w:p w:rsidR="0065239E" w:rsidRDefault="000F76B0">
      <w:pPr>
        <w:spacing w:line="240" w:lineRule="auto"/>
        <w:jc w:val="center"/>
        <w:rPr>
          <w:rFonts w:ascii="Times New Roman" w:eastAsia="Times New Roman" w:hAnsi="Times New Roman" w:cs="Times New Roman"/>
        </w:rPr>
      </w:pPr>
      <w:r>
        <w:rPr>
          <w:rFonts w:ascii="Times New Roman" w:eastAsia="Times New Roman" w:hAnsi="Times New Roman" w:cs="Times New Roman"/>
          <w:i/>
          <w:vertAlign w:val="superscript"/>
        </w:rPr>
        <w:t>2</w:t>
      </w:r>
      <w:r>
        <w:rPr>
          <w:rFonts w:ascii="Times New Roman" w:eastAsia="Times New Roman" w:hAnsi="Times New Roman" w:cs="Times New Roman"/>
          <w:i/>
        </w:rPr>
        <w:t>Associate Professor, Department of Architecture, Faculty of Architecture and Urban Planning, Central Tehran Branch, Islamic Azad University, Tehran, Iran</w:t>
      </w:r>
    </w:p>
    <w:p w:rsidR="0065239E" w:rsidRDefault="0065239E">
      <w:pPr>
        <w:jc w:val="both"/>
        <w:rPr>
          <w:rFonts w:ascii="Times New Roman" w:eastAsia="Times New Roman" w:hAnsi="Times New Roman" w:cs="Times New Roman"/>
        </w:rPr>
      </w:pPr>
    </w:p>
    <w:p w:rsidR="0065239E" w:rsidRDefault="000F76B0">
      <w:pPr>
        <w:jc w:val="both"/>
        <w:rPr>
          <w:rFonts w:ascii="Times New Roman" w:eastAsia="Times New Roman" w:hAnsi="Times New Roman" w:cs="Times New Roman"/>
        </w:rPr>
      </w:pPr>
      <w:r>
        <w:rPr>
          <w:rFonts w:ascii="Times New Roman" w:eastAsia="Times New Roman" w:hAnsi="Times New Roman" w:cs="Times New Roman"/>
          <w:b/>
          <w:i/>
        </w:rPr>
        <w:t>Abstract</w:t>
      </w:r>
    </w:p>
    <w:p w:rsidR="0065239E" w:rsidRDefault="000F76B0">
      <w:pPr>
        <w:jc w:val="both"/>
        <w:rPr>
          <w:rFonts w:ascii="Times New Roman" w:eastAsia="Times New Roman" w:hAnsi="Times New Roman" w:cs="Times New Roman"/>
        </w:rPr>
      </w:pPr>
      <w:r>
        <w:rPr>
          <w:rFonts w:ascii="Times New Roman" w:eastAsia="Times New Roman" w:hAnsi="Times New Roman" w:cs="Times New Roman"/>
          <w:i/>
          <w:highlight w:val="yellow"/>
        </w:rPr>
        <w:t>Understanding the historical background of societies and the various aspects of life that has evolved over time, affects the architecture of rural housing today. It's an important factor in processing the answer to today's needs.</w:t>
      </w:r>
      <w:r>
        <w:rPr>
          <w:rFonts w:ascii="Times New Roman" w:eastAsia="Times New Roman" w:hAnsi="Times New Roman" w:cs="Times New Roman"/>
          <w:i/>
        </w:rPr>
        <w:t xml:space="preserve"> Considering the features of rural architecture and recognizing its features as the origins of the architectural tradition of any land, is one of the necessities. </w:t>
      </w:r>
      <w:r>
        <w:rPr>
          <w:rFonts w:ascii="Times New Roman" w:eastAsia="Times New Roman" w:hAnsi="Times New Roman" w:cs="Times New Roman"/>
          <w:i/>
          <w:highlight w:val="yellow"/>
        </w:rPr>
        <w:t>Its preservation is a fundamental principle</w:t>
      </w:r>
      <w:r>
        <w:rPr>
          <w:rFonts w:ascii="Times New Roman" w:eastAsia="Times New Roman" w:hAnsi="Times New Roman" w:cs="Times New Roman"/>
          <w:i/>
        </w:rPr>
        <w:t xml:space="preserve">. Therefore, this research has tried to collect various aspects of life and housing in rural settlements of </w:t>
      </w:r>
      <w:proofErr w:type="spellStart"/>
      <w:r>
        <w:rPr>
          <w:rFonts w:ascii="Times New Roman" w:eastAsia="Times New Roman" w:hAnsi="Times New Roman" w:cs="Times New Roman"/>
          <w:i/>
        </w:rPr>
        <w:t>Mazandaran</w:t>
      </w:r>
      <w:proofErr w:type="spellEnd"/>
      <w:r>
        <w:rPr>
          <w:rFonts w:ascii="Times New Roman" w:eastAsia="Times New Roman" w:hAnsi="Times New Roman" w:cs="Times New Roman"/>
          <w:i/>
        </w:rPr>
        <w:t xml:space="preserve"> in a historical survey based on library resources. Using the historical interpretation method, this paper examines the aspects of the relationship between different dimensions of life, shaping and spatial structure of housing with the social, economic, and geographical factors of native societies</w:t>
      </w:r>
      <w:r>
        <w:rPr>
          <w:rFonts w:ascii="Times New Roman" w:eastAsia="Times New Roman" w:hAnsi="Times New Roman" w:cs="Times New Roman"/>
          <w:i/>
          <w:highlight w:val="yellow"/>
        </w:rPr>
        <w:t>. According to the findings of this analysis, effective variables can be identified and categorized.</w:t>
      </w:r>
      <w:r>
        <w:rPr>
          <w:rFonts w:ascii="Times New Roman" w:eastAsia="Times New Roman" w:hAnsi="Times New Roman" w:cs="Times New Roman"/>
          <w:i/>
        </w:rPr>
        <w:t xml:space="preserve"> The results of the research show that geographical location, financial resources, location capability, geographical and social security and, finally, family structure are factors that affect the habitat patterns</w:t>
      </w:r>
      <w:r>
        <w:rPr>
          <w:rFonts w:ascii="Times New Roman" w:eastAsia="Times New Roman" w:hAnsi="Times New Roman" w:cs="Times New Roman"/>
          <w:i/>
          <w:highlight w:val="yellow"/>
        </w:rPr>
        <w:t>. They also affect vernacular houses in different areas of the villages of the region.</w:t>
      </w:r>
      <w:r>
        <w:rPr>
          <w:rFonts w:ascii="Times New Roman" w:eastAsia="Times New Roman" w:hAnsi="Times New Roman" w:cs="Times New Roman"/>
          <w:i/>
        </w:rPr>
        <w:t xml:space="preserve"> These determine five species of mountainous, forest, plain, rural citadel, and rocky habitats. The impact of these factors on the three modes of fixed-dwelling, two-spatial and nomadism has been studied.</w:t>
      </w:r>
    </w:p>
    <w:p w:rsidR="0065239E" w:rsidRDefault="000F76B0">
      <w:pPr>
        <w:jc w:val="both"/>
        <w:rPr>
          <w:rFonts w:ascii="Times New Roman" w:eastAsia="Times New Roman" w:hAnsi="Times New Roman" w:cs="Times New Roman"/>
        </w:rPr>
      </w:pPr>
      <w:r>
        <w:rPr>
          <w:rFonts w:ascii="Times New Roman" w:eastAsia="Times New Roman" w:hAnsi="Times New Roman" w:cs="Times New Roman"/>
          <w:b/>
          <w:i/>
        </w:rPr>
        <w:t xml:space="preserve">Keywords: </w:t>
      </w:r>
      <w:r>
        <w:rPr>
          <w:rFonts w:ascii="Times New Roman" w:eastAsia="Times New Roman" w:hAnsi="Times New Roman" w:cs="Times New Roman"/>
          <w:i/>
        </w:rPr>
        <w:t xml:space="preserve">Rural Settlement, Historical Review, Lifestyle, Housing typology, </w:t>
      </w:r>
      <w:proofErr w:type="spellStart"/>
      <w:r>
        <w:rPr>
          <w:rFonts w:ascii="Times New Roman" w:eastAsia="Times New Roman" w:hAnsi="Times New Roman" w:cs="Times New Roman"/>
          <w:i/>
        </w:rPr>
        <w:t>Mazandaran</w:t>
      </w:r>
      <w:proofErr w:type="spellEnd"/>
      <w:r>
        <w:rPr>
          <w:rFonts w:ascii="Times New Roman" w:eastAsia="Times New Roman" w:hAnsi="Times New Roman" w:cs="Times New Roman"/>
          <w:b/>
          <w:i/>
        </w:rPr>
        <w:t xml:space="preserve">. </w:t>
      </w:r>
    </w:p>
    <w:p w:rsidR="0065239E" w:rsidRDefault="0065239E">
      <w:pPr>
        <w:jc w:val="both"/>
        <w:rPr>
          <w:rFonts w:ascii="Times New Roman" w:eastAsia="Times New Roman" w:hAnsi="Times New Roman" w:cs="Times New Roman"/>
        </w:rPr>
      </w:pPr>
    </w:p>
    <w:p w:rsidR="0065239E" w:rsidRDefault="0065239E">
      <w:pPr>
        <w:jc w:val="both"/>
        <w:rPr>
          <w:rFonts w:ascii="Times New Roman" w:eastAsia="Times New Roman" w:hAnsi="Times New Roman" w:cs="Times New Roman"/>
        </w:rPr>
        <w:sectPr w:rsidR="0065239E">
          <w:footerReference w:type="default" r:id="rId7"/>
          <w:pgSz w:w="12240" w:h="15840"/>
          <w:pgMar w:top="1134" w:right="1134" w:bottom="1134" w:left="1134" w:header="720" w:footer="720" w:gutter="0"/>
          <w:pgNumType w:start="1"/>
          <w:cols w:space="720" w:equalWidth="0">
            <w:col w:w="9360"/>
          </w:cols>
        </w:sectPr>
      </w:pPr>
    </w:p>
    <w:p w:rsidR="0065239E" w:rsidRDefault="000F76B0">
      <w:pPr>
        <w:jc w:val="both"/>
        <w:rPr>
          <w:rFonts w:ascii="Times New Roman" w:eastAsia="Times New Roman" w:hAnsi="Times New Roman" w:cs="Times New Roman"/>
        </w:rPr>
      </w:pPr>
      <w:r>
        <w:rPr>
          <w:rFonts w:ascii="Times New Roman" w:eastAsia="Times New Roman" w:hAnsi="Times New Roman" w:cs="Times New Roman"/>
          <w:b/>
        </w:rPr>
        <w:lastRenderedPageBreak/>
        <w:t xml:space="preserve">1. INTRODUCTION </w:t>
      </w:r>
    </w:p>
    <w:p w:rsidR="0065239E" w:rsidRDefault="000F76B0" w:rsidP="00E11BDA">
      <w:pPr>
        <w:jc w:val="both"/>
        <w:rPr>
          <w:rFonts w:ascii="Times New Roman" w:eastAsia="Times New Roman" w:hAnsi="Times New Roman" w:cs="Times New Roman"/>
        </w:rPr>
      </w:pPr>
      <w:r>
        <w:rPr>
          <w:rFonts w:ascii="Times New Roman" w:eastAsia="Times New Roman" w:hAnsi="Times New Roman" w:cs="Times New Roman"/>
        </w:rPr>
        <w:t xml:space="preserve">Historical studies about village make it possible to gain a deeper understanding of native habitat and life, and the reasons for its development, as well as its evolution. In this case, the logic of existence of many forms and texture and rural architecture components is revealed and ability to respond to the past and present needs can be measured. This research investigates lifestyle and housing structure and their effects on each other in the historical context of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villages via study of archival documents and sources of local history as well as travel logbooks. The present research</w:t>
      </w:r>
      <w:r w:rsidR="00E11BDA">
        <w:rPr>
          <w:rFonts w:ascii="Times New Roman" w:eastAsia="Times New Roman" w:hAnsi="Times New Roman" w:cs="Times New Roman"/>
        </w:rPr>
        <w:t xml:space="preserve"> </w:t>
      </w:r>
      <w:r w:rsidR="00E11BDA" w:rsidRPr="00E11BDA">
        <w:rPr>
          <w:rFonts w:ascii="Times New Roman" w:eastAsia="Times New Roman" w:hAnsi="Times New Roman" w:cs="Times New Roman"/>
          <w:highlight w:val="yellow"/>
        </w:rPr>
        <w:t>intends</w:t>
      </w:r>
      <w:r>
        <w:rPr>
          <w:rFonts w:ascii="Times New Roman" w:eastAsia="Times New Roman" w:hAnsi="Times New Roman" w:cs="Times New Roman"/>
        </w:rPr>
        <w:t xml:space="preserve"> to answer the question that, what factors influenced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rural life manners in the past; and how these factors affect the housing shape and </w:t>
      </w:r>
      <w:r w:rsidRPr="000F76B0">
        <w:rPr>
          <w:rFonts w:ascii="Times New Roman" w:eastAsia="Times New Roman" w:hAnsi="Times New Roman" w:cs="Times New Roman"/>
          <w:highlight w:val="yellow"/>
        </w:rPr>
        <w:t>the</w:t>
      </w:r>
      <w:r>
        <w:rPr>
          <w:rFonts w:ascii="Times New Roman" w:eastAsia="Times New Roman" w:hAnsi="Times New Roman" w:cs="Times New Roman"/>
        </w:rPr>
        <w:t xml:space="preserve"> space of villages in these areas. In order to answer this question, it is necessary to consider the social, economic, cultural, and geographical aspects of these societies in their historical context. </w:t>
      </w:r>
    </w:p>
    <w:p w:rsidR="0065239E" w:rsidRDefault="000F76B0">
      <w:pPr>
        <w:jc w:val="both"/>
        <w:rPr>
          <w:rFonts w:ascii="Times New Roman" w:eastAsia="Times New Roman" w:hAnsi="Times New Roman" w:cs="Times New Roman"/>
        </w:rPr>
      </w:pPr>
      <w:r>
        <w:rPr>
          <w:rFonts w:ascii="Times New Roman" w:eastAsia="Times New Roman" w:hAnsi="Times New Roman" w:cs="Times New Roman"/>
          <w:b/>
        </w:rPr>
        <w:t>2. THEORETICAL FRAMEWORK</w:t>
      </w:r>
    </w:p>
    <w:p w:rsidR="0065239E" w:rsidRDefault="000F76B0" w:rsidP="00E11BDA">
      <w:pPr>
        <w:ind w:firstLine="284"/>
        <w:jc w:val="both"/>
        <w:rPr>
          <w:rFonts w:ascii="Times New Roman" w:eastAsia="Times New Roman" w:hAnsi="Times New Roman" w:cs="Times New Roman"/>
        </w:rPr>
      </w:pPr>
      <w:r>
        <w:rPr>
          <w:rFonts w:ascii="Times New Roman" w:eastAsia="Times New Roman" w:hAnsi="Times New Roman" w:cs="Times New Roman"/>
        </w:rPr>
        <w:t xml:space="preserve">Classical and contemporary sociologists have expressed different views and ideas about the concept of lifestyle. These sociologists include Max Weber, </w:t>
      </w:r>
      <w:proofErr w:type="spellStart"/>
      <w:r>
        <w:rPr>
          <w:rFonts w:ascii="Times New Roman" w:eastAsia="Times New Roman" w:hAnsi="Times New Roman" w:cs="Times New Roman"/>
        </w:rPr>
        <w:t>Thorstein</w:t>
      </w:r>
      <w:proofErr w:type="spellEnd"/>
      <w:r>
        <w:rPr>
          <w:rFonts w:ascii="Times New Roman" w:eastAsia="Times New Roman" w:hAnsi="Times New Roman" w:cs="Times New Roman"/>
        </w:rPr>
        <w:t xml:space="preserve"> Veblen, Georg </w:t>
      </w:r>
      <w:proofErr w:type="spellStart"/>
      <w:r>
        <w:rPr>
          <w:rFonts w:ascii="Times New Roman" w:eastAsia="Times New Roman" w:hAnsi="Times New Roman" w:cs="Times New Roman"/>
        </w:rPr>
        <w:t>Simmel</w:t>
      </w:r>
      <w:proofErr w:type="spellEnd"/>
      <w:r>
        <w:rPr>
          <w:rFonts w:ascii="Times New Roman" w:eastAsia="Times New Roman" w:hAnsi="Times New Roman" w:cs="Times New Roman"/>
          <w:cs/>
        </w:rPr>
        <w:t>‎</w:t>
      </w:r>
      <w:r>
        <w:rPr>
          <w:rFonts w:ascii="Times New Roman" w:eastAsia="Times New Roman" w:hAnsi="Times New Roman" w:cs="Times New Roman"/>
          <w:rtl/>
          <w:cs/>
        </w:rPr>
        <w:t>, David Cheney, and Pierre Bourdieu. Table</w:t>
      </w:r>
      <w:r w:rsidR="00E11BDA">
        <w:rPr>
          <w:rFonts w:ascii="Times New Roman" w:eastAsia="Times New Roman" w:hAnsi="Times New Roman" w:cs="Times New Roman" w:hint="cs"/>
          <w:rtl/>
          <w:cs/>
        </w:rPr>
        <w:t xml:space="preserve"> </w:t>
      </w:r>
      <w:r w:rsidR="00E11BDA">
        <w:rPr>
          <w:rFonts w:ascii="Times New Roman" w:eastAsia="Times New Roman" w:hAnsi="Times New Roman" w:cs="Times New Roman"/>
        </w:rPr>
        <w:t xml:space="preserve">1 </w:t>
      </w:r>
      <w:r w:rsidR="00E11BDA" w:rsidRPr="00E11BDA">
        <w:rPr>
          <w:rFonts w:ascii="Times New Roman" w:eastAsia="Times New Roman" w:hAnsi="Times New Roman" w:cs="Times New Roman"/>
          <w:highlight w:val="yellow"/>
        </w:rPr>
        <w:t>explains</w:t>
      </w:r>
      <w:r w:rsidR="00E11BDA">
        <w:rPr>
          <w:rFonts w:ascii="Times New Roman" w:eastAsia="Times New Roman" w:hAnsi="Times New Roman" w:cs="Times New Roman"/>
        </w:rPr>
        <w:t xml:space="preserve"> </w:t>
      </w:r>
      <w:r>
        <w:rPr>
          <w:rFonts w:ascii="Times New Roman" w:eastAsia="Times New Roman" w:hAnsi="Times New Roman" w:cs="Times New Roman"/>
        </w:rPr>
        <w:lastRenderedPageBreak/>
        <w:t>Lifestyle theories and concepts derived from them in this research.</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[Table 1]</w:t>
      </w:r>
    </w:p>
    <w:p w:rsidR="0065239E" w:rsidRDefault="000F76B0" w:rsidP="000460A6">
      <w:pPr>
        <w:ind w:firstLine="284"/>
        <w:jc w:val="both"/>
        <w:rPr>
          <w:rFonts w:ascii="Times New Roman" w:eastAsia="Times New Roman" w:hAnsi="Times New Roman" w:cs="Times New Roman"/>
        </w:rPr>
      </w:pPr>
      <w:r>
        <w:rPr>
          <w:rFonts w:ascii="Times New Roman" w:eastAsia="Times New Roman" w:hAnsi="Times New Roman" w:cs="Times New Roman"/>
        </w:rPr>
        <w:t>For each individual,</w:t>
      </w:r>
      <w:r w:rsidR="00E11BDA">
        <w:rPr>
          <w:rFonts w:ascii="Times New Roman" w:eastAsia="Times New Roman" w:hAnsi="Times New Roman" w:cs="Times New Roman"/>
        </w:rPr>
        <w:t xml:space="preserve"> </w:t>
      </w:r>
      <w:r w:rsidR="00E11BDA" w:rsidRPr="00E11BDA">
        <w:rPr>
          <w:rFonts w:ascii="Times New Roman" w:eastAsia="Times New Roman" w:hAnsi="Times New Roman" w:cs="Times New Roman"/>
          <w:highlight w:val="yellow"/>
        </w:rPr>
        <w:t>the environment</w:t>
      </w:r>
      <w:r w:rsidR="00323A5F">
        <w:rPr>
          <w:rFonts w:ascii="Times New Roman" w:eastAsia="Times New Roman" w:hAnsi="Times New Roman" w:cs="Times New Roman"/>
        </w:rPr>
        <w:t xml:space="preserve"> is very important because </w:t>
      </w:r>
      <w:r w:rsidR="00323A5F" w:rsidRPr="00323A5F">
        <w:rPr>
          <w:rFonts w:ascii="Times New Roman" w:eastAsia="Times New Roman" w:hAnsi="Times New Roman" w:cs="Times New Roman"/>
          <w:highlight w:val="yellow"/>
        </w:rPr>
        <w:t>his</w:t>
      </w:r>
      <w:r>
        <w:rPr>
          <w:rFonts w:ascii="Times New Roman" w:eastAsia="Times New Roman" w:hAnsi="Times New Roman" w:cs="Times New Roman"/>
        </w:rPr>
        <w:t xml:space="preserve"> survival and development depends on a suitable environment [1]. In addition, each environment has </w:t>
      </w:r>
      <w:r w:rsidR="00347A1B" w:rsidRPr="00347A1B">
        <w:rPr>
          <w:rFonts w:ascii="Times New Roman" w:eastAsia="Times New Roman" w:hAnsi="Times New Roman" w:cs="Times New Roman"/>
          <w:highlight w:val="yellow"/>
        </w:rPr>
        <w:t xml:space="preserve">the </w:t>
      </w:r>
      <w:r w:rsidRPr="00347A1B">
        <w:rPr>
          <w:rFonts w:ascii="Times New Roman" w:eastAsia="Times New Roman" w:hAnsi="Times New Roman" w:cs="Times New Roman"/>
          <w:highlight w:val="yellow"/>
        </w:rPr>
        <w:t>unique features</w:t>
      </w:r>
      <w:r>
        <w:rPr>
          <w:rFonts w:ascii="Times New Roman" w:eastAsia="Times New Roman" w:hAnsi="Times New Roman" w:cs="Times New Roman"/>
        </w:rPr>
        <w:t xml:space="preserve"> that distinguish it from other environments. In this way, one of the main features of the geographic environment is the existence of a distinction. Richard </w:t>
      </w:r>
      <w:proofErr w:type="spellStart"/>
      <w:r>
        <w:rPr>
          <w:rFonts w:ascii="Times New Roman" w:eastAsia="Times New Roman" w:hAnsi="Times New Roman" w:cs="Times New Roman"/>
        </w:rPr>
        <w:t>Hartshorn</w:t>
      </w:r>
      <w:proofErr w:type="spellEnd"/>
      <w:r>
        <w:rPr>
          <w:rFonts w:ascii="Times New Roman" w:eastAsia="Times New Roman" w:hAnsi="Times New Roman" w:cs="Times New Roman"/>
        </w:rPr>
        <w:t xml:space="preserve"> introduces geography as the science of studying places [2], and distinguishes spatial distinction as one of the main features of the environment. </w:t>
      </w:r>
      <w:proofErr w:type="spellStart"/>
      <w:r>
        <w:rPr>
          <w:rFonts w:ascii="Times New Roman" w:eastAsia="Times New Roman" w:hAnsi="Times New Roman" w:cs="Times New Roman"/>
        </w:rPr>
        <w:t>Dollfus</w:t>
      </w:r>
      <w:proofErr w:type="spellEnd"/>
      <w:r>
        <w:rPr>
          <w:rFonts w:ascii="Times New Roman" w:eastAsia="Times New Roman" w:hAnsi="Times New Roman" w:cs="Times New Roman"/>
        </w:rPr>
        <w:t xml:space="preserve"> also believes that each environment distinguishes itself by its apparent appearance, activity trends, human population density, and various currents [3]. Places are a combination of natural and cultural elements. Each place has its own order and landscape, which distinguishes it from other places [4]. Providing various socio-economic needs requires the creation of spaces that satisfy their functions. So creating any space is in line with human needs. Architectural spaces are also influenced by a variety of phenomena that the most important of them are features of the geographical environment and climatic phenomena. These factors have had the greatest impact on the formation of residential buildings [5]. Creation of </w:t>
      </w:r>
      <w:r w:rsidR="00CE5A8A" w:rsidRPr="00CE5A8A">
        <w:rPr>
          <w:rFonts w:ascii="Times New Roman" w:eastAsia="Times New Roman" w:hAnsi="Times New Roman" w:cs="Times New Roman"/>
          <w:highlight w:val="yellow"/>
        </w:rPr>
        <w:t>the</w:t>
      </w:r>
      <w:r w:rsidR="00CE5A8A">
        <w:rPr>
          <w:rFonts w:ascii="Times New Roman" w:eastAsia="Times New Roman" w:hAnsi="Times New Roman" w:cs="Times New Roman"/>
        </w:rPr>
        <w:t xml:space="preserve"> </w:t>
      </w:r>
      <w:r>
        <w:rPr>
          <w:rFonts w:ascii="Times New Roman" w:eastAsia="Times New Roman" w:hAnsi="Times New Roman" w:cs="Times New Roman"/>
        </w:rPr>
        <w:t xml:space="preserve">rural residential buildings is often subject to geographic environment, indigenous resources, living and livelihood traditions, values and people's culture that have been created by villagers according to the time and needs [6]. Also, family structure and simple day-to-day behaviors generate architectural rules and forms and the details of the home’s body bring out the ways to respond to </w:t>
      </w:r>
      <w:r w:rsidR="00CE5A8A" w:rsidRPr="00CE5A8A">
        <w:rPr>
          <w:rFonts w:ascii="Times New Roman" w:eastAsia="Times New Roman" w:hAnsi="Times New Roman" w:cs="Times New Roman"/>
          <w:highlight w:val="yellow"/>
        </w:rPr>
        <w:t>the</w:t>
      </w:r>
      <w:r w:rsidR="00CE5A8A">
        <w:rPr>
          <w:rFonts w:ascii="Times New Roman" w:eastAsia="Times New Roman" w:hAnsi="Times New Roman" w:cs="Times New Roman"/>
        </w:rPr>
        <w:t xml:space="preserve"> </w:t>
      </w:r>
      <w:r>
        <w:rPr>
          <w:rFonts w:ascii="Times New Roman" w:eastAsia="Times New Roman" w:hAnsi="Times New Roman" w:cs="Times New Roman"/>
        </w:rPr>
        <w:t>simple needs and daily behaviors [7]. The geographical environment and spatial capacity determine many characteristics, such as geographical and social security, mode of production, and subsequently financial facilities and family structure. Understanding environmental security is demonstrated through theft or acts of violence, or intellectual perception of the regional security [8]. Also, the mode of production</w:t>
      </w:r>
      <w:r w:rsidR="000460A6">
        <w:rPr>
          <w:rFonts w:ascii="Times New Roman" w:eastAsia="Times New Roman" w:hAnsi="Times New Roman" w:cs="Times New Roman"/>
        </w:rPr>
        <w:t xml:space="preserve"> </w:t>
      </w:r>
      <w:r w:rsidR="000460A6" w:rsidRPr="000460A6">
        <w:rPr>
          <w:rFonts w:ascii="Times New Roman" w:eastAsia="Times New Roman" w:hAnsi="Times New Roman" w:cs="Times New Roman"/>
          <w:highlight w:val="yellow"/>
        </w:rPr>
        <w:t>determines</w:t>
      </w:r>
      <w:r>
        <w:rPr>
          <w:rFonts w:ascii="Times New Roman" w:eastAsia="Times New Roman" w:hAnsi="Times New Roman" w:cs="Times New Roman"/>
        </w:rPr>
        <w:t xml:space="preserve"> the financial facilities and</w:t>
      </w:r>
      <w:r w:rsidR="000460A6">
        <w:rPr>
          <w:rFonts w:ascii="Times New Roman" w:eastAsia="Times New Roman" w:hAnsi="Times New Roman" w:cs="Times New Roman"/>
        </w:rPr>
        <w:t xml:space="preserve"> </w:t>
      </w:r>
      <w:r w:rsidR="000460A6" w:rsidRPr="000460A6">
        <w:rPr>
          <w:rFonts w:ascii="Times New Roman" w:eastAsia="Times New Roman" w:hAnsi="Times New Roman" w:cs="Times New Roman"/>
          <w:highlight w:val="yellow"/>
        </w:rPr>
        <w:t>relates</w:t>
      </w:r>
      <w:r>
        <w:rPr>
          <w:rFonts w:ascii="Times New Roman" w:eastAsia="Times New Roman" w:hAnsi="Times New Roman" w:cs="Times New Roman"/>
        </w:rPr>
        <w:t xml:space="preserve"> to family structure. In this research, the natural </w:t>
      </w:r>
      <w:r>
        <w:rPr>
          <w:rFonts w:ascii="Times New Roman" w:eastAsia="Times New Roman" w:hAnsi="Times New Roman" w:cs="Times New Roman"/>
        </w:rPr>
        <w:lastRenderedPageBreak/>
        <w:t xml:space="preserve">geographic factors affecting rural housing as well as the human factors derived from this area are classified in 6 categories. These categories, which on one hand, affect the types of life, and on the other hand affect the types of rural housing in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forms the framework of this research that is illustrated in Figure 1.</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[Figure 1]</w:t>
      </w:r>
    </w:p>
    <w:p w:rsidR="0065239E" w:rsidRDefault="000F76B0">
      <w:pPr>
        <w:jc w:val="both"/>
        <w:rPr>
          <w:rFonts w:ascii="Times New Roman" w:eastAsia="Times New Roman" w:hAnsi="Times New Roman" w:cs="Times New Roman"/>
        </w:rPr>
      </w:pPr>
      <w:r>
        <w:rPr>
          <w:rFonts w:ascii="Times New Roman" w:eastAsia="Times New Roman" w:hAnsi="Times New Roman" w:cs="Times New Roman"/>
          <w:b/>
        </w:rPr>
        <w:t>3. RESEARCH METHODOLOGY</w:t>
      </w:r>
    </w:p>
    <w:p w:rsidR="0065239E" w:rsidRDefault="000F76B0" w:rsidP="005F17F5">
      <w:pPr>
        <w:ind w:firstLine="284"/>
        <w:jc w:val="both"/>
        <w:rPr>
          <w:rFonts w:ascii="Times New Roman" w:eastAsia="Times New Roman" w:hAnsi="Times New Roman" w:cs="Times New Roman"/>
        </w:rPr>
      </w:pPr>
      <w:r>
        <w:rPr>
          <w:rFonts w:ascii="Times New Roman" w:eastAsia="Times New Roman" w:hAnsi="Times New Roman" w:cs="Times New Roman"/>
        </w:rPr>
        <w:t xml:space="preserve">This article first explores documents and works about historical geography by using historical-interpretive research method; in order to explain the natural, social, and economic differences in the sub-climatic regions of the studied area. This method causes providing the correct interpretation of any issue in relation to the past era and deducing the facts of each phenomenon. Travel magazines, memoirs, and local history books are resources that are used at this stage. In this regard, </w:t>
      </w:r>
      <w:proofErr w:type="spellStart"/>
      <w:r>
        <w:rPr>
          <w:rFonts w:ascii="Times New Roman" w:eastAsia="Times New Roman" w:hAnsi="Times New Roman" w:cs="Times New Roman"/>
        </w:rPr>
        <w:t>Planhol</w:t>
      </w:r>
      <w:proofErr w:type="spellEnd"/>
      <w:r>
        <w:rPr>
          <w:rFonts w:ascii="Times New Roman" w:eastAsia="Times New Roman" w:hAnsi="Times New Roman" w:cs="Times New Roman"/>
        </w:rPr>
        <w:t xml:space="preserve"> traveled </w:t>
      </w:r>
      <w:r w:rsidRPr="00287897">
        <w:rPr>
          <w:rFonts w:ascii="Times New Roman" w:eastAsia="Times New Roman" w:hAnsi="Times New Roman" w:cs="Times New Roman"/>
          <w:highlight w:val="yellow"/>
        </w:rPr>
        <w:t xml:space="preserve">to </w:t>
      </w:r>
      <w:r w:rsidR="00287897" w:rsidRPr="00287897">
        <w:rPr>
          <w:rFonts w:ascii="Times New Roman" w:eastAsia="Times New Roman" w:hAnsi="Times New Roman" w:cs="Times New Roman"/>
          <w:highlight w:val="yellow"/>
        </w:rPr>
        <w:t xml:space="preserve">the </w:t>
      </w:r>
      <w:r w:rsidRPr="00287897">
        <w:rPr>
          <w:rFonts w:ascii="Times New Roman" w:eastAsia="Times New Roman" w:hAnsi="Times New Roman" w:cs="Times New Roman"/>
          <w:highlight w:val="yellow"/>
        </w:rPr>
        <w:t>northern areas</w:t>
      </w:r>
      <w:r>
        <w:rPr>
          <w:rFonts w:ascii="Times New Roman" w:eastAsia="Times New Roman" w:hAnsi="Times New Roman" w:cs="Times New Roman"/>
        </w:rPr>
        <w:t xml:space="preserve"> of Iran in 1957 and studied living practices in mountainous regions of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and Tehran. However, most of the past researches on the margin of the Caspian Sea focuses on the </w:t>
      </w:r>
      <w:proofErr w:type="spellStart"/>
      <w:r>
        <w:rPr>
          <w:rFonts w:ascii="Times New Roman" w:eastAsia="Times New Roman" w:hAnsi="Times New Roman" w:cs="Times New Roman"/>
        </w:rPr>
        <w:t>Gilan</w:t>
      </w:r>
      <w:proofErr w:type="spellEnd"/>
      <w:r>
        <w:rPr>
          <w:rFonts w:ascii="Times New Roman" w:eastAsia="Times New Roman" w:hAnsi="Times New Roman" w:cs="Times New Roman"/>
        </w:rPr>
        <w:t xml:space="preserve"> area and has neglected life and housing in the villages of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[9].</w:t>
      </w:r>
      <w:r w:rsidR="00E11BDA">
        <w:rPr>
          <w:rFonts w:ascii="Times New Roman" w:eastAsia="Times New Roman" w:hAnsi="Times New Roman" w:cs="Times New Roman"/>
        </w:rPr>
        <w:t xml:space="preserve"> </w:t>
      </w:r>
      <w:proofErr w:type="spellStart"/>
      <w:r w:rsidR="00E11BDA" w:rsidRPr="00E11BDA">
        <w:rPr>
          <w:rFonts w:ascii="Times New Roman" w:eastAsia="Times New Roman" w:hAnsi="Times New Roman" w:cs="Times New Roman"/>
          <w:highlight w:val="yellow"/>
        </w:rPr>
        <w:t>Sotoudeh</w:t>
      </w:r>
      <w:proofErr w:type="spellEnd"/>
      <w:r w:rsidR="00E11BDA">
        <w:rPr>
          <w:rFonts w:ascii="Times New Roman" w:eastAsia="Times New Roman" w:hAnsi="Times New Roman" w:cs="Times New Roman"/>
        </w:rPr>
        <w:t xml:space="preserve"> </w:t>
      </w:r>
      <w:r>
        <w:rPr>
          <w:rFonts w:ascii="Times New Roman" w:eastAsia="Times New Roman" w:hAnsi="Times New Roman" w:cs="Times New Roman"/>
        </w:rPr>
        <w:t>has</w:t>
      </w:r>
      <w:r w:rsidR="00E11BDA">
        <w:rPr>
          <w:rFonts w:ascii="Times New Roman" w:eastAsia="Times New Roman" w:hAnsi="Times New Roman" w:cs="Times New Roman"/>
        </w:rPr>
        <w:t xml:space="preserve"> </w:t>
      </w:r>
      <w:r w:rsidR="00E11BDA" w:rsidRPr="00E11BDA">
        <w:rPr>
          <w:rFonts w:ascii="Times New Roman" w:eastAsia="Times New Roman" w:hAnsi="Times New Roman" w:cs="Times New Roman"/>
          <w:highlight w:val="yellow"/>
        </w:rPr>
        <w:t>described the political</w:t>
      </w:r>
      <w:r>
        <w:rPr>
          <w:rFonts w:ascii="Times New Roman" w:eastAsia="Times New Roman" w:hAnsi="Times New Roman" w:cs="Times New Roman"/>
        </w:rPr>
        <w:t xml:space="preserve">, social, economic, legal, and agricultural history of </w:t>
      </w:r>
      <w:proofErr w:type="spellStart"/>
      <w:r>
        <w:rPr>
          <w:rFonts w:ascii="Times New Roman" w:eastAsia="Times New Roman" w:hAnsi="Times New Roman" w:cs="Times New Roman"/>
        </w:rPr>
        <w:t>Mazandaran</w:t>
      </w:r>
      <w:proofErr w:type="spellEnd"/>
      <w:r w:rsidR="00E11BDA">
        <w:rPr>
          <w:rFonts w:ascii="Times New Roman" w:eastAsia="Times New Roman" w:hAnsi="Times New Roman" w:cs="Times New Roman"/>
        </w:rPr>
        <w:t xml:space="preserve"> </w:t>
      </w:r>
      <w:r w:rsidR="00E11BDA" w:rsidRPr="000460A6">
        <w:rPr>
          <w:rFonts w:ascii="Times New Roman" w:eastAsia="Times New Roman" w:hAnsi="Times New Roman" w:cs="Times New Roman"/>
          <w:highlight w:val="yellow"/>
        </w:rPr>
        <w:t>in a 10-volume</w:t>
      </w:r>
      <w:r>
        <w:rPr>
          <w:rFonts w:ascii="Times New Roman" w:eastAsia="Times New Roman" w:hAnsi="Times New Roman" w:cs="Times New Roman"/>
        </w:rPr>
        <w:t xml:space="preserve"> collection of “from </w:t>
      </w:r>
      <w:proofErr w:type="spellStart"/>
      <w:r>
        <w:rPr>
          <w:rFonts w:ascii="Times New Roman" w:eastAsia="Times New Roman" w:hAnsi="Times New Roman" w:cs="Times New Roman"/>
        </w:rPr>
        <w:t>Astara</w:t>
      </w:r>
      <w:proofErr w:type="spellEnd"/>
      <w:r>
        <w:rPr>
          <w:rFonts w:ascii="Times New Roman" w:eastAsia="Times New Roman" w:hAnsi="Times New Roman" w:cs="Times New Roman"/>
        </w:rPr>
        <w:t xml:space="preserve"> to </w:t>
      </w:r>
      <w:proofErr w:type="spellStart"/>
      <w:r>
        <w:rPr>
          <w:rFonts w:ascii="Times New Roman" w:eastAsia="Times New Roman" w:hAnsi="Times New Roman" w:cs="Times New Roman"/>
        </w:rPr>
        <w:t>Astarabad</w:t>
      </w:r>
      <w:proofErr w:type="spellEnd"/>
      <w:r>
        <w:rPr>
          <w:rFonts w:ascii="Times New Roman" w:eastAsia="Times New Roman" w:hAnsi="Times New Roman" w:cs="Times New Roman"/>
        </w:rPr>
        <w:t xml:space="preserve">”. Volumes 4 and 5 allocates to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[10]. The main sources of the present study </w:t>
      </w:r>
      <w:r w:rsidR="005F17F5" w:rsidRPr="005F17F5">
        <w:rPr>
          <w:rFonts w:ascii="Times New Roman" w:eastAsia="Times New Roman" w:hAnsi="Times New Roman" w:cs="Times New Roman"/>
          <w:highlight w:val="yellow"/>
        </w:rPr>
        <w:t>are</w:t>
      </w:r>
      <w:bookmarkStart w:id="0" w:name="_GoBack"/>
      <w:bookmarkEnd w:id="0"/>
      <w:r>
        <w:rPr>
          <w:rFonts w:ascii="Times New Roman" w:eastAsia="Times New Roman" w:hAnsi="Times New Roman" w:cs="Times New Roman"/>
        </w:rPr>
        <w:t xml:space="preserve"> 17 travelogues and eight historical books on social and economic life and the characteristics of the historical geography of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What is worth considering in these sources </w:t>
      </w:r>
      <w:r w:rsidR="00CB5938" w:rsidRPr="00CB5938">
        <w:rPr>
          <w:rFonts w:ascii="Times New Roman" w:eastAsia="Times New Roman" w:hAnsi="Times New Roman" w:cs="Times New Roman"/>
          <w:highlight w:val="yellow"/>
        </w:rPr>
        <w:t>are</w:t>
      </w:r>
      <w:r>
        <w:rPr>
          <w:rFonts w:ascii="Times New Roman" w:eastAsia="Times New Roman" w:hAnsi="Times New Roman" w:cs="Times New Roman"/>
        </w:rPr>
        <w:t xml:space="preserve"> the differences in environmental facilities and, as a result, lifestyles in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compared to other northern regions of Iran. The confinement, independence, and isolation of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area is an indication of distinctive and differentiated habitation and living patterns in this area. Therefore, based on the relationship between lifestyle and housing use, the typology of rural housing in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is tried to be addressed. The time frame of the research is </w:t>
      </w:r>
      <w:r w:rsidR="000460A6" w:rsidRPr="000460A6">
        <w:rPr>
          <w:rFonts w:ascii="Times New Roman" w:eastAsia="Times New Roman" w:hAnsi="Times New Roman" w:cs="Times New Roman"/>
          <w:highlight w:val="yellow"/>
        </w:rPr>
        <w:t>around</w:t>
      </w:r>
      <w:r w:rsidR="000460A6">
        <w:rPr>
          <w:rFonts w:ascii="Times New Roman" w:eastAsia="Times New Roman" w:hAnsi="Times New Roman" w:cs="Times New Roman"/>
        </w:rPr>
        <w:t xml:space="preserve"> </w:t>
      </w:r>
      <w:r>
        <w:rPr>
          <w:rFonts w:ascii="Times New Roman" w:eastAsia="Times New Roman" w:hAnsi="Times New Roman" w:cs="Times New Roman"/>
        </w:rPr>
        <w:t>19th and 20th century AD and its spatial range is approximately</w:t>
      </w:r>
      <w:r w:rsidR="000460A6">
        <w:rPr>
          <w:rFonts w:ascii="Times New Roman" w:eastAsia="Times New Roman" w:hAnsi="Times New Roman" w:cs="Times New Roman"/>
        </w:rPr>
        <w:t xml:space="preserve"> </w:t>
      </w:r>
      <w:r w:rsidR="000460A6" w:rsidRPr="000460A6">
        <w:rPr>
          <w:rFonts w:ascii="Times New Roman" w:eastAsia="Times New Roman" w:hAnsi="Times New Roman" w:cs="Times New Roman"/>
          <w:highlight w:val="yellow"/>
        </w:rPr>
        <w:t>the</w:t>
      </w:r>
      <w:r>
        <w:rPr>
          <w:rFonts w:ascii="Times New Roman" w:eastAsia="Times New Roman" w:hAnsi="Times New Roman" w:cs="Times New Roman"/>
        </w:rPr>
        <w:t xml:space="preserve"> present boundaries of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w:t>
      </w:r>
    </w:p>
    <w:p w:rsidR="0065239E" w:rsidRDefault="000F76B0">
      <w:pPr>
        <w:ind w:firstLine="284"/>
        <w:jc w:val="both"/>
        <w:rPr>
          <w:rFonts w:ascii="Times New Roman" w:eastAsia="Times New Roman" w:hAnsi="Times New Roman" w:cs="Times New Roman"/>
        </w:rPr>
      </w:pPr>
      <w:r>
        <w:rPr>
          <w:rFonts w:ascii="Times New Roman" w:eastAsia="Times New Roman" w:hAnsi="Times New Roman" w:cs="Times New Roman"/>
        </w:rPr>
        <w:lastRenderedPageBreak/>
        <w:t xml:space="preserve">This research tries to study the types of rural housing affected by the sub-criteria of lifestyle by relying on natural and human geographical factors in the history of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Then, in the stage of analyzing the houses, the relationship between the components of geography in terms of natural and humanely points with the spatial identity of the rural houses is studied. At this stage, three main factors influencing place structure, mode of production, and social conditions are the criterion of analysis, which are categorized in six topics and are extracted from the research literature. And the relationship between these factors on the one hand with the types of life and on the other hand with the types of rural housing in the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area is analyzed.</w:t>
      </w:r>
    </w:p>
    <w:p w:rsidR="0065239E" w:rsidRDefault="0065239E">
      <w:pPr>
        <w:pBdr>
          <w:top w:val="nil"/>
          <w:left w:val="nil"/>
          <w:bottom w:val="nil"/>
          <w:right w:val="nil"/>
          <w:between w:val="nil"/>
        </w:pBdr>
        <w:spacing w:after="0" w:line="276" w:lineRule="auto"/>
        <w:jc w:val="both"/>
        <w:rPr>
          <w:rFonts w:ascii="Times New Roman" w:eastAsia="Times New Roman" w:hAnsi="Times New Roman" w:cs="Times New Roman"/>
          <w:color w:val="000000"/>
          <w:sz w:val="10"/>
          <w:szCs w:val="10"/>
        </w:rPr>
      </w:pPr>
    </w:p>
    <w:p w:rsidR="0065239E" w:rsidRDefault="000F76B0">
      <w:pPr>
        <w:jc w:val="both"/>
        <w:rPr>
          <w:rFonts w:ascii="Times New Roman" w:eastAsia="Times New Roman" w:hAnsi="Times New Roman" w:cs="Times New Roman"/>
        </w:rPr>
      </w:pPr>
      <w:r>
        <w:rPr>
          <w:rFonts w:ascii="Times New Roman" w:eastAsia="Times New Roman" w:hAnsi="Times New Roman" w:cs="Times New Roman"/>
          <w:b/>
        </w:rPr>
        <w:t>4. FINDINGS OF THE RESEARCH</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4.1 Typography of villages in terms of geography</w:t>
      </w:r>
    </w:p>
    <w:p w:rsidR="0065239E" w:rsidRDefault="000F76B0" w:rsidP="00E823F0">
      <w:pPr>
        <w:ind w:firstLine="284"/>
        <w:jc w:val="both"/>
        <w:rPr>
          <w:rFonts w:ascii="Times New Roman" w:eastAsia="Times New Roman" w:hAnsi="Times New Roman" w:cs="Times New Roman"/>
        </w:rPr>
      </w:pPr>
      <w:r>
        <w:rPr>
          <w:rFonts w:ascii="Times New Roman" w:eastAsia="Times New Roman" w:hAnsi="Times New Roman" w:cs="Times New Roman"/>
        </w:rPr>
        <w:t>Benjamin in 1884</w:t>
      </w:r>
      <w:r w:rsidR="00E823F0">
        <w:rPr>
          <w:rFonts w:ascii="Times New Roman" w:eastAsia="Times New Roman" w:hAnsi="Times New Roman" w:cs="Times New Roman"/>
        </w:rPr>
        <w:t xml:space="preserve"> </w:t>
      </w:r>
      <w:r w:rsidR="00E823F0" w:rsidRPr="00E823F0">
        <w:rPr>
          <w:rFonts w:ascii="Times New Roman" w:eastAsia="Times New Roman" w:hAnsi="Times New Roman" w:cs="Times New Roman"/>
          <w:highlight w:val="yellow"/>
        </w:rPr>
        <w:t>divided</w:t>
      </w:r>
      <w:r>
        <w:rPr>
          <w:rFonts w:ascii="Times New Roman" w:eastAsia="Times New Roman" w:hAnsi="Times New Roman" w:cs="Times New Roman"/>
        </w:rPr>
        <w:t xml:space="preserve"> the villages of northern Iran into two general categories: "First, the villages located in the middle of the plains; this category usually has a small number of trees. There are fences made of stone or brick around them to protect Turkmen and rebels attacks. Second, highland villages have abundant water, and so there are many mulberry, poplar, and plane trees in the area. Their products are fruits and varieties of vegetables" [11]. </w:t>
      </w:r>
      <w:r w:rsidR="00655343">
        <w:rPr>
          <w:rFonts w:ascii="Times New Roman" w:eastAsia="Times New Roman" w:hAnsi="Times New Roman" w:cs="Times New Roman"/>
        </w:rPr>
        <w:t xml:space="preserve">In 1850, Keith Abbott </w:t>
      </w:r>
      <w:r w:rsidR="00655343" w:rsidRPr="00655343">
        <w:rPr>
          <w:rFonts w:ascii="Times New Roman" w:eastAsia="Times New Roman" w:hAnsi="Times New Roman" w:cs="Times New Roman"/>
          <w:highlight w:val="yellow"/>
        </w:rPr>
        <w:t>introduced</w:t>
      </w:r>
      <w:r>
        <w:rPr>
          <w:rFonts w:ascii="Times New Roman" w:eastAsia="Times New Roman" w:hAnsi="Times New Roman" w:cs="Times New Roman"/>
        </w:rPr>
        <w:t xml:space="preserve"> another type of villages in these areas that were located in the woods. These villages, in comparison with plain ones, were relatively deprived of welfare and communication amenities [12]. </w:t>
      </w:r>
      <w:proofErr w:type="spellStart"/>
      <w:r>
        <w:rPr>
          <w:rFonts w:ascii="Times New Roman" w:eastAsia="Times New Roman" w:hAnsi="Times New Roman" w:cs="Times New Roman"/>
        </w:rPr>
        <w:t>Planhol</w:t>
      </w:r>
      <w:proofErr w:type="spellEnd"/>
      <w:r>
        <w:rPr>
          <w:rFonts w:ascii="Times New Roman" w:eastAsia="Times New Roman" w:hAnsi="Times New Roman" w:cs="Times New Roman"/>
        </w:rPr>
        <w:t xml:space="preserve"> introduces some habitation nuclei in the eastern part of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which is less rainy and has </w:t>
      </w:r>
      <w:r w:rsidR="00474793">
        <w:rPr>
          <w:rFonts w:ascii="Times New Roman" w:eastAsia="Times New Roman" w:hAnsi="Times New Roman" w:cs="Times New Roman"/>
        </w:rPr>
        <w:t xml:space="preserve">relatively warm and dry </w:t>
      </w:r>
      <w:r w:rsidR="00474793" w:rsidRPr="00474793">
        <w:rPr>
          <w:rFonts w:ascii="Times New Roman" w:eastAsia="Times New Roman" w:hAnsi="Times New Roman" w:cs="Times New Roman"/>
          <w:highlight w:val="yellow"/>
        </w:rPr>
        <w:t>climate</w:t>
      </w:r>
      <w:r>
        <w:rPr>
          <w:rFonts w:ascii="Times New Roman" w:eastAsia="Times New Roman" w:hAnsi="Times New Roman" w:cs="Times New Roman"/>
        </w:rPr>
        <w:t xml:space="preserve"> [9]. Figure 2 categorizes the villages of this area geographically.</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[Figure 2]</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4.1.1 Highland villages</w:t>
      </w:r>
    </w:p>
    <w:p w:rsidR="0065239E" w:rsidRDefault="000F76B0" w:rsidP="00E823F0">
      <w:pPr>
        <w:ind w:firstLine="284"/>
        <w:jc w:val="both"/>
        <w:rPr>
          <w:rFonts w:ascii="Times New Roman" w:eastAsia="Times New Roman" w:hAnsi="Times New Roman" w:cs="Times New Roman"/>
        </w:rPr>
      </w:pPr>
      <w:r>
        <w:rPr>
          <w:rFonts w:ascii="Times New Roman" w:eastAsia="Times New Roman" w:hAnsi="Times New Roman" w:cs="Times New Roman"/>
        </w:rPr>
        <w:t xml:space="preserve">Benjamin describes the way to access a small village near </w:t>
      </w:r>
      <w:proofErr w:type="spellStart"/>
      <w:r>
        <w:rPr>
          <w:rFonts w:ascii="Times New Roman" w:eastAsia="Times New Roman" w:hAnsi="Times New Roman" w:cs="Times New Roman"/>
        </w:rPr>
        <w:t>Laar</w:t>
      </w:r>
      <w:proofErr w:type="spellEnd"/>
      <w:r>
        <w:rPr>
          <w:rFonts w:ascii="Times New Roman" w:eastAsia="Times New Roman" w:hAnsi="Times New Roman" w:cs="Times New Roman"/>
        </w:rPr>
        <w:t xml:space="preserve"> plain: "It is a mortal transition that many quadrupeds drop down and wipe out when they</w:t>
      </w:r>
      <w:r w:rsidR="00E823F0">
        <w:rPr>
          <w:rFonts w:ascii="Times New Roman" w:eastAsia="Times New Roman" w:hAnsi="Times New Roman" w:cs="Times New Roman"/>
        </w:rPr>
        <w:t xml:space="preserve"> </w:t>
      </w:r>
      <w:r w:rsidR="00E823F0" w:rsidRPr="00E823F0">
        <w:rPr>
          <w:rFonts w:ascii="Times New Roman" w:eastAsia="Times New Roman" w:hAnsi="Times New Roman" w:cs="Times New Roman"/>
          <w:highlight w:val="yellow"/>
        </w:rPr>
        <w:t>pass</w:t>
      </w:r>
      <w:r>
        <w:rPr>
          <w:rFonts w:ascii="Times New Roman" w:eastAsia="Times New Roman" w:hAnsi="Times New Roman" w:cs="Times New Roman"/>
        </w:rPr>
        <w:t xml:space="preserve"> through … The road passed through a mountain blade that separated the valley back and front like a wall" [11]. Figure 3 shows one of these tracks. </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lastRenderedPageBreak/>
        <w:t>[Figure 3]</w:t>
      </w:r>
    </w:p>
    <w:p w:rsidR="0065239E" w:rsidRDefault="000F76B0" w:rsidP="00E823F0">
      <w:pPr>
        <w:ind w:firstLine="284"/>
        <w:jc w:val="both"/>
        <w:rPr>
          <w:rFonts w:ascii="Times New Roman" w:eastAsia="Times New Roman" w:hAnsi="Times New Roman" w:cs="Times New Roman"/>
        </w:rPr>
      </w:pPr>
      <w:r>
        <w:rPr>
          <w:rFonts w:ascii="Times New Roman" w:eastAsia="Times New Roman" w:hAnsi="Times New Roman" w:cs="Times New Roman"/>
        </w:rPr>
        <w:t>He introduces these districts' villages as influential</w:t>
      </w:r>
      <w:r w:rsidR="000460A6">
        <w:rPr>
          <w:rFonts w:ascii="Times New Roman" w:eastAsia="Times New Roman" w:hAnsi="Times New Roman" w:cs="Times New Roman"/>
        </w:rPr>
        <w:t xml:space="preserve"> </w:t>
      </w:r>
      <w:r w:rsidR="000460A6" w:rsidRPr="000460A6">
        <w:rPr>
          <w:rFonts w:ascii="Times New Roman" w:eastAsia="Times New Roman" w:hAnsi="Times New Roman" w:cs="Times New Roman"/>
          <w:highlight w:val="yellow"/>
        </w:rPr>
        <w:t>people and</w:t>
      </w:r>
      <w:r>
        <w:rPr>
          <w:rFonts w:ascii="Times New Roman" w:eastAsia="Times New Roman" w:hAnsi="Times New Roman" w:cs="Times New Roman"/>
        </w:rPr>
        <w:t xml:space="preserve"> statesmen's domain, in each of them, bungalows were seen above the hill overlooking one side</w:t>
      </w:r>
      <w:r w:rsidR="003F0F3C">
        <w:rPr>
          <w:rFonts w:ascii="Times New Roman" w:eastAsia="Times New Roman" w:hAnsi="Times New Roman" w:cs="Times New Roman"/>
        </w:rPr>
        <w:t xml:space="preserve"> </w:t>
      </w:r>
      <w:r w:rsidR="003F0F3C" w:rsidRPr="003F0F3C">
        <w:rPr>
          <w:rFonts w:ascii="Times New Roman" w:eastAsia="Times New Roman" w:hAnsi="Times New Roman" w:cs="Times New Roman"/>
          <w:highlight w:val="yellow"/>
        </w:rPr>
        <w:t>of the village</w:t>
      </w:r>
      <w:r>
        <w:rPr>
          <w:rFonts w:ascii="Times New Roman" w:eastAsia="Times New Roman" w:hAnsi="Times New Roman" w:cs="Times New Roman"/>
        </w:rPr>
        <w:t>. At low altitudes, rural dwellings were in the middle of trees irregularly [11]. This division of locating influential</w:t>
      </w:r>
      <w:r w:rsidR="003F0F3C">
        <w:rPr>
          <w:rFonts w:ascii="Times New Roman" w:eastAsia="Times New Roman" w:hAnsi="Times New Roman" w:cs="Times New Roman"/>
        </w:rPr>
        <w:t xml:space="preserve"> </w:t>
      </w:r>
      <w:r w:rsidR="003F0F3C" w:rsidRPr="003F0F3C">
        <w:rPr>
          <w:rFonts w:ascii="Times New Roman" w:eastAsia="Times New Roman" w:hAnsi="Times New Roman" w:cs="Times New Roman"/>
          <w:highlight w:val="yellow"/>
        </w:rPr>
        <w:t>people and</w:t>
      </w:r>
      <w:r w:rsidR="003F0F3C">
        <w:rPr>
          <w:rFonts w:ascii="Times New Roman" w:eastAsia="Times New Roman" w:hAnsi="Times New Roman" w:cs="Times New Roman"/>
        </w:rPr>
        <w:t xml:space="preserve"> </w:t>
      </w:r>
      <w:r>
        <w:rPr>
          <w:rFonts w:ascii="Times New Roman" w:eastAsia="Times New Roman" w:hAnsi="Times New Roman" w:cs="Times New Roman"/>
        </w:rPr>
        <w:t xml:space="preserve">peasants' houses was repeated in many rural contexts in these areas. As </w:t>
      </w:r>
      <w:proofErr w:type="spellStart"/>
      <w:r>
        <w:rPr>
          <w:rFonts w:ascii="Times New Roman" w:eastAsia="Times New Roman" w:hAnsi="Times New Roman" w:cs="Times New Roman"/>
        </w:rPr>
        <w:t>Brugsch</w:t>
      </w:r>
      <w:proofErr w:type="spellEnd"/>
      <w:r>
        <w:rPr>
          <w:rFonts w:ascii="Times New Roman" w:eastAsia="Times New Roman" w:hAnsi="Times New Roman" w:cs="Times New Roman"/>
        </w:rPr>
        <w:t xml:space="preserve"> in 1840 gave the same description</w:t>
      </w:r>
      <w:r w:rsidR="003F0F3C">
        <w:rPr>
          <w:rFonts w:ascii="Times New Roman" w:eastAsia="Times New Roman" w:hAnsi="Times New Roman" w:cs="Times New Roman"/>
        </w:rPr>
        <w:t xml:space="preserve"> </w:t>
      </w:r>
      <w:r w:rsidR="003F0F3C" w:rsidRPr="003F0F3C">
        <w:rPr>
          <w:rFonts w:ascii="Times New Roman" w:eastAsia="Times New Roman" w:hAnsi="Times New Roman" w:cs="Times New Roman"/>
          <w:highlight w:val="yellow"/>
        </w:rPr>
        <w:t>for the terracing</w:t>
      </w:r>
      <w:r>
        <w:rPr>
          <w:rFonts w:ascii="Times New Roman" w:eastAsia="Times New Roman" w:hAnsi="Times New Roman" w:cs="Times New Roman"/>
        </w:rPr>
        <w:t xml:space="preserve"> context of </w:t>
      </w:r>
      <w:proofErr w:type="spellStart"/>
      <w:r>
        <w:rPr>
          <w:rFonts w:ascii="Times New Roman" w:eastAsia="Times New Roman" w:hAnsi="Times New Roman" w:cs="Times New Roman"/>
        </w:rPr>
        <w:t>Afjeh</w:t>
      </w:r>
      <w:proofErr w:type="spellEnd"/>
      <w:r>
        <w:rPr>
          <w:rFonts w:ascii="Times New Roman" w:eastAsia="Times New Roman" w:hAnsi="Times New Roman" w:cs="Times New Roman"/>
        </w:rPr>
        <w:t xml:space="preserve"> village: "Houses are floor on the floor, built on </w:t>
      </w:r>
      <w:r w:rsidR="00EE0985" w:rsidRPr="00EE0985">
        <w:rPr>
          <w:rFonts w:ascii="Times New Roman" w:eastAsia="Times New Roman" w:hAnsi="Times New Roman" w:cs="Times New Roman"/>
          <w:highlight w:val="yellow"/>
        </w:rPr>
        <w:t>the</w:t>
      </w:r>
      <w:r w:rsidR="00EE0985">
        <w:rPr>
          <w:rFonts w:ascii="Times New Roman" w:eastAsia="Times New Roman" w:hAnsi="Times New Roman" w:cs="Times New Roman"/>
        </w:rPr>
        <w:t xml:space="preserve"> </w:t>
      </w:r>
      <w:r>
        <w:rPr>
          <w:rFonts w:ascii="Times New Roman" w:eastAsia="Times New Roman" w:hAnsi="Times New Roman" w:cs="Times New Roman"/>
        </w:rPr>
        <w:t>foothill and mountainside. Many trees cover these slopes. The village owner has built a palace, consisting of a building, garden, and pool, in the highest part</w:t>
      </w:r>
      <w:r w:rsidR="003F0F3C">
        <w:rPr>
          <w:rFonts w:ascii="Times New Roman" w:eastAsia="Times New Roman" w:hAnsi="Times New Roman" w:cs="Times New Roman"/>
        </w:rPr>
        <w:t xml:space="preserve"> </w:t>
      </w:r>
      <w:r w:rsidR="003F0F3C" w:rsidRPr="003F0F3C">
        <w:rPr>
          <w:rFonts w:ascii="Times New Roman" w:eastAsia="Times New Roman" w:hAnsi="Times New Roman" w:cs="Times New Roman"/>
          <w:highlight w:val="yellow"/>
        </w:rPr>
        <w:t>of the village</w:t>
      </w:r>
      <w:r>
        <w:rPr>
          <w:rFonts w:ascii="Times New Roman" w:eastAsia="Times New Roman" w:hAnsi="Times New Roman" w:cs="Times New Roman"/>
        </w:rPr>
        <w:t xml:space="preserve"> on a hill that</w:t>
      </w:r>
      <w:r w:rsidR="00C4060A">
        <w:rPr>
          <w:rFonts w:ascii="Times New Roman" w:eastAsia="Times New Roman" w:hAnsi="Times New Roman" w:cs="Times New Roman"/>
        </w:rPr>
        <w:t xml:space="preserve"> </w:t>
      </w:r>
      <w:r w:rsidR="00C4060A" w:rsidRPr="00C4060A">
        <w:rPr>
          <w:rFonts w:ascii="Times New Roman" w:eastAsia="Times New Roman" w:hAnsi="Times New Roman" w:cs="Times New Roman"/>
          <w:highlight w:val="yellow"/>
        </w:rPr>
        <w:t>dominates the entire</w:t>
      </w:r>
      <w:r>
        <w:rPr>
          <w:rFonts w:ascii="Times New Roman" w:eastAsia="Times New Roman" w:hAnsi="Times New Roman" w:cs="Times New Roman"/>
        </w:rPr>
        <w:t xml:space="preserve"> valley" [13]. Terracing type</w:t>
      </w:r>
      <w:r w:rsidR="00E823F0">
        <w:rPr>
          <w:rFonts w:ascii="Times New Roman" w:eastAsia="Times New Roman" w:hAnsi="Times New Roman" w:cs="Times New Roman"/>
        </w:rPr>
        <w:t xml:space="preserve"> </w:t>
      </w:r>
      <w:r w:rsidR="00E823F0" w:rsidRPr="00E823F0">
        <w:rPr>
          <w:rFonts w:ascii="Times New Roman" w:eastAsia="Times New Roman" w:hAnsi="Times New Roman" w:cs="Times New Roman"/>
          <w:highlight w:val="yellow"/>
        </w:rPr>
        <w:t>was a consequence</w:t>
      </w:r>
      <w:r>
        <w:rPr>
          <w:rFonts w:ascii="Times New Roman" w:eastAsia="Times New Roman" w:hAnsi="Times New Roman" w:cs="Times New Roman"/>
        </w:rPr>
        <w:t xml:space="preserve"> of special location and its internal structure in response to superiority of landowner to peasant. </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4.1.2 Forest villages</w:t>
      </w:r>
    </w:p>
    <w:p w:rsidR="0065239E" w:rsidRDefault="000F76B0">
      <w:pPr>
        <w:ind w:firstLine="284"/>
        <w:jc w:val="both"/>
        <w:rPr>
          <w:rFonts w:ascii="Times New Roman" w:eastAsia="Times New Roman" w:hAnsi="Times New Roman" w:cs="Times New Roman"/>
        </w:rPr>
      </w:pPr>
      <w:r>
        <w:rPr>
          <w:rFonts w:ascii="Times New Roman" w:eastAsia="Times New Roman" w:hAnsi="Times New Roman" w:cs="Times New Roman"/>
        </w:rPr>
        <w:t>This area's inhabitants, in the past, vacated some fragments of forests from trees and made them farmland. In this way, a kind of forest village was created, in which some closed fields was observed. In the words of Freezer in 1834, "Large wheat fields are separated from each other with hedges. There are fruit gardens adjoining them. There are exquisite huts of the villages that are displayed through forest trees" [14]. It's often the case that a passenger is in the midst of a thousand people through village while doesn't see anyone at all [14]. Afzal al-</w:t>
      </w:r>
      <w:proofErr w:type="spellStart"/>
      <w:r>
        <w:rPr>
          <w:rFonts w:ascii="Times New Roman" w:eastAsia="Times New Roman" w:hAnsi="Times New Roman" w:cs="Times New Roman"/>
        </w:rPr>
        <w:t>Mulk</w:t>
      </w:r>
      <w:proofErr w:type="spellEnd"/>
      <w:r>
        <w:rPr>
          <w:rFonts w:ascii="Times New Roman" w:eastAsia="Times New Roman" w:hAnsi="Times New Roman" w:cs="Times New Roman"/>
        </w:rPr>
        <w:t>, describes differentiation of rural context of these areas as follows: "The villages of this area are not visible at a close or large distance and are located behind</w:t>
      </w:r>
      <w:r w:rsidR="002002CE">
        <w:rPr>
          <w:rFonts w:ascii="Times New Roman" w:eastAsia="Times New Roman" w:hAnsi="Times New Roman" w:cs="Times New Roman"/>
        </w:rPr>
        <w:t xml:space="preserve"> </w:t>
      </w:r>
      <w:r w:rsidR="002002CE" w:rsidRPr="002002CE">
        <w:rPr>
          <w:rFonts w:ascii="Times New Roman" w:eastAsia="Times New Roman" w:hAnsi="Times New Roman" w:cs="Times New Roman"/>
          <w:highlight w:val="yellow"/>
        </w:rPr>
        <w:t>the</w:t>
      </w:r>
      <w:r>
        <w:rPr>
          <w:rFonts w:ascii="Times New Roman" w:eastAsia="Times New Roman" w:hAnsi="Times New Roman" w:cs="Times New Roman"/>
        </w:rPr>
        <w:t xml:space="preserve"> trees ... each of two rooms have been constructed in one place; and each family are living in a room" [15]. Figure 4 shows an example of forest villages. </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[Figure 4]</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4.1.3 Plain villages</w:t>
      </w:r>
    </w:p>
    <w:p w:rsidR="0065239E" w:rsidRDefault="000F76B0">
      <w:pPr>
        <w:ind w:firstLine="284"/>
        <w:jc w:val="both"/>
        <w:rPr>
          <w:rFonts w:ascii="Times New Roman" w:eastAsia="Times New Roman" w:hAnsi="Times New Roman" w:cs="Times New Roman"/>
        </w:rPr>
      </w:pPr>
      <w:r>
        <w:rPr>
          <w:rFonts w:ascii="Times New Roman" w:eastAsia="Times New Roman" w:hAnsi="Times New Roman" w:cs="Times New Roman"/>
        </w:rPr>
        <w:t xml:space="preserve">Napier wrote in 1874: "Near the foothills, there are vast lush lands, rural houses with mat roofs, and mass groves. Around the drained land have been surrounded with the hedges. There are some villages in which there are numerous large houses with </w:t>
      </w:r>
      <w:r>
        <w:rPr>
          <w:rFonts w:ascii="Times New Roman" w:eastAsia="Times New Roman" w:hAnsi="Times New Roman" w:cs="Times New Roman"/>
        </w:rPr>
        <w:lastRenderedPageBreak/>
        <w:t xml:space="preserve">covered roofs with red pottery" [16]. Due to good communication facilities, connection between rural centers was very wide and roads were in relatively good condition. Napier describes one of rural ways of these areas: "The road between Ashraf and </w:t>
      </w:r>
      <w:proofErr w:type="spellStart"/>
      <w:r>
        <w:rPr>
          <w:rFonts w:ascii="Times New Roman" w:eastAsia="Times New Roman" w:hAnsi="Times New Roman" w:cs="Times New Roman"/>
        </w:rPr>
        <w:t>Neka</w:t>
      </w:r>
      <w:proofErr w:type="spellEnd"/>
      <w:r>
        <w:rPr>
          <w:rFonts w:ascii="Times New Roman" w:eastAsia="Times New Roman" w:hAnsi="Times New Roman" w:cs="Times New Roman"/>
        </w:rPr>
        <w:t xml:space="preserve"> villages is a very good road. Because its surface has been covered with sand. </w:t>
      </w:r>
      <w:proofErr w:type="spellStart"/>
      <w:r>
        <w:rPr>
          <w:rFonts w:ascii="Times New Roman" w:eastAsia="Times New Roman" w:hAnsi="Times New Roman" w:cs="Times New Roman"/>
        </w:rPr>
        <w:t>Neka</w:t>
      </w:r>
      <w:proofErr w:type="spellEnd"/>
      <w:r>
        <w:rPr>
          <w:rFonts w:ascii="Times New Roman" w:eastAsia="Times New Roman" w:hAnsi="Times New Roman" w:cs="Times New Roman"/>
        </w:rPr>
        <w:t xml:space="preserve">, the most important village of this block, has one hundred and fifty to two hundred houses and farms.... In the mouth of </w:t>
      </w:r>
      <w:proofErr w:type="spellStart"/>
      <w:r>
        <w:rPr>
          <w:rFonts w:ascii="Times New Roman" w:eastAsia="Times New Roman" w:hAnsi="Times New Roman" w:cs="Times New Roman"/>
        </w:rPr>
        <w:t>Neka</w:t>
      </w:r>
      <w:proofErr w:type="spellEnd"/>
      <w:r>
        <w:rPr>
          <w:rFonts w:ascii="Times New Roman" w:eastAsia="Times New Roman" w:hAnsi="Times New Roman" w:cs="Times New Roman"/>
        </w:rPr>
        <w:t xml:space="preserve"> River, there is a large borough called </w:t>
      </w:r>
      <w:proofErr w:type="spellStart"/>
      <w:r>
        <w:rPr>
          <w:rFonts w:ascii="Times New Roman" w:eastAsia="Times New Roman" w:hAnsi="Times New Roman" w:cs="Times New Roman"/>
        </w:rPr>
        <w:t>Nozarabad</w:t>
      </w:r>
      <w:proofErr w:type="spellEnd"/>
      <w:r>
        <w:rPr>
          <w:rFonts w:ascii="Times New Roman" w:eastAsia="Times New Roman" w:hAnsi="Times New Roman" w:cs="Times New Roman"/>
        </w:rPr>
        <w:t xml:space="preserve">" [16]. The plain village type consists of large villages that have welcomed population of many highland areas during cold six months of year. </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4.1.4 Rural Castles</w:t>
      </w:r>
    </w:p>
    <w:p w:rsidR="0065239E" w:rsidRDefault="000F76B0">
      <w:pPr>
        <w:ind w:firstLine="284"/>
        <w:jc w:val="both"/>
        <w:rPr>
          <w:rFonts w:ascii="Times New Roman" w:eastAsia="Times New Roman" w:hAnsi="Times New Roman" w:cs="Times New Roman"/>
        </w:rPr>
      </w:pPr>
      <w:r>
        <w:rPr>
          <w:rFonts w:ascii="Times New Roman" w:eastAsia="Times New Roman" w:hAnsi="Times New Roman" w:cs="Times New Roman"/>
        </w:rPr>
        <w:t xml:space="preserve">In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logbook, written by </w:t>
      </w:r>
      <w:proofErr w:type="spellStart"/>
      <w:r>
        <w:rPr>
          <w:rFonts w:ascii="Times New Roman" w:eastAsia="Times New Roman" w:hAnsi="Times New Roman" w:cs="Times New Roman"/>
        </w:rPr>
        <w:t>Naser</w:t>
      </w:r>
      <w:proofErr w:type="spellEnd"/>
      <w:r>
        <w:rPr>
          <w:rFonts w:ascii="Times New Roman" w:eastAsia="Times New Roman" w:hAnsi="Times New Roman" w:cs="Times New Roman"/>
        </w:rPr>
        <w:t xml:space="preserve">-al-Din Shah in 1865, he spoke about the castle of the </w:t>
      </w:r>
      <w:proofErr w:type="spellStart"/>
      <w:r>
        <w:rPr>
          <w:rFonts w:ascii="Times New Roman" w:eastAsia="Times New Roman" w:hAnsi="Times New Roman" w:cs="Times New Roman"/>
        </w:rPr>
        <w:t>Olaad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Div</w:t>
      </w:r>
      <w:proofErr w:type="spellEnd"/>
      <w:r>
        <w:rPr>
          <w:rFonts w:ascii="Times New Roman" w:eastAsia="Times New Roman" w:hAnsi="Times New Roman" w:cs="Times New Roman"/>
        </w:rPr>
        <w:t xml:space="preserve">, located in a pass on the Shah </w:t>
      </w:r>
      <w:proofErr w:type="spellStart"/>
      <w:r>
        <w:rPr>
          <w:rFonts w:ascii="Times New Roman" w:eastAsia="Times New Roman" w:hAnsi="Times New Roman" w:cs="Times New Roman"/>
        </w:rPr>
        <w:t>Abbasi</w:t>
      </w:r>
      <w:proofErr w:type="spellEnd"/>
      <w:r>
        <w:rPr>
          <w:rFonts w:ascii="Times New Roman" w:eastAsia="Times New Roman" w:hAnsi="Times New Roman" w:cs="Times New Roman"/>
        </w:rPr>
        <w:t xml:space="preserve"> road. Also, he has cited a large number of ruined sturdy castles over the mountains on the right-hand side of this path [17]. These rural castles consist of </w:t>
      </w:r>
      <w:r w:rsidR="002002CE" w:rsidRPr="002002CE">
        <w:rPr>
          <w:rFonts w:ascii="Times New Roman" w:eastAsia="Times New Roman" w:hAnsi="Times New Roman" w:cs="Times New Roman"/>
          <w:highlight w:val="yellow"/>
        </w:rPr>
        <w:t>the</w:t>
      </w:r>
      <w:r w:rsidR="002002CE">
        <w:rPr>
          <w:rFonts w:ascii="Times New Roman" w:eastAsia="Times New Roman" w:hAnsi="Times New Roman" w:cs="Times New Roman"/>
        </w:rPr>
        <w:t xml:space="preserve"> </w:t>
      </w:r>
      <w:r>
        <w:rPr>
          <w:rFonts w:ascii="Times New Roman" w:eastAsia="Times New Roman" w:hAnsi="Times New Roman" w:cs="Times New Roman"/>
        </w:rPr>
        <w:t xml:space="preserve">enclosures surrounded by houses and adhering to the fence walls. The interior space of the castle has always been the gathering site of the animals. </w:t>
      </w:r>
      <w:proofErr w:type="spellStart"/>
      <w:r>
        <w:rPr>
          <w:rFonts w:ascii="Times New Roman" w:eastAsia="Times New Roman" w:hAnsi="Times New Roman" w:cs="Times New Roman"/>
        </w:rPr>
        <w:t>Rozenfeld</w:t>
      </w:r>
      <w:proofErr w:type="spellEnd"/>
      <w:r>
        <w:rPr>
          <w:rFonts w:ascii="Times New Roman" w:eastAsia="Times New Roman" w:hAnsi="Times New Roman" w:cs="Times New Roman"/>
        </w:rPr>
        <w:t xml:space="preserve"> believes that since there has been very much variation in the appearance of castles; they are likely influenced by a particular architectural style that can adapt to</w:t>
      </w:r>
      <w:r w:rsidR="002002CE">
        <w:rPr>
          <w:rFonts w:ascii="Times New Roman" w:eastAsia="Times New Roman" w:hAnsi="Times New Roman" w:cs="Times New Roman"/>
        </w:rPr>
        <w:t xml:space="preserve"> </w:t>
      </w:r>
      <w:r w:rsidR="002002CE" w:rsidRPr="002002CE">
        <w:rPr>
          <w:rFonts w:ascii="Times New Roman" w:eastAsia="Times New Roman" w:hAnsi="Times New Roman" w:cs="Times New Roman"/>
          <w:highlight w:val="yellow"/>
        </w:rPr>
        <w:t>the</w:t>
      </w:r>
      <w:r>
        <w:rPr>
          <w:rFonts w:ascii="Times New Roman" w:eastAsia="Times New Roman" w:hAnsi="Times New Roman" w:cs="Times New Roman"/>
        </w:rPr>
        <w:t xml:space="preserve"> different requirements before it comes from the need to adapt to a particular geographic environment or as a result of increased insecurity [18]. In addition to geographic location and spatial insecurity, as well as architectural style, it seems that another factor that could have contributed to the formation and sustainability of such a village, is the social system of "tribal-communal". In addition, </w:t>
      </w:r>
      <w:proofErr w:type="spellStart"/>
      <w:r>
        <w:rPr>
          <w:rFonts w:ascii="Times New Roman" w:eastAsia="Times New Roman" w:hAnsi="Times New Roman" w:cs="Times New Roman"/>
        </w:rPr>
        <w:t>Hertzfeld</w:t>
      </w:r>
      <w:proofErr w:type="spellEnd"/>
      <w:r>
        <w:rPr>
          <w:rFonts w:ascii="Times New Roman" w:eastAsia="Times New Roman" w:hAnsi="Times New Roman" w:cs="Times New Roman"/>
        </w:rPr>
        <w:t xml:space="preserve"> in this regard has spoken a kind of "matriarchy system" [19]. However, Lambton believes that the geographical dispersion of these villages is, to a large extent, subject to local security conditions. He explains that such dwellings have been abundantly located, in particular, alongside roads that have always been exposed to the aggression of the various ethnic groups [20]. Figure 5, is the site plan of a castle village in the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area.</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[Figure 5]</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lastRenderedPageBreak/>
        <w:t>4.1.5 Rocky settlements</w:t>
      </w:r>
    </w:p>
    <w:p w:rsidR="0065239E" w:rsidRDefault="000F76B0">
      <w:pPr>
        <w:ind w:firstLine="284"/>
        <w:jc w:val="both"/>
        <w:rPr>
          <w:rFonts w:ascii="Times New Roman" w:eastAsia="Times New Roman" w:hAnsi="Times New Roman" w:cs="Times New Roman"/>
        </w:rPr>
      </w:pPr>
      <w:r>
        <w:rPr>
          <w:rFonts w:ascii="Times New Roman" w:eastAsia="Times New Roman" w:hAnsi="Times New Roman" w:cs="Times New Roman"/>
        </w:rPr>
        <w:t xml:space="preserve">Stack introduces another type of habitat in this area, which is in the form of a cave that is carved by locals [9]. These caves are carved through </w:t>
      </w:r>
      <w:r w:rsidR="00AF13B0" w:rsidRPr="00AF13B0">
        <w:rPr>
          <w:rFonts w:ascii="Times New Roman" w:eastAsia="Times New Roman" w:hAnsi="Times New Roman" w:cs="Times New Roman"/>
          <w:highlight w:val="yellow"/>
        </w:rPr>
        <w:t>the</w:t>
      </w:r>
      <w:r w:rsidR="00AF13B0">
        <w:rPr>
          <w:rFonts w:ascii="Times New Roman" w:eastAsia="Times New Roman" w:hAnsi="Times New Roman" w:cs="Times New Roman"/>
        </w:rPr>
        <w:t xml:space="preserve"> </w:t>
      </w:r>
      <w:r>
        <w:rPr>
          <w:rFonts w:ascii="Times New Roman" w:eastAsia="Times New Roman" w:hAnsi="Times New Roman" w:cs="Times New Roman"/>
        </w:rPr>
        <w:t xml:space="preserve">cliffs in </w:t>
      </w:r>
      <w:proofErr w:type="spellStart"/>
      <w:r>
        <w:rPr>
          <w:rFonts w:ascii="Times New Roman" w:eastAsia="Times New Roman" w:hAnsi="Times New Roman" w:cs="Times New Roman"/>
        </w:rPr>
        <w:t>Haraaz</w:t>
      </w:r>
      <w:proofErr w:type="spellEnd"/>
      <w:r>
        <w:rPr>
          <w:rFonts w:ascii="Times New Roman" w:eastAsia="Times New Roman" w:hAnsi="Times New Roman" w:cs="Times New Roman"/>
        </w:rPr>
        <w:t xml:space="preserve"> area and different parts of</w:t>
      </w:r>
      <w:r w:rsidR="00AF13B0">
        <w:rPr>
          <w:rFonts w:ascii="Times New Roman" w:eastAsia="Times New Roman" w:hAnsi="Times New Roman" w:cs="Times New Roman"/>
        </w:rPr>
        <w:t xml:space="preserve"> </w:t>
      </w:r>
      <w:r w:rsidR="00AF13B0" w:rsidRPr="00AF13B0">
        <w:rPr>
          <w:rFonts w:ascii="Times New Roman" w:eastAsia="Times New Roman" w:hAnsi="Times New Roman" w:cs="Times New Roman"/>
          <w:highlight w:val="yellow"/>
        </w:rPr>
        <w:t>the</w:t>
      </w:r>
      <w:r>
        <w:rPr>
          <w:rFonts w:ascii="Times New Roman" w:eastAsia="Times New Roman" w:hAnsi="Times New Roman" w:cs="Times New Roman"/>
        </w:rPr>
        <w:t xml:space="preserve"> </w:t>
      </w:r>
      <w:proofErr w:type="spellStart"/>
      <w:r>
        <w:rPr>
          <w:rFonts w:ascii="Times New Roman" w:eastAsia="Times New Roman" w:hAnsi="Times New Roman" w:cs="Times New Roman"/>
        </w:rPr>
        <w:t>Larijan</w:t>
      </w:r>
      <w:proofErr w:type="spellEnd"/>
      <w:r>
        <w:rPr>
          <w:rFonts w:ascii="Times New Roman" w:eastAsia="Times New Roman" w:hAnsi="Times New Roman" w:cs="Times New Roman"/>
        </w:rPr>
        <w:t xml:space="preserve"> highlands. There are limited references in a small number of local sources about these caves, which have high concentration in the area. </w:t>
      </w:r>
      <w:proofErr w:type="spellStart"/>
      <w:r>
        <w:rPr>
          <w:rFonts w:ascii="Times New Roman" w:eastAsia="Times New Roman" w:hAnsi="Times New Roman" w:cs="Times New Roman"/>
        </w:rPr>
        <w:t>Etemad</w:t>
      </w:r>
      <w:proofErr w:type="spellEnd"/>
      <w:r>
        <w:rPr>
          <w:rFonts w:ascii="Times New Roman" w:eastAsia="Times New Roman" w:hAnsi="Times New Roman" w:cs="Times New Roman"/>
        </w:rPr>
        <w:t xml:space="preserve"> al-</w:t>
      </w:r>
      <w:proofErr w:type="spellStart"/>
      <w:r>
        <w:rPr>
          <w:rFonts w:ascii="Times New Roman" w:eastAsia="Times New Roman" w:hAnsi="Times New Roman" w:cs="Times New Roman"/>
        </w:rPr>
        <w:t>Saltaneh</w:t>
      </w:r>
      <w:proofErr w:type="spellEnd"/>
      <w:r>
        <w:rPr>
          <w:rFonts w:ascii="Times New Roman" w:eastAsia="Times New Roman" w:hAnsi="Times New Roman" w:cs="Times New Roman"/>
        </w:rPr>
        <w:t xml:space="preserve"> refers to 200-250 cavities carved with pick by human. He illustrates that "These cavities were the cellars of the dead in the past when people of these regions were Zoroastrianism. Though, it is believed that they have previously been used to reside" [21]. However, </w:t>
      </w:r>
      <w:proofErr w:type="spellStart"/>
      <w:r>
        <w:rPr>
          <w:rFonts w:ascii="Times New Roman" w:eastAsia="Times New Roman" w:hAnsi="Times New Roman" w:cs="Times New Roman"/>
        </w:rPr>
        <w:t>Planhol</w:t>
      </w:r>
      <w:proofErr w:type="spellEnd"/>
      <w:r>
        <w:rPr>
          <w:rFonts w:ascii="Times New Roman" w:eastAsia="Times New Roman" w:hAnsi="Times New Roman" w:cs="Times New Roman"/>
        </w:rPr>
        <w:t xml:space="preserve"> states that these caves were often livestock keeping places. For example, in the case of </w:t>
      </w:r>
      <w:proofErr w:type="spellStart"/>
      <w:r>
        <w:rPr>
          <w:rFonts w:ascii="Times New Roman" w:eastAsia="Times New Roman" w:hAnsi="Times New Roman" w:cs="Times New Roman"/>
        </w:rPr>
        <w:t>Reine</w:t>
      </w:r>
      <w:proofErr w:type="spellEnd"/>
      <w:r>
        <w:rPr>
          <w:rFonts w:ascii="Times New Roman" w:eastAsia="Times New Roman" w:hAnsi="Times New Roman" w:cs="Times New Roman"/>
        </w:rPr>
        <w:t xml:space="preserve"> village, he reported the position of caves in the south of village, apart from dwellings used for keeping forage or livestock: "In order to hold forage, small storages are used that are usually built alongside the caves or it is essentially dedicated a separate cave for this purpose" [9]. </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 xml:space="preserve">4.2 Introduction of lifestyles in </w:t>
      </w:r>
      <w:proofErr w:type="spellStart"/>
      <w:r>
        <w:rPr>
          <w:rFonts w:ascii="Times New Roman" w:eastAsia="Times New Roman" w:hAnsi="Times New Roman" w:cs="Times New Roman"/>
          <w:i/>
        </w:rPr>
        <w:t>Mazandaran</w:t>
      </w:r>
      <w:proofErr w:type="spellEnd"/>
      <w:r>
        <w:rPr>
          <w:rFonts w:ascii="Times New Roman" w:eastAsia="Times New Roman" w:hAnsi="Times New Roman" w:cs="Times New Roman"/>
          <w:i/>
        </w:rPr>
        <w:t xml:space="preserve"> area</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4.2.1 Permanent residency</w:t>
      </w:r>
    </w:p>
    <w:p w:rsidR="0065239E" w:rsidRDefault="000F76B0" w:rsidP="00B807EC">
      <w:pPr>
        <w:ind w:firstLine="284"/>
        <w:jc w:val="both"/>
        <w:rPr>
          <w:rFonts w:ascii="Times New Roman" w:eastAsia="Times New Roman" w:hAnsi="Times New Roman" w:cs="Times New Roman"/>
        </w:rPr>
      </w:pPr>
      <w:r>
        <w:rPr>
          <w:rFonts w:ascii="Times New Roman" w:eastAsia="Times New Roman" w:hAnsi="Times New Roman" w:cs="Times New Roman"/>
        </w:rPr>
        <w:t xml:space="preserve">Due to different climatic during the year and different economic conditions, the number of families with permanent housing had small. "It seems population that selected permanent residency on </w:t>
      </w:r>
      <w:proofErr w:type="spellStart"/>
      <w:r>
        <w:rPr>
          <w:rFonts w:ascii="Times New Roman" w:eastAsia="Times New Roman" w:hAnsi="Times New Roman" w:cs="Times New Roman"/>
        </w:rPr>
        <w:t>Mazandaran's</w:t>
      </w:r>
      <w:proofErr w:type="spellEnd"/>
      <w:r>
        <w:rPr>
          <w:rFonts w:ascii="Times New Roman" w:eastAsia="Times New Roman" w:hAnsi="Times New Roman" w:cs="Times New Roman"/>
        </w:rPr>
        <w:t xml:space="preserve"> shores has constituted half or one third or one sixth of </w:t>
      </w:r>
      <w:r w:rsidR="0032241D" w:rsidRPr="0032241D">
        <w:rPr>
          <w:rFonts w:ascii="Times New Roman" w:eastAsia="Times New Roman" w:hAnsi="Times New Roman" w:cs="Times New Roman"/>
          <w:highlight w:val="yellow"/>
        </w:rPr>
        <w:t>the</w:t>
      </w:r>
      <w:r w:rsidR="0032241D">
        <w:rPr>
          <w:rFonts w:ascii="Times New Roman" w:eastAsia="Times New Roman" w:hAnsi="Times New Roman" w:cs="Times New Roman"/>
        </w:rPr>
        <w:t xml:space="preserve"> </w:t>
      </w:r>
      <w:r>
        <w:rPr>
          <w:rFonts w:ascii="Times New Roman" w:eastAsia="Times New Roman" w:hAnsi="Times New Roman" w:cs="Times New Roman"/>
        </w:rPr>
        <w:t>rural population" [9]. At the start of the twe</w:t>
      </w:r>
      <w:r w:rsidR="0032241D">
        <w:rPr>
          <w:rFonts w:ascii="Times New Roman" w:eastAsia="Times New Roman" w:hAnsi="Times New Roman" w:cs="Times New Roman"/>
        </w:rPr>
        <w:t xml:space="preserve">ntieth century, </w:t>
      </w:r>
      <w:proofErr w:type="spellStart"/>
      <w:r w:rsidR="0032241D">
        <w:rPr>
          <w:rFonts w:ascii="Times New Roman" w:eastAsia="Times New Roman" w:hAnsi="Times New Roman" w:cs="Times New Roman"/>
        </w:rPr>
        <w:t>Rabino</w:t>
      </w:r>
      <w:proofErr w:type="spellEnd"/>
      <w:r w:rsidR="0032241D">
        <w:rPr>
          <w:rFonts w:ascii="Times New Roman" w:eastAsia="Times New Roman" w:hAnsi="Times New Roman" w:cs="Times New Roman"/>
        </w:rPr>
        <w:t xml:space="preserve"> </w:t>
      </w:r>
      <w:r w:rsidR="0032241D" w:rsidRPr="0032241D">
        <w:rPr>
          <w:rFonts w:ascii="Times New Roman" w:eastAsia="Times New Roman" w:hAnsi="Times New Roman" w:cs="Times New Roman"/>
          <w:highlight w:val="yellow"/>
        </w:rPr>
        <w:t>estimated</w:t>
      </w:r>
      <w:r>
        <w:rPr>
          <w:rFonts w:ascii="Times New Roman" w:eastAsia="Times New Roman" w:hAnsi="Times New Roman" w:cs="Times New Roman"/>
        </w:rPr>
        <w:t xml:space="preserve"> one-fourths of total population of the area [22]. Also, affluent households (farmer-stockbreeder), who enjoyed a variety of </w:t>
      </w:r>
      <w:r w:rsidR="00B807EC" w:rsidRPr="00B807EC">
        <w:rPr>
          <w:rFonts w:ascii="Times New Roman" w:eastAsia="Times New Roman" w:hAnsi="Times New Roman" w:cs="Times New Roman"/>
          <w:highlight w:val="yellow"/>
        </w:rPr>
        <w:t>modes of</w:t>
      </w:r>
      <w:r w:rsidR="00B807EC">
        <w:rPr>
          <w:rFonts w:ascii="Times New Roman" w:eastAsia="Times New Roman" w:hAnsi="Times New Roman" w:cs="Times New Roman"/>
        </w:rPr>
        <w:t xml:space="preserve"> </w:t>
      </w:r>
      <w:r>
        <w:rPr>
          <w:rFonts w:ascii="Times New Roman" w:eastAsia="Times New Roman" w:hAnsi="Times New Roman" w:cs="Times New Roman"/>
        </w:rPr>
        <w:t xml:space="preserve">production, didn't need to spend time in two places, therefore live in permanent residence. This financial ability has been manifested in the house form and wintery and summery extensive spaces. By contrast, "the immigrant family belonged to lower class" [22]. </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 xml:space="preserve">4.2.2 Two-spatial residency  </w:t>
      </w:r>
    </w:p>
    <w:p w:rsidR="0065239E" w:rsidRDefault="000F76B0" w:rsidP="00F67B86">
      <w:pPr>
        <w:ind w:firstLine="284"/>
        <w:jc w:val="both"/>
        <w:rPr>
          <w:rFonts w:ascii="Times New Roman" w:eastAsia="Times New Roman" w:hAnsi="Times New Roman" w:cs="Times New Roman"/>
        </w:rPr>
      </w:pPr>
      <w:proofErr w:type="spellStart"/>
      <w:r>
        <w:rPr>
          <w:rFonts w:ascii="Times New Roman" w:eastAsia="Times New Roman" w:hAnsi="Times New Roman" w:cs="Times New Roman"/>
        </w:rPr>
        <w:t>Etemad</w:t>
      </w:r>
      <w:proofErr w:type="spellEnd"/>
      <w:r>
        <w:rPr>
          <w:rFonts w:ascii="Times New Roman" w:eastAsia="Times New Roman" w:hAnsi="Times New Roman" w:cs="Times New Roman"/>
        </w:rPr>
        <w:t xml:space="preserve"> al-</w:t>
      </w:r>
      <w:proofErr w:type="spellStart"/>
      <w:r>
        <w:rPr>
          <w:rFonts w:ascii="Times New Roman" w:eastAsia="Times New Roman" w:hAnsi="Times New Roman" w:cs="Times New Roman"/>
        </w:rPr>
        <w:t>Saltaneh</w:t>
      </w:r>
      <w:proofErr w:type="spellEnd"/>
      <w:r>
        <w:rPr>
          <w:rFonts w:ascii="Times New Roman" w:eastAsia="Times New Roman" w:hAnsi="Times New Roman" w:cs="Times New Roman"/>
        </w:rPr>
        <w:t xml:space="preserve"> describes: "There is less one who doesn't change places in </w:t>
      </w:r>
      <w:r w:rsidR="00B807EC" w:rsidRPr="00B807EC">
        <w:rPr>
          <w:rFonts w:ascii="Times New Roman" w:eastAsia="Times New Roman" w:hAnsi="Times New Roman" w:cs="Times New Roman"/>
          <w:highlight w:val="yellow"/>
        </w:rPr>
        <w:t>the</w:t>
      </w:r>
      <w:r w:rsidR="00B807EC">
        <w:rPr>
          <w:rFonts w:ascii="Times New Roman" w:eastAsia="Times New Roman" w:hAnsi="Times New Roman" w:cs="Times New Roman"/>
        </w:rPr>
        <w:t xml:space="preserve"> </w:t>
      </w:r>
      <w:r>
        <w:rPr>
          <w:rFonts w:ascii="Times New Roman" w:eastAsia="Times New Roman" w:hAnsi="Times New Roman" w:cs="Times New Roman"/>
        </w:rPr>
        <w:t xml:space="preserve">winter and summer. Those who are forced to stay at seacoast during winter and summer, don't live for more than thirty </w:t>
      </w:r>
      <w:r>
        <w:rPr>
          <w:rFonts w:ascii="Times New Roman" w:eastAsia="Times New Roman" w:hAnsi="Times New Roman" w:cs="Times New Roman"/>
        </w:rPr>
        <w:lastRenderedPageBreak/>
        <w:t xml:space="preserve">years; as sea weather is unhealthy" [21]. Two-spatial way of life has made highland and plain villages, vacant during half of the years. In 1837, </w:t>
      </w:r>
      <w:proofErr w:type="spellStart"/>
      <w:r>
        <w:rPr>
          <w:rFonts w:ascii="Times New Roman" w:eastAsia="Times New Roman" w:hAnsi="Times New Roman" w:cs="Times New Roman"/>
        </w:rPr>
        <w:t>Aucher</w:t>
      </w:r>
      <w:proofErr w:type="spellEnd"/>
      <w:r>
        <w:rPr>
          <w:rFonts w:ascii="Times New Roman" w:eastAsia="Times New Roman" w:hAnsi="Times New Roman" w:cs="Times New Roman"/>
        </w:rPr>
        <w:t xml:space="preserve">-Eloy descripted winter migration in the region, which, according to him, was public immigration: "There [Ask], winter cold is severe... so almost all inhabitants come down around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during cold season" [23]. They returned to their village only at the time of New Year [13]. Napier wrote in 1874 that three-quarters of state-owned households go to </w:t>
      </w:r>
      <w:proofErr w:type="spellStart"/>
      <w:r>
        <w:rPr>
          <w:rFonts w:ascii="Times New Roman" w:eastAsia="Times New Roman" w:hAnsi="Times New Roman" w:cs="Times New Roman"/>
        </w:rPr>
        <w:t>Amol</w:t>
      </w:r>
      <w:proofErr w:type="spellEnd"/>
      <w:r>
        <w:rPr>
          <w:rFonts w:ascii="Times New Roman" w:eastAsia="Times New Roman" w:hAnsi="Times New Roman" w:cs="Times New Roman"/>
        </w:rPr>
        <w:t xml:space="preserve"> plain in winter; and on December 16, he found Ask village that has been almost vacant [24]. Instead, on August 21, 1873, Baker </w:t>
      </w:r>
      <w:r w:rsidR="00F67B86" w:rsidRPr="00F67B86">
        <w:rPr>
          <w:rFonts w:ascii="Times New Roman" w:eastAsia="Times New Roman" w:hAnsi="Times New Roman" w:cs="Times New Roman"/>
          <w:highlight w:val="yellow"/>
        </w:rPr>
        <w:t>saw</w:t>
      </w:r>
      <w:r>
        <w:rPr>
          <w:rFonts w:ascii="Times New Roman" w:eastAsia="Times New Roman" w:hAnsi="Times New Roman" w:cs="Times New Roman"/>
        </w:rPr>
        <w:t xml:space="preserve"> the same situation in </w:t>
      </w:r>
      <w:proofErr w:type="spellStart"/>
      <w:r>
        <w:rPr>
          <w:rFonts w:ascii="Times New Roman" w:eastAsia="Times New Roman" w:hAnsi="Times New Roman" w:cs="Times New Roman"/>
        </w:rPr>
        <w:t>Amol</w:t>
      </w:r>
      <w:proofErr w:type="spellEnd"/>
      <w:r>
        <w:rPr>
          <w:rFonts w:ascii="Times New Roman" w:eastAsia="Times New Roman" w:hAnsi="Times New Roman" w:cs="Times New Roman"/>
        </w:rPr>
        <w:t xml:space="preserve">. Because the inhabitants of this city have gone to city's surrounding mountains. In 1862, </w:t>
      </w:r>
      <w:proofErr w:type="spellStart"/>
      <w:r>
        <w:rPr>
          <w:rFonts w:ascii="Times New Roman" w:eastAsia="Times New Roman" w:hAnsi="Times New Roman" w:cs="Times New Roman"/>
        </w:rPr>
        <w:t>Lowett</w:t>
      </w:r>
      <w:proofErr w:type="spellEnd"/>
      <w:r>
        <w:rPr>
          <w:rFonts w:ascii="Times New Roman" w:eastAsia="Times New Roman" w:hAnsi="Times New Roman" w:cs="Times New Roman"/>
        </w:rPr>
        <w:t xml:space="preserve"> wrote that Ask was depopulated in winter [25]. (Figure 6). </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[Figure 6]</w:t>
      </w:r>
    </w:p>
    <w:p w:rsidR="0065239E" w:rsidRDefault="000F76B0">
      <w:pPr>
        <w:ind w:firstLine="284"/>
        <w:jc w:val="both"/>
        <w:rPr>
          <w:rFonts w:ascii="Times New Roman" w:eastAsia="Times New Roman" w:hAnsi="Times New Roman" w:cs="Times New Roman"/>
        </w:rPr>
      </w:pPr>
      <w:r>
        <w:rPr>
          <w:rFonts w:ascii="Times New Roman" w:eastAsia="Times New Roman" w:hAnsi="Times New Roman" w:cs="Times New Roman"/>
        </w:rPr>
        <w:t xml:space="preserve">The main motive for this kind of rural life has been reaching livelihood resources. The mountains adjacent to the villages that were located bottom of the valley leading to the south, each year, accommodated 1000 head of livestock owned by the inhabitants of the foothill and the city of Damavand and adjacent villages. But in highland villages with very small winter resources and very vast mountains domain and abundant livestock, a kind of winter semi-pastor ship life has been expanded with the division of family members around the </w:t>
      </w:r>
      <w:r w:rsidRPr="00F5701D">
        <w:rPr>
          <w:rFonts w:ascii="Times New Roman" w:eastAsia="Times New Roman" w:hAnsi="Times New Roman" w:cs="Times New Roman"/>
          <w:highlight w:val="yellow"/>
        </w:rPr>
        <w:t>foothills</w:t>
      </w:r>
      <w:r w:rsidR="00F5701D" w:rsidRPr="00F5701D">
        <w:rPr>
          <w:rFonts w:ascii="Times New Roman" w:eastAsia="Times New Roman" w:hAnsi="Times New Roman" w:cs="Times New Roman"/>
          <w:highlight w:val="yellow"/>
        </w:rPr>
        <w:t>.</w:t>
      </w:r>
      <w:r>
        <w:rPr>
          <w:rFonts w:ascii="Times New Roman" w:eastAsia="Times New Roman" w:hAnsi="Times New Roman" w:cs="Times New Roman"/>
        </w:rPr>
        <w:t xml:space="preserve"> Figure 7 shows the types of buildings to keep livestock in mountainous and highland villages. </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[Figure 7]</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4.2.3 Nomadism</w:t>
      </w:r>
    </w:p>
    <w:p w:rsidR="0065239E" w:rsidRDefault="000F76B0" w:rsidP="00CF4094">
      <w:pPr>
        <w:ind w:firstLine="284"/>
        <w:jc w:val="both"/>
        <w:rPr>
          <w:rFonts w:ascii="Times New Roman" w:eastAsia="Times New Roman" w:hAnsi="Times New Roman" w:cs="Times New Roman"/>
        </w:rPr>
      </w:pPr>
      <w:proofErr w:type="spellStart"/>
      <w:r>
        <w:rPr>
          <w:rFonts w:ascii="Times New Roman" w:eastAsia="Times New Roman" w:hAnsi="Times New Roman" w:cs="Times New Roman"/>
        </w:rPr>
        <w:t>Brugsch</w:t>
      </w:r>
      <w:proofErr w:type="spellEnd"/>
      <w:r>
        <w:rPr>
          <w:rFonts w:ascii="Times New Roman" w:eastAsia="Times New Roman" w:hAnsi="Times New Roman" w:cs="Times New Roman"/>
        </w:rPr>
        <w:t xml:space="preserve">, in summertime, introduced the stopover sites of tribes throughout surrounding Damavand mount. He believes that there were some traces and old walls from ancient times round the valleys which shows that there used to be a village or a city. He estimated the nomads who used to spend the three-month summer by camping in </w:t>
      </w:r>
      <w:proofErr w:type="spellStart"/>
      <w:r>
        <w:rPr>
          <w:rFonts w:ascii="Times New Roman" w:eastAsia="Times New Roman" w:hAnsi="Times New Roman" w:cs="Times New Roman"/>
        </w:rPr>
        <w:t>Laar</w:t>
      </w:r>
      <w:proofErr w:type="spellEnd"/>
      <w:r>
        <w:rPr>
          <w:rFonts w:ascii="Times New Roman" w:eastAsia="Times New Roman" w:hAnsi="Times New Roman" w:cs="Times New Roman"/>
        </w:rPr>
        <w:t xml:space="preserve"> valley and its surrounding valleys were about 3,000 of people [13]. In </w:t>
      </w:r>
      <w:proofErr w:type="spellStart"/>
      <w:r>
        <w:rPr>
          <w:rFonts w:ascii="Times New Roman" w:eastAsia="Times New Roman" w:hAnsi="Times New Roman" w:cs="Times New Roman"/>
        </w:rPr>
        <w:t>Afjeh</w:t>
      </w:r>
      <w:proofErr w:type="spellEnd"/>
      <w:r>
        <w:rPr>
          <w:rFonts w:ascii="Times New Roman" w:eastAsia="Times New Roman" w:hAnsi="Times New Roman" w:cs="Times New Roman"/>
        </w:rPr>
        <w:t xml:space="preserve"> vicinity, he also describes a relatively flat area of grass where nomads installed some black</w:t>
      </w:r>
      <w:r w:rsidR="00CF4094">
        <w:rPr>
          <w:rFonts w:ascii="Times New Roman" w:eastAsia="Times New Roman" w:hAnsi="Times New Roman" w:cs="Times New Roman"/>
        </w:rPr>
        <w:t xml:space="preserve"> </w:t>
      </w:r>
      <w:r w:rsidR="00CF4094" w:rsidRPr="00CF4094">
        <w:rPr>
          <w:rFonts w:ascii="Times New Roman" w:eastAsia="Times New Roman" w:hAnsi="Times New Roman" w:cs="Times New Roman"/>
          <w:highlight w:val="yellow"/>
        </w:rPr>
        <w:t>tents</w:t>
      </w:r>
      <w:r>
        <w:rPr>
          <w:rFonts w:ascii="Times New Roman" w:eastAsia="Times New Roman" w:hAnsi="Times New Roman" w:cs="Times New Roman"/>
        </w:rPr>
        <w:t xml:space="preserve"> [13]. </w:t>
      </w:r>
      <w:proofErr w:type="spellStart"/>
      <w:r>
        <w:rPr>
          <w:rFonts w:ascii="Times New Roman" w:eastAsia="Times New Roman" w:hAnsi="Times New Roman" w:cs="Times New Roman"/>
        </w:rPr>
        <w:t>Rabino</w:t>
      </w:r>
      <w:proofErr w:type="spellEnd"/>
      <w:r>
        <w:rPr>
          <w:rFonts w:ascii="Times New Roman" w:eastAsia="Times New Roman" w:hAnsi="Times New Roman" w:cs="Times New Roman"/>
        </w:rPr>
        <w:t xml:space="preserve"> says about the tribes living in </w:t>
      </w:r>
      <w:proofErr w:type="spellStart"/>
      <w:r>
        <w:rPr>
          <w:rFonts w:ascii="Times New Roman" w:eastAsia="Times New Roman" w:hAnsi="Times New Roman" w:cs="Times New Roman"/>
        </w:rPr>
        <w:lastRenderedPageBreak/>
        <w:t>Kelardasht</w:t>
      </w:r>
      <w:proofErr w:type="spellEnd"/>
      <w:r>
        <w:rPr>
          <w:rFonts w:ascii="Times New Roman" w:eastAsia="Times New Roman" w:hAnsi="Times New Roman" w:cs="Times New Roman"/>
        </w:rPr>
        <w:t>: "Although the majority of Turk and Abdul-</w:t>
      </w:r>
      <w:proofErr w:type="spellStart"/>
      <w:r>
        <w:rPr>
          <w:rFonts w:ascii="Times New Roman" w:eastAsia="Times New Roman" w:hAnsi="Times New Roman" w:cs="Times New Roman"/>
        </w:rPr>
        <w:t>Maliky</w:t>
      </w:r>
      <w:proofErr w:type="spellEnd"/>
      <w:r>
        <w:rPr>
          <w:rFonts w:ascii="Times New Roman" w:eastAsia="Times New Roman" w:hAnsi="Times New Roman" w:cs="Times New Roman"/>
        </w:rPr>
        <w:t xml:space="preserve"> tribes' people had settled in the boroughs; nevertheless, during warm seasons, they had been searching for pasture, and camping through plains and near groves [22]. Figure 8 is a view of nomadic life in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plains.</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[Figure 8]</w:t>
      </w:r>
    </w:p>
    <w:p w:rsidR="0065239E" w:rsidRDefault="000F76B0">
      <w:pPr>
        <w:jc w:val="both"/>
        <w:rPr>
          <w:rFonts w:ascii="Times New Roman" w:eastAsia="Times New Roman" w:hAnsi="Times New Roman" w:cs="Times New Roman"/>
        </w:rPr>
      </w:pPr>
      <w:r>
        <w:rPr>
          <w:rFonts w:ascii="Times New Roman" w:eastAsia="Times New Roman" w:hAnsi="Times New Roman" w:cs="Times New Roman"/>
          <w:b/>
        </w:rPr>
        <w:t>5. ANALYSIS</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5.1 Affecting Factors on the Rural Life Form</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5.1.1 Geographical location</w:t>
      </w:r>
    </w:p>
    <w:p w:rsidR="0065239E" w:rsidRDefault="000F76B0" w:rsidP="00DE7AB7">
      <w:pPr>
        <w:ind w:firstLine="284"/>
        <w:jc w:val="both"/>
        <w:rPr>
          <w:rFonts w:ascii="Times New Roman" w:eastAsia="Times New Roman" w:hAnsi="Times New Roman" w:cs="Times New Roman"/>
        </w:rPr>
      </w:pPr>
      <w:r>
        <w:rPr>
          <w:rFonts w:ascii="Times New Roman" w:eastAsia="Times New Roman" w:hAnsi="Times New Roman" w:cs="Times New Roman"/>
        </w:rPr>
        <w:t>In mountainous</w:t>
      </w:r>
      <w:r w:rsidR="009C4CFF">
        <w:rPr>
          <w:rFonts w:ascii="Times New Roman" w:eastAsia="Times New Roman" w:hAnsi="Times New Roman" w:cs="Times New Roman"/>
        </w:rPr>
        <w:t xml:space="preserve"> </w:t>
      </w:r>
      <w:r w:rsidR="009C4CFF" w:rsidRPr="009C4CFF">
        <w:rPr>
          <w:rFonts w:ascii="Times New Roman" w:eastAsia="Times New Roman" w:hAnsi="Times New Roman" w:cs="Times New Roman"/>
          <w:highlight w:val="yellow"/>
        </w:rPr>
        <w:t>environments</w:t>
      </w:r>
      <w:r>
        <w:rPr>
          <w:rFonts w:ascii="Times New Roman" w:eastAsia="Times New Roman" w:hAnsi="Times New Roman" w:cs="Times New Roman"/>
        </w:rPr>
        <w:t>, there were natural motivations based on establishment of individual settlements; this factor had these human environments led to enjoy full</w:t>
      </w:r>
      <w:r w:rsidR="009C4CFF">
        <w:rPr>
          <w:rFonts w:ascii="Times New Roman" w:eastAsia="Times New Roman" w:hAnsi="Times New Roman" w:cs="Times New Roman"/>
        </w:rPr>
        <w:t xml:space="preserve"> </w:t>
      </w:r>
      <w:r w:rsidR="009C4CFF" w:rsidRPr="009C4CFF">
        <w:rPr>
          <w:rFonts w:ascii="Times New Roman" w:eastAsia="Times New Roman" w:hAnsi="Times New Roman" w:cs="Times New Roman"/>
          <w:highlight w:val="yellow"/>
        </w:rPr>
        <w:t>independence</w:t>
      </w:r>
      <w:r>
        <w:rPr>
          <w:rFonts w:ascii="Times New Roman" w:eastAsia="Times New Roman" w:hAnsi="Times New Roman" w:cs="Times New Roman"/>
        </w:rPr>
        <w:t xml:space="preserve">. Freezer, in 1834, described </w:t>
      </w:r>
      <w:proofErr w:type="spellStart"/>
      <w:r>
        <w:rPr>
          <w:rFonts w:ascii="Times New Roman" w:eastAsia="Times New Roman" w:hAnsi="Times New Roman" w:cs="Times New Roman"/>
        </w:rPr>
        <w:t>Larijan</w:t>
      </w:r>
      <w:proofErr w:type="spellEnd"/>
      <w:r>
        <w:rPr>
          <w:rFonts w:ascii="Times New Roman" w:eastAsia="Times New Roman" w:hAnsi="Times New Roman" w:cs="Times New Roman"/>
        </w:rPr>
        <w:t xml:space="preserve">: "There are sharp rocks and very steep walls... All these mountains are inhabited, although the number of inhabitants is small [14]. The tribes were exempted from paying taxes because of doing military services; and tribal chiefs were given the right to take advantage </w:t>
      </w:r>
      <w:r w:rsidRPr="00E86B78">
        <w:rPr>
          <w:rFonts w:ascii="Times New Roman" w:eastAsia="Times New Roman" w:hAnsi="Times New Roman" w:cs="Times New Roman"/>
          <w:highlight w:val="yellow"/>
        </w:rPr>
        <w:t>of</w:t>
      </w:r>
      <w:r w:rsidR="00E86B78" w:rsidRPr="00E86B78">
        <w:rPr>
          <w:rFonts w:ascii="Times New Roman" w:eastAsia="Times New Roman" w:hAnsi="Times New Roman" w:cs="Times New Roman"/>
          <w:highlight w:val="yellow"/>
        </w:rPr>
        <w:t xml:space="preserve"> the</w:t>
      </w:r>
      <w:r w:rsidRPr="00E86B78">
        <w:rPr>
          <w:rFonts w:ascii="Times New Roman" w:eastAsia="Times New Roman" w:hAnsi="Times New Roman" w:cs="Times New Roman"/>
          <w:highlight w:val="yellow"/>
        </w:rPr>
        <w:t xml:space="preserve"> land</w:t>
      </w:r>
      <w:r>
        <w:rPr>
          <w:rFonts w:ascii="Times New Roman" w:eastAsia="Times New Roman" w:hAnsi="Times New Roman" w:cs="Times New Roman"/>
        </w:rPr>
        <w:t xml:space="preserve"> and village [12]. </w:t>
      </w:r>
      <w:proofErr w:type="spellStart"/>
      <w:r>
        <w:rPr>
          <w:rFonts w:ascii="Times New Roman" w:eastAsia="Times New Roman" w:hAnsi="Times New Roman" w:cs="Times New Roman"/>
        </w:rPr>
        <w:t>Aucher</w:t>
      </w:r>
      <w:proofErr w:type="spellEnd"/>
      <w:r>
        <w:rPr>
          <w:rFonts w:ascii="Times New Roman" w:eastAsia="Times New Roman" w:hAnsi="Times New Roman" w:cs="Times New Roman"/>
        </w:rPr>
        <w:t xml:space="preserve">-Eloy refers to harsh geographic conditions of </w:t>
      </w:r>
      <w:proofErr w:type="spellStart"/>
      <w:r>
        <w:rPr>
          <w:rFonts w:ascii="Times New Roman" w:eastAsia="Times New Roman" w:hAnsi="Times New Roman" w:cs="Times New Roman"/>
        </w:rPr>
        <w:t>Larijan</w:t>
      </w:r>
      <w:proofErr w:type="spellEnd"/>
      <w:r>
        <w:rPr>
          <w:rFonts w:ascii="Times New Roman" w:eastAsia="Times New Roman" w:hAnsi="Times New Roman" w:cs="Times New Roman"/>
        </w:rPr>
        <w:t xml:space="preserve">, and the only road constructed on this site between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and Tehran. He writes</w:t>
      </w:r>
      <w:r w:rsidR="000443E0">
        <w:rPr>
          <w:rFonts w:ascii="Times New Roman" w:eastAsia="Times New Roman" w:hAnsi="Times New Roman" w:cs="Times New Roman"/>
        </w:rPr>
        <w:t xml:space="preserve"> </w:t>
      </w:r>
      <w:r w:rsidR="000443E0" w:rsidRPr="00DE7AB7">
        <w:rPr>
          <w:rFonts w:ascii="Times New Roman" w:eastAsia="Times New Roman" w:hAnsi="Times New Roman" w:cs="Times New Roman"/>
          <w:highlight w:val="yellow"/>
        </w:rPr>
        <w:t>that the liege</w:t>
      </w:r>
      <w:r>
        <w:rPr>
          <w:rFonts w:ascii="Times New Roman" w:eastAsia="Times New Roman" w:hAnsi="Times New Roman" w:cs="Times New Roman"/>
        </w:rPr>
        <w:t xml:space="preserve"> of </w:t>
      </w:r>
      <w:proofErr w:type="spellStart"/>
      <w:r>
        <w:rPr>
          <w:rFonts w:ascii="Times New Roman" w:eastAsia="Times New Roman" w:hAnsi="Times New Roman" w:cs="Times New Roman"/>
        </w:rPr>
        <w:t>Larijan</w:t>
      </w:r>
      <w:proofErr w:type="spellEnd"/>
      <w:r>
        <w:rPr>
          <w:rFonts w:ascii="Times New Roman" w:eastAsia="Times New Roman" w:hAnsi="Times New Roman" w:cs="Times New Roman"/>
        </w:rPr>
        <w:t xml:space="preserve"> received the privilege of road maintenance and provision of coming and going security against the sultan who has held reins of power in his neighborhood. He had created a subtle balance between showing force and service provision [23]. The special location of this great peasant community beyond the arduous mountains caused this small emirate to, on the one hand, be secure from invasion of nomadic tribes and, in addition, provided conditions for its development. </w:t>
      </w:r>
    </w:p>
    <w:p w:rsidR="0065239E" w:rsidRDefault="00DE7AB7" w:rsidP="00FD24F5">
      <w:pPr>
        <w:ind w:firstLine="284"/>
        <w:jc w:val="both"/>
        <w:rPr>
          <w:rFonts w:ascii="Times New Roman" w:eastAsia="Times New Roman" w:hAnsi="Times New Roman" w:cs="Times New Roman"/>
        </w:rPr>
      </w:pPr>
      <w:r w:rsidRPr="00DE7AB7">
        <w:rPr>
          <w:rFonts w:ascii="Times New Roman" w:eastAsia="Times New Roman" w:hAnsi="Times New Roman" w:cs="Times New Roman"/>
          <w:highlight w:val="yellow"/>
        </w:rPr>
        <w:t>Its</w:t>
      </w:r>
      <w:r>
        <w:rPr>
          <w:rFonts w:ascii="Times New Roman" w:eastAsia="Times New Roman" w:hAnsi="Times New Roman" w:cs="Times New Roman"/>
        </w:rPr>
        <w:t xml:space="preserve"> </w:t>
      </w:r>
      <w:r w:rsidR="000F76B0">
        <w:rPr>
          <w:rFonts w:ascii="Times New Roman" w:eastAsia="Times New Roman" w:hAnsi="Times New Roman" w:cs="Times New Roman"/>
        </w:rPr>
        <w:t>location</w:t>
      </w:r>
      <w:r w:rsidR="00637335">
        <w:rPr>
          <w:rFonts w:ascii="Times New Roman" w:eastAsia="Times New Roman" w:hAnsi="Times New Roman" w:cs="Times New Roman"/>
        </w:rPr>
        <w:t xml:space="preserve"> </w:t>
      </w:r>
      <w:r w:rsidR="00637335" w:rsidRPr="00637335">
        <w:rPr>
          <w:rFonts w:ascii="Times New Roman" w:eastAsia="Times New Roman" w:hAnsi="Times New Roman" w:cs="Times New Roman"/>
          <w:highlight w:val="yellow"/>
        </w:rPr>
        <w:t>had the</w:t>
      </w:r>
      <w:r w:rsidR="000F76B0">
        <w:rPr>
          <w:rFonts w:ascii="Times New Roman" w:eastAsia="Times New Roman" w:hAnsi="Times New Roman" w:cs="Times New Roman"/>
        </w:rPr>
        <w:t xml:space="preserve"> spotlight of many tourists and historians. Todd estimates the number of </w:t>
      </w:r>
      <w:proofErr w:type="spellStart"/>
      <w:r w:rsidR="000F76B0">
        <w:rPr>
          <w:rFonts w:ascii="Times New Roman" w:eastAsia="Times New Roman" w:hAnsi="Times New Roman" w:cs="Times New Roman"/>
        </w:rPr>
        <w:t>Ask's</w:t>
      </w:r>
      <w:proofErr w:type="spellEnd"/>
      <w:r w:rsidR="000F76B0">
        <w:rPr>
          <w:rFonts w:ascii="Times New Roman" w:eastAsia="Times New Roman" w:hAnsi="Times New Roman" w:cs="Times New Roman"/>
        </w:rPr>
        <w:t xml:space="preserve"> houses between 1,000 to 1,500 units [26]. A few years later, </w:t>
      </w:r>
      <w:proofErr w:type="spellStart"/>
      <w:r w:rsidR="000F76B0">
        <w:rPr>
          <w:rFonts w:ascii="Times New Roman" w:eastAsia="Times New Roman" w:hAnsi="Times New Roman" w:cs="Times New Roman"/>
        </w:rPr>
        <w:t>Buhse</w:t>
      </w:r>
      <w:proofErr w:type="spellEnd"/>
      <w:r w:rsidR="000F76B0">
        <w:rPr>
          <w:rFonts w:ascii="Times New Roman" w:eastAsia="Times New Roman" w:hAnsi="Times New Roman" w:cs="Times New Roman"/>
        </w:rPr>
        <w:t xml:space="preserve"> spoke about prosperity of dwellings</w:t>
      </w:r>
      <w:r w:rsidR="008F12CC">
        <w:rPr>
          <w:rFonts w:ascii="Times New Roman" w:eastAsia="Times New Roman" w:hAnsi="Times New Roman" w:cs="Times New Roman"/>
        </w:rPr>
        <w:t xml:space="preserve"> </w:t>
      </w:r>
      <w:r w:rsidR="008F12CC" w:rsidRPr="008F12CC">
        <w:rPr>
          <w:rFonts w:ascii="Times New Roman" w:eastAsia="Times New Roman" w:hAnsi="Times New Roman" w:cs="Times New Roman"/>
          <w:highlight w:val="yellow"/>
        </w:rPr>
        <w:t>and the pleasing</w:t>
      </w:r>
      <w:r w:rsidR="000F76B0">
        <w:rPr>
          <w:rFonts w:ascii="Times New Roman" w:eastAsia="Times New Roman" w:hAnsi="Times New Roman" w:cs="Times New Roman"/>
        </w:rPr>
        <w:t xml:space="preserve"> view of </w:t>
      </w:r>
      <w:proofErr w:type="spellStart"/>
      <w:r w:rsidR="000F76B0">
        <w:rPr>
          <w:rFonts w:ascii="Times New Roman" w:eastAsia="Times New Roman" w:hAnsi="Times New Roman" w:cs="Times New Roman"/>
        </w:rPr>
        <w:t>Larijan's</w:t>
      </w:r>
      <w:proofErr w:type="spellEnd"/>
      <w:r w:rsidR="000F76B0">
        <w:rPr>
          <w:rFonts w:ascii="Times New Roman" w:eastAsia="Times New Roman" w:hAnsi="Times New Roman" w:cs="Times New Roman"/>
        </w:rPr>
        <w:t xml:space="preserve"> emir's palace [27]. </w:t>
      </w:r>
      <w:proofErr w:type="spellStart"/>
      <w:r w:rsidR="000F76B0">
        <w:rPr>
          <w:rFonts w:ascii="Times New Roman" w:eastAsia="Times New Roman" w:hAnsi="Times New Roman" w:cs="Times New Roman"/>
        </w:rPr>
        <w:t>Brugsch</w:t>
      </w:r>
      <w:proofErr w:type="spellEnd"/>
      <w:r w:rsidR="000F76B0">
        <w:rPr>
          <w:rFonts w:ascii="Times New Roman" w:eastAsia="Times New Roman" w:hAnsi="Times New Roman" w:cs="Times New Roman"/>
        </w:rPr>
        <w:t xml:space="preserve"> estimates the number of </w:t>
      </w:r>
      <w:proofErr w:type="spellStart"/>
      <w:r w:rsidR="000F76B0">
        <w:rPr>
          <w:rFonts w:ascii="Times New Roman" w:eastAsia="Times New Roman" w:hAnsi="Times New Roman" w:cs="Times New Roman"/>
        </w:rPr>
        <w:t>Ask's</w:t>
      </w:r>
      <w:proofErr w:type="spellEnd"/>
      <w:r w:rsidR="000F76B0">
        <w:rPr>
          <w:rFonts w:ascii="Times New Roman" w:eastAsia="Times New Roman" w:hAnsi="Times New Roman" w:cs="Times New Roman"/>
        </w:rPr>
        <w:t xml:space="preserve"> houses about 2000 units [13]. </w:t>
      </w:r>
      <w:proofErr w:type="spellStart"/>
      <w:r w:rsidR="000F76B0">
        <w:rPr>
          <w:rFonts w:ascii="Times New Roman" w:eastAsia="Times New Roman" w:hAnsi="Times New Roman" w:cs="Times New Roman"/>
        </w:rPr>
        <w:t>Filippi</w:t>
      </w:r>
      <w:proofErr w:type="spellEnd"/>
      <w:r w:rsidR="000F76B0">
        <w:rPr>
          <w:rFonts w:ascii="Times New Roman" w:eastAsia="Times New Roman" w:hAnsi="Times New Roman" w:cs="Times New Roman"/>
        </w:rPr>
        <w:t xml:space="preserve"> in 1862 </w:t>
      </w:r>
      <w:r w:rsidR="00FD24F5" w:rsidRPr="00FD24F5">
        <w:rPr>
          <w:rFonts w:ascii="Times New Roman" w:eastAsia="Times New Roman" w:hAnsi="Times New Roman" w:cs="Times New Roman"/>
          <w:highlight w:val="yellow"/>
        </w:rPr>
        <w:t>told</w:t>
      </w:r>
      <w:r w:rsidR="00F02F9D">
        <w:rPr>
          <w:rFonts w:ascii="Times New Roman" w:eastAsia="Times New Roman" w:hAnsi="Times New Roman" w:cs="Times New Roman"/>
        </w:rPr>
        <w:t xml:space="preserve"> </w:t>
      </w:r>
      <w:r w:rsidR="00F02F9D" w:rsidRPr="00F02F9D">
        <w:rPr>
          <w:rFonts w:ascii="Times New Roman" w:eastAsia="Times New Roman" w:hAnsi="Times New Roman" w:cs="Times New Roman"/>
          <w:highlight w:val="yellow"/>
        </w:rPr>
        <w:t>about the wealth</w:t>
      </w:r>
      <w:r w:rsidR="000F76B0">
        <w:rPr>
          <w:rFonts w:ascii="Times New Roman" w:eastAsia="Times New Roman" w:hAnsi="Times New Roman" w:cs="Times New Roman"/>
        </w:rPr>
        <w:t xml:space="preserve"> of its building [28]. In 1860, Nicolas did not</w:t>
      </w:r>
      <w:r w:rsidR="00F02F9D">
        <w:rPr>
          <w:rFonts w:ascii="Times New Roman" w:eastAsia="Times New Roman" w:hAnsi="Times New Roman" w:cs="Times New Roman"/>
        </w:rPr>
        <w:t xml:space="preserve"> </w:t>
      </w:r>
      <w:r w:rsidR="00F02F9D" w:rsidRPr="00F02F9D">
        <w:rPr>
          <w:rFonts w:ascii="Times New Roman" w:eastAsia="Times New Roman" w:hAnsi="Times New Roman" w:cs="Times New Roman"/>
          <w:highlight w:val="yellow"/>
        </w:rPr>
        <w:t>consider the village's</w:t>
      </w:r>
      <w:r w:rsidR="00F02F9D">
        <w:rPr>
          <w:rFonts w:ascii="Times New Roman" w:eastAsia="Times New Roman" w:hAnsi="Times New Roman" w:cs="Times New Roman"/>
        </w:rPr>
        <w:t xml:space="preserve"> </w:t>
      </w:r>
      <w:r w:rsidR="000F76B0">
        <w:rPr>
          <w:rFonts w:ascii="Times New Roman" w:eastAsia="Times New Roman" w:hAnsi="Times New Roman" w:cs="Times New Roman"/>
        </w:rPr>
        <w:t>locals so mu</w:t>
      </w:r>
      <w:r w:rsidR="00FD24F5">
        <w:rPr>
          <w:rFonts w:ascii="Times New Roman" w:eastAsia="Times New Roman" w:hAnsi="Times New Roman" w:cs="Times New Roman"/>
        </w:rPr>
        <w:t xml:space="preserve">ch to be hospitable. It </w:t>
      </w:r>
      <w:r w:rsidR="00FD24F5" w:rsidRPr="00FD24F5">
        <w:rPr>
          <w:rFonts w:ascii="Times New Roman" w:eastAsia="Times New Roman" w:hAnsi="Times New Roman" w:cs="Times New Roman"/>
          <w:highlight w:val="yellow"/>
        </w:rPr>
        <w:t>suggested</w:t>
      </w:r>
      <w:r w:rsidR="000F76B0">
        <w:rPr>
          <w:rFonts w:ascii="Times New Roman" w:eastAsia="Times New Roman" w:hAnsi="Times New Roman" w:cs="Times New Roman"/>
        </w:rPr>
        <w:t xml:space="preserve"> that, in the opinion of</w:t>
      </w:r>
      <w:r w:rsidR="00F02F9D">
        <w:rPr>
          <w:rFonts w:ascii="Times New Roman" w:eastAsia="Times New Roman" w:hAnsi="Times New Roman" w:cs="Times New Roman"/>
        </w:rPr>
        <w:t xml:space="preserve"> </w:t>
      </w:r>
      <w:r w:rsidR="00F02F9D" w:rsidRPr="00F02F9D">
        <w:rPr>
          <w:rFonts w:ascii="Times New Roman" w:eastAsia="Times New Roman" w:hAnsi="Times New Roman" w:cs="Times New Roman"/>
          <w:highlight w:val="yellow"/>
        </w:rPr>
        <w:lastRenderedPageBreak/>
        <w:t>mountain</w:t>
      </w:r>
      <w:r w:rsidR="000F76B0">
        <w:rPr>
          <w:rFonts w:ascii="Times New Roman" w:eastAsia="Times New Roman" w:hAnsi="Times New Roman" w:cs="Times New Roman"/>
        </w:rPr>
        <w:t xml:space="preserve"> inhabitants of this region, seclusion and isolationism are the strongest guarantee for safeguarding their relative independence [29]. A unique view of the mountainous village is shown in Figure 9.</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[Figure 9]</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5.1.2 Financial facilities</w:t>
      </w:r>
    </w:p>
    <w:p w:rsidR="0065239E" w:rsidRDefault="000F76B0" w:rsidP="002F45D3">
      <w:pPr>
        <w:ind w:firstLine="284"/>
        <w:jc w:val="both"/>
        <w:rPr>
          <w:rFonts w:ascii="Times New Roman" w:eastAsia="Times New Roman" w:hAnsi="Times New Roman" w:cs="Times New Roman"/>
        </w:rPr>
      </w:pPr>
      <w:r>
        <w:rPr>
          <w:rFonts w:ascii="Times New Roman" w:eastAsia="Times New Roman" w:hAnsi="Times New Roman" w:cs="Times New Roman"/>
        </w:rPr>
        <w:t xml:space="preserve">In these areas, the level of financial ability has had a direct impact on permanent or two-spatial residency. Some villagers sometimes preferred to live in the city for the benefit of urban community services. But they continued to live and work in the village, and they paid for farming and gardening. These families usually used their rural housing as warehouses or seasonal workers' residences in the harvest season. This was more related to those villagers that enjoyed relatively high-financial ability for whom the cost of transport and procurement of housing has been obtainable. </w:t>
      </w:r>
      <w:proofErr w:type="spellStart"/>
      <w:r>
        <w:rPr>
          <w:rFonts w:ascii="Times New Roman" w:eastAsia="Times New Roman" w:hAnsi="Times New Roman" w:cs="Times New Roman"/>
        </w:rPr>
        <w:t>Mirza-Ebrahim</w:t>
      </w:r>
      <w:proofErr w:type="spellEnd"/>
      <w:r>
        <w:rPr>
          <w:rFonts w:ascii="Times New Roman" w:eastAsia="Times New Roman" w:hAnsi="Times New Roman" w:cs="Times New Roman"/>
        </w:rPr>
        <w:t xml:space="preserve">, while describing </w:t>
      </w:r>
      <w:proofErr w:type="spellStart"/>
      <w:r>
        <w:rPr>
          <w:rFonts w:ascii="Times New Roman" w:eastAsia="Times New Roman" w:hAnsi="Times New Roman" w:cs="Times New Roman"/>
        </w:rPr>
        <w:t>Mirza</w:t>
      </w:r>
      <w:proofErr w:type="spellEnd"/>
      <w:r>
        <w:rPr>
          <w:rFonts w:ascii="Times New Roman" w:eastAsia="Times New Roman" w:hAnsi="Times New Roman" w:cs="Times New Roman"/>
        </w:rPr>
        <w:t xml:space="preserve"> Mohammad Khan </w:t>
      </w:r>
      <w:proofErr w:type="spellStart"/>
      <w:r>
        <w:rPr>
          <w:rFonts w:ascii="Times New Roman" w:eastAsia="Times New Roman" w:hAnsi="Times New Roman" w:cs="Times New Roman"/>
        </w:rPr>
        <w:t>Kolbadi's</w:t>
      </w:r>
      <w:proofErr w:type="spellEnd"/>
      <w:r>
        <w:rPr>
          <w:rFonts w:ascii="Times New Roman" w:eastAsia="Times New Roman" w:hAnsi="Times New Roman" w:cs="Times New Roman"/>
        </w:rPr>
        <w:t xml:space="preserve"> mansion, has mentioned the relationship between the level of living and the way of life in the </w:t>
      </w:r>
      <w:proofErr w:type="spellStart"/>
      <w:r>
        <w:rPr>
          <w:rFonts w:ascii="Times New Roman" w:eastAsia="Times New Roman" w:hAnsi="Times New Roman" w:cs="Times New Roman"/>
        </w:rPr>
        <w:t>Kolbad</w:t>
      </w:r>
      <w:proofErr w:type="spellEnd"/>
      <w:r>
        <w:rPr>
          <w:rFonts w:ascii="Times New Roman" w:eastAsia="Times New Roman" w:hAnsi="Times New Roman" w:cs="Times New Roman"/>
        </w:rPr>
        <w:t xml:space="preserve"> block. He illustrated that it had a high wall like a fort with a peripheral ditch: "They get inside the mansion through a certain gate, which</w:t>
      </w:r>
      <w:r w:rsidR="00A95E5B">
        <w:rPr>
          <w:rFonts w:ascii="Times New Roman" w:eastAsia="Times New Roman" w:hAnsi="Times New Roman" w:cs="Times New Roman"/>
        </w:rPr>
        <w:t xml:space="preserve"> </w:t>
      </w:r>
      <w:r w:rsidR="00A95E5B" w:rsidRPr="00A95E5B">
        <w:rPr>
          <w:rFonts w:ascii="Times New Roman" w:eastAsia="Times New Roman" w:hAnsi="Times New Roman" w:cs="Times New Roman"/>
          <w:highlight w:val="yellow"/>
        </w:rPr>
        <w:t>is</w:t>
      </w:r>
      <w:r>
        <w:rPr>
          <w:rFonts w:ascii="Times New Roman" w:eastAsia="Times New Roman" w:hAnsi="Times New Roman" w:cs="Times New Roman"/>
        </w:rPr>
        <w:t xml:space="preserve"> paved at the size of a square. It has interior and exterior parts, a pool, and bath, entertainment building with ceramic roof, and servant houses with thatch roofs" [30]. On the other hand, the outdoor buildings beyond the gate has been described as small houses </w:t>
      </w:r>
      <w:r w:rsidRPr="0044310D">
        <w:rPr>
          <w:rFonts w:ascii="Times New Roman" w:eastAsia="Times New Roman" w:hAnsi="Times New Roman" w:cs="Times New Roman"/>
          <w:highlight w:val="yellow"/>
        </w:rPr>
        <w:t>with</w:t>
      </w:r>
      <w:r w:rsidR="0044310D" w:rsidRPr="0044310D">
        <w:rPr>
          <w:rFonts w:ascii="Times New Roman" w:eastAsia="Times New Roman" w:hAnsi="Times New Roman" w:cs="Times New Roman"/>
          <w:highlight w:val="yellow"/>
        </w:rPr>
        <w:t xml:space="preserve"> the</w:t>
      </w:r>
      <w:r w:rsidRPr="0044310D">
        <w:rPr>
          <w:rFonts w:ascii="Times New Roman" w:eastAsia="Times New Roman" w:hAnsi="Times New Roman" w:cs="Times New Roman"/>
          <w:highlight w:val="yellow"/>
        </w:rPr>
        <w:t xml:space="preserve"> thatch</w:t>
      </w:r>
      <w:r>
        <w:rPr>
          <w:rFonts w:ascii="Times New Roman" w:eastAsia="Times New Roman" w:hAnsi="Times New Roman" w:cs="Times New Roman"/>
        </w:rPr>
        <w:t xml:space="preserve"> roofs. Figure 10 is the ruined mansion</w:t>
      </w:r>
      <w:r w:rsidR="002F45D3">
        <w:rPr>
          <w:rFonts w:ascii="Times New Roman" w:eastAsia="Times New Roman" w:hAnsi="Times New Roman" w:cs="Times New Roman"/>
        </w:rPr>
        <w:t xml:space="preserve"> </w:t>
      </w:r>
      <w:r w:rsidR="002F45D3" w:rsidRPr="002F45D3">
        <w:rPr>
          <w:rFonts w:ascii="Times New Roman" w:eastAsia="Times New Roman" w:hAnsi="Times New Roman" w:cs="Times New Roman"/>
          <w:highlight w:val="yellow"/>
        </w:rPr>
        <w:t>belonging</w:t>
      </w:r>
      <w:r>
        <w:rPr>
          <w:rFonts w:ascii="Times New Roman" w:eastAsia="Times New Roman" w:hAnsi="Times New Roman" w:cs="Times New Roman"/>
        </w:rPr>
        <w:t xml:space="preserve"> to the manorial family. </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[Figure 10]</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5.1.3 Spatial capacity</w:t>
      </w:r>
    </w:p>
    <w:p w:rsidR="0065239E" w:rsidRDefault="000F76B0" w:rsidP="00E613D4">
      <w:pPr>
        <w:ind w:firstLine="284"/>
        <w:jc w:val="both"/>
        <w:rPr>
          <w:rFonts w:ascii="Times New Roman" w:eastAsia="Times New Roman" w:hAnsi="Times New Roman" w:cs="Times New Roman"/>
        </w:rPr>
      </w:pPr>
      <w:r>
        <w:rPr>
          <w:rFonts w:ascii="Times New Roman" w:eastAsia="Times New Roman" w:hAnsi="Times New Roman" w:cs="Times New Roman"/>
        </w:rPr>
        <w:t xml:space="preserve">According to Napier,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is a state of Iran that owns the most massive natural resources and the most diligent inhabitants and more secure than any other place [16]. This spatial capacity has been directly linked to the plurality of villages in these areas from </w:t>
      </w:r>
      <w:r w:rsidRPr="00E613D4">
        <w:rPr>
          <w:rFonts w:ascii="Times New Roman" w:eastAsia="Times New Roman" w:hAnsi="Times New Roman" w:cs="Times New Roman"/>
          <w:highlight w:val="yellow"/>
        </w:rPr>
        <w:t>past</w:t>
      </w:r>
      <w:r>
        <w:rPr>
          <w:rFonts w:ascii="Times New Roman" w:eastAsia="Times New Roman" w:hAnsi="Times New Roman" w:cs="Times New Roman"/>
        </w:rPr>
        <w:t>. For example, "</w:t>
      </w:r>
      <w:proofErr w:type="spellStart"/>
      <w:r>
        <w:rPr>
          <w:rFonts w:ascii="Times New Roman" w:eastAsia="Times New Roman" w:hAnsi="Times New Roman" w:cs="Times New Roman"/>
        </w:rPr>
        <w:t>Savadkooh</w:t>
      </w:r>
      <w:proofErr w:type="spellEnd"/>
      <w:r>
        <w:rPr>
          <w:rFonts w:ascii="Times New Roman" w:eastAsia="Times New Roman" w:hAnsi="Times New Roman" w:cs="Times New Roman"/>
        </w:rPr>
        <w:t xml:space="preserve"> province has been organized into two blocks consisting of 100 villages" [21]. In contrast, the inhabitants of the </w:t>
      </w:r>
      <w:proofErr w:type="spellStart"/>
      <w:r>
        <w:rPr>
          <w:rFonts w:ascii="Times New Roman" w:eastAsia="Times New Roman" w:hAnsi="Times New Roman" w:cs="Times New Roman"/>
        </w:rPr>
        <w:t>Laar</w:t>
      </w:r>
      <w:proofErr w:type="spellEnd"/>
      <w:r>
        <w:rPr>
          <w:rFonts w:ascii="Times New Roman" w:eastAsia="Times New Roman" w:hAnsi="Times New Roman" w:cs="Times New Roman"/>
        </w:rPr>
        <w:t xml:space="preserve"> region, which have excellent </w:t>
      </w:r>
      <w:r>
        <w:rPr>
          <w:rFonts w:ascii="Times New Roman" w:eastAsia="Times New Roman" w:hAnsi="Times New Roman" w:cs="Times New Roman"/>
        </w:rPr>
        <w:lastRenderedPageBreak/>
        <w:t xml:space="preserve">meadows without trees and forest areas, were the natives who lived in the same region with herds and sheep during the summer and went to the Caspian Sea beach in wintertime [22]. </w:t>
      </w:r>
    </w:p>
    <w:p w:rsidR="0065239E" w:rsidRDefault="000F76B0" w:rsidP="00A95E5B">
      <w:pPr>
        <w:ind w:firstLine="284"/>
        <w:jc w:val="both"/>
        <w:rPr>
          <w:rFonts w:ascii="Times New Roman" w:eastAsia="Times New Roman" w:hAnsi="Times New Roman" w:cs="Times New Roman"/>
        </w:rPr>
      </w:pPr>
      <w:proofErr w:type="spellStart"/>
      <w:r>
        <w:rPr>
          <w:rFonts w:ascii="Times New Roman" w:eastAsia="Times New Roman" w:hAnsi="Times New Roman" w:cs="Times New Roman"/>
        </w:rPr>
        <w:t>Planhol</w:t>
      </w:r>
      <w:proofErr w:type="spellEnd"/>
      <w:r>
        <w:rPr>
          <w:rFonts w:ascii="Times New Roman" w:eastAsia="Times New Roman" w:hAnsi="Times New Roman" w:cs="Times New Roman"/>
        </w:rPr>
        <w:t xml:space="preserve"> has linked two-spatial life with </w:t>
      </w:r>
      <w:proofErr w:type="spellStart"/>
      <w:r>
        <w:rPr>
          <w:rFonts w:ascii="Times New Roman" w:eastAsia="Times New Roman" w:hAnsi="Times New Roman" w:cs="Times New Roman"/>
        </w:rPr>
        <w:t>Mazandaran's</w:t>
      </w:r>
      <w:proofErr w:type="spellEnd"/>
      <w:r>
        <w:rPr>
          <w:rFonts w:ascii="Times New Roman" w:eastAsia="Times New Roman" w:hAnsi="Times New Roman" w:cs="Times New Roman"/>
        </w:rPr>
        <w:t xml:space="preserve"> natural capacity: "In winter,</w:t>
      </w:r>
      <w:r w:rsidR="00E16223">
        <w:rPr>
          <w:rFonts w:ascii="Times New Roman" w:eastAsia="Times New Roman" w:hAnsi="Times New Roman" w:cs="Times New Roman"/>
        </w:rPr>
        <w:t xml:space="preserve"> </w:t>
      </w:r>
      <w:r w:rsidR="00E16223" w:rsidRPr="00E16223">
        <w:rPr>
          <w:rFonts w:ascii="Times New Roman" w:eastAsia="Times New Roman" w:hAnsi="Times New Roman" w:cs="Times New Roman"/>
          <w:highlight w:val="yellow"/>
        </w:rPr>
        <w:t>which means</w:t>
      </w:r>
      <w:r>
        <w:rPr>
          <w:rFonts w:ascii="Times New Roman" w:eastAsia="Times New Roman" w:hAnsi="Times New Roman" w:cs="Times New Roman"/>
        </w:rPr>
        <w:t xml:space="preserve"> the dead agricultural season, the inhabitants of the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highland, looking for a little more income, depart for another place. The motivation for such migrations is the poor quality of cultivated land and the limited number of livestock" [9]. Afzal al-</w:t>
      </w:r>
      <w:proofErr w:type="spellStart"/>
      <w:r>
        <w:rPr>
          <w:rFonts w:ascii="Times New Roman" w:eastAsia="Times New Roman" w:hAnsi="Times New Roman" w:cs="Times New Roman"/>
        </w:rPr>
        <w:t>Mulk</w:t>
      </w:r>
      <w:proofErr w:type="spellEnd"/>
      <w:r>
        <w:rPr>
          <w:rFonts w:ascii="Times New Roman" w:eastAsia="Times New Roman" w:hAnsi="Times New Roman" w:cs="Times New Roman"/>
        </w:rPr>
        <w:t xml:space="preserve"> also mentions the motives of the two-spatial lifestyle and writes: "This city, in six months of year, is hell; and in another six months, is a paradise that has no other blessings except grass" [15]. At </w:t>
      </w:r>
      <w:proofErr w:type="spellStart"/>
      <w:r>
        <w:rPr>
          <w:rFonts w:ascii="Times New Roman" w:eastAsia="Times New Roman" w:hAnsi="Times New Roman" w:cs="Times New Roman"/>
        </w:rPr>
        <w:t>Mazandaran's</w:t>
      </w:r>
      <w:proofErr w:type="spellEnd"/>
      <w:r>
        <w:rPr>
          <w:rFonts w:ascii="Times New Roman" w:eastAsia="Times New Roman" w:hAnsi="Times New Roman" w:cs="Times New Roman"/>
        </w:rPr>
        <w:t xml:space="preserve"> summering places, until forty days after the beginning of spring, it becomes so snowy that the valleys are accumulated from the snow and the roads are blocked through the winter [15]. Pastoral Immigrants and native or immigrant tribes</w:t>
      </w:r>
      <w:r w:rsidR="00A95E5B">
        <w:rPr>
          <w:rFonts w:ascii="Times New Roman" w:eastAsia="Times New Roman" w:hAnsi="Times New Roman" w:cs="Times New Roman"/>
        </w:rPr>
        <w:t xml:space="preserve"> </w:t>
      </w:r>
      <w:r w:rsidR="00A95E5B" w:rsidRPr="00A95E5B">
        <w:rPr>
          <w:rFonts w:ascii="Times New Roman" w:eastAsia="Times New Roman" w:hAnsi="Times New Roman" w:cs="Times New Roman"/>
          <w:highlight w:val="yellow"/>
        </w:rPr>
        <w:t xml:space="preserve">in the </w:t>
      </w:r>
      <w:proofErr w:type="spellStart"/>
      <w:r w:rsidR="00A95E5B" w:rsidRPr="00A95E5B">
        <w:rPr>
          <w:rFonts w:ascii="Times New Roman" w:eastAsia="Times New Roman" w:hAnsi="Times New Roman" w:cs="Times New Roman"/>
          <w:highlight w:val="yellow"/>
        </w:rPr>
        <w:t>Mazandaran</w:t>
      </w:r>
      <w:proofErr w:type="spellEnd"/>
      <w:r>
        <w:rPr>
          <w:rFonts w:ascii="Times New Roman" w:eastAsia="Times New Roman" w:hAnsi="Times New Roman" w:cs="Times New Roman"/>
        </w:rPr>
        <w:t xml:space="preserve"> area are shown in Figure 11.</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[Figure 11]</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5.1.4 Geographic security</w:t>
      </w:r>
    </w:p>
    <w:p w:rsidR="0065239E" w:rsidRDefault="000F76B0" w:rsidP="002F45D3">
      <w:pPr>
        <w:ind w:firstLine="284"/>
        <w:jc w:val="both"/>
        <w:rPr>
          <w:rFonts w:ascii="Times New Roman" w:eastAsia="Times New Roman" w:hAnsi="Times New Roman" w:cs="Times New Roman"/>
        </w:rPr>
      </w:pPr>
      <w:proofErr w:type="spellStart"/>
      <w:r>
        <w:rPr>
          <w:rFonts w:ascii="Times New Roman" w:eastAsia="Times New Roman" w:hAnsi="Times New Roman" w:cs="Times New Roman"/>
        </w:rPr>
        <w:t>Morier</w:t>
      </w:r>
      <w:proofErr w:type="spellEnd"/>
      <w:r>
        <w:rPr>
          <w:rFonts w:ascii="Times New Roman" w:eastAsia="Times New Roman" w:hAnsi="Times New Roman" w:cs="Times New Roman"/>
        </w:rPr>
        <w:t xml:space="preserve"> believes that the routes to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can well be guarded by twenty experienced riflemen against any force which intends to foray there. He describes the security situation in the massive impermeable forests of these areas: "According to the </w:t>
      </w:r>
      <w:proofErr w:type="spellStart"/>
      <w:r>
        <w:rPr>
          <w:rFonts w:ascii="Times New Roman" w:eastAsia="Times New Roman" w:hAnsi="Times New Roman" w:cs="Times New Roman"/>
        </w:rPr>
        <w:t>Mazandaran's</w:t>
      </w:r>
      <w:proofErr w:type="spellEnd"/>
      <w:r>
        <w:rPr>
          <w:rFonts w:ascii="Times New Roman" w:eastAsia="Times New Roman" w:hAnsi="Times New Roman" w:cs="Times New Roman"/>
        </w:rPr>
        <w:t xml:space="preserve"> locals, if you throw an arrow from the bow to this area, it will get caught between reeds around the forest without reaching it. The state of this province is such that it is steady against the enemy" [31]. Freezer argued that in terms of military affairs, he has never seen a worse and more impermeable territory than this state [14]. It would not have been possible to find out the cart roads of this land other than its inhabitants, because it was like a thick fence and a wall of prickly trees and</w:t>
      </w:r>
      <w:r w:rsidR="002F45D3">
        <w:rPr>
          <w:rFonts w:ascii="Times New Roman" w:eastAsia="Times New Roman" w:hAnsi="Times New Roman" w:cs="Times New Roman"/>
        </w:rPr>
        <w:t xml:space="preserve"> </w:t>
      </w:r>
      <w:r w:rsidR="002F45D3" w:rsidRPr="002F45D3">
        <w:rPr>
          <w:rFonts w:ascii="Times New Roman" w:eastAsia="Times New Roman" w:hAnsi="Times New Roman" w:cs="Times New Roman"/>
          <w:highlight w:val="yellow"/>
        </w:rPr>
        <w:t>boxes</w:t>
      </w:r>
      <w:r>
        <w:rPr>
          <w:rFonts w:ascii="Times New Roman" w:eastAsia="Times New Roman" w:hAnsi="Times New Roman" w:cs="Times New Roman"/>
        </w:rPr>
        <w:t xml:space="preserve"> [22]. Due to this security in the forest areas, there was no need for concentration of villages in order to collective defense against the attacks of immigrant tribes. On the same basis, the villages of these areas had a discrete context and houses were made in the extravert forms without rigid fences.</w:t>
      </w:r>
    </w:p>
    <w:p w:rsidR="0065239E" w:rsidRDefault="000F76B0" w:rsidP="00D53B72">
      <w:pPr>
        <w:ind w:firstLine="284"/>
        <w:jc w:val="both"/>
        <w:rPr>
          <w:rFonts w:ascii="Times New Roman" w:eastAsia="Times New Roman" w:hAnsi="Times New Roman" w:cs="Times New Roman"/>
        </w:rPr>
      </w:pPr>
      <w:r>
        <w:rPr>
          <w:rFonts w:ascii="Times New Roman" w:eastAsia="Times New Roman" w:hAnsi="Times New Roman" w:cs="Times New Roman"/>
        </w:rPr>
        <w:lastRenderedPageBreak/>
        <w:t xml:space="preserve">On the other hand, mountainous regions have experienced distinct conditions from the viewpoint of security that was represented as castle life in mountainous villages. These residential centers were often constructed in the form of a rectangle with intersection of roads in the center of the village. Normally, a circular tower was made on either side of its only entry or at each angle [9]. The castle illustrates the needs of the stockbreeder's civilization, which has had to keep its numerous livestock in a safe place. It also is a clear indication of the continuing insecurity and the necessity of defense for the villagers who constantly felt the black shadow of the </w:t>
      </w:r>
      <w:proofErr w:type="spellStart"/>
      <w:r>
        <w:rPr>
          <w:rFonts w:ascii="Times New Roman" w:eastAsia="Times New Roman" w:hAnsi="Times New Roman" w:cs="Times New Roman"/>
        </w:rPr>
        <w:t>nomadics</w:t>
      </w:r>
      <w:proofErr w:type="spellEnd"/>
      <w:r>
        <w:rPr>
          <w:rFonts w:ascii="Times New Roman" w:eastAsia="Times New Roman" w:hAnsi="Times New Roman" w:cs="Times New Roman"/>
        </w:rPr>
        <w:t xml:space="preserve"> invasion" [9]. However, </w:t>
      </w:r>
      <w:proofErr w:type="spellStart"/>
      <w:r>
        <w:rPr>
          <w:rFonts w:ascii="Times New Roman" w:eastAsia="Times New Roman" w:hAnsi="Times New Roman" w:cs="Times New Roman"/>
        </w:rPr>
        <w:t>Rabino</w:t>
      </w:r>
      <w:proofErr w:type="spellEnd"/>
      <w:r>
        <w:rPr>
          <w:rFonts w:ascii="Times New Roman" w:eastAsia="Times New Roman" w:hAnsi="Times New Roman" w:cs="Times New Roman"/>
        </w:rPr>
        <w:t xml:space="preserve"> in 1870 believed that this insecurity is pertaining to the past: "There are no new military fortifications in this state. But in the</w:t>
      </w:r>
      <w:r w:rsidR="00D53B72">
        <w:rPr>
          <w:rFonts w:ascii="Times New Roman" w:eastAsia="Times New Roman" w:hAnsi="Times New Roman" w:cs="Times New Roman"/>
        </w:rPr>
        <w:t xml:space="preserve"> </w:t>
      </w:r>
      <w:r w:rsidR="00D53B72" w:rsidRPr="00D53B72">
        <w:rPr>
          <w:rFonts w:ascii="Times New Roman" w:eastAsia="Times New Roman" w:hAnsi="Times New Roman" w:cs="Times New Roman"/>
          <w:highlight w:val="yellow"/>
        </w:rPr>
        <w:t>past</w:t>
      </w:r>
      <w:r>
        <w:rPr>
          <w:rFonts w:ascii="Times New Roman" w:eastAsia="Times New Roman" w:hAnsi="Times New Roman" w:cs="Times New Roman"/>
        </w:rPr>
        <w:t xml:space="preserve">, some forts were made to protect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from the invasion" [22]. </w:t>
      </w:r>
      <w:proofErr w:type="spellStart"/>
      <w:r>
        <w:rPr>
          <w:rFonts w:ascii="Times New Roman" w:eastAsia="Times New Roman" w:hAnsi="Times New Roman" w:cs="Times New Roman"/>
        </w:rPr>
        <w:t>Kotschy</w:t>
      </w:r>
      <w:proofErr w:type="spellEnd"/>
      <w:r>
        <w:rPr>
          <w:rFonts w:ascii="Times New Roman" w:eastAsia="Times New Roman" w:hAnsi="Times New Roman" w:cs="Times New Roman"/>
        </w:rPr>
        <w:t xml:space="preserve"> referred to the presence of fields enclosed </w:t>
      </w:r>
      <w:r w:rsidRPr="002E4BBD">
        <w:rPr>
          <w:rFonts w:ascii="Times New Roman" w:eastAsia="Times New Roman" w:hAnsi="Times New Roman" w:cs="Times New Roman"/>
          <w:highlight w:val="yellow"/>
        </w:rPr>
        <w:t xml:space="preserve">in </w:t>
      </w:r>
      <w:r w:rsidR="002E4BBD" w:rsidRPr="002E4BBD">
        <w:rPr>
          <w:rFonts w:ascii="Times New Roman" w:eastAsia="Times New Roman" w:hAnsi="Times New Roman" w:cs="Times New Roman"/>
          <w:highlight w:val="yellow"/>
        </w:rPr>
        <w:t xml:space="preserve">the </w:t>
      </w:r>
      <w:r w:rsidRPr="002E4BBD">
        <w:rPr>
          <w:rFonts w:ascii="Times New Roman" w:eastAsia="Times New Roman" w:hAnsi="Times New Roman" w:cs="Times New Roman"/>
          <w:highlight w:val="yellow"/>
        </w:rPr>
        <w:t>stone</w:t>
      </w:r>
      <w:r>
        <w:rPr>
          <w:rFonts w:ascii="Times New Roman" w:eastAsia="Times New Roman" w:hAnsi="Times New Roman" w:cs="Times New Roman"/>
        </w:rPr>
        <w:t xml:space="preserve"> walls in the mountainous centers in 1842 [32]. The position of the houses and their inner spaces in a castle is shown in Figure 12.</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[Figure 12]</w:t>
      </w:r>
    </w:p>
    <w:p w:rsidR="0065239E" w:rsidRDefault="000F76B0" w:rsidP="00DE6B01">
      <w:pPr>
        <w:ind w:firstLine="284"/>
        <w:jc w:val="both"/>
        <w:rPr>
          <w:rFonts w:ascii="Times New Roman" w:eastAsia="Times New Roman" w:hAnsi="Times New Roman" w:cs="Times New Roman"/>
        </w:rPr>
      </w:pPr>
      <w:r>
        <w:rPr>
          <w:rFonts w:ascii="Times New Roman" w:eastAsia="Times New Roman" w:hAnsi="Times New Roman" w:cs="Times New Roman"/>
        </w:rPr>
        <w:t xml:space="preserve">Mackenzie writes about the different structure of </w:t>
      </w:r>
      <w:proofErr w:type="spellStart"/>
      <w:r>
        <w:rPr>
          <w:rFonts w:ascii="Times New Roman" w:eastAsia="Times New Roman" w:hAnsi="Times New Roman" w:cs="Times New Roman"/>
        </w:rPr>
        <w:t>Astrabad</w:t>
      </w:r>
      <w:proofErr w:type="spellEnd"/>
      <w:r>
        <w:rPr>
          <w:rFonts w:ascii="Times New Roman" w:eastAsia="Times New Roman" w:hAnsi="Times New Roman" w:cs="Times New Roman"/>
        </w:rPr>
        <w:t xml:space="preserve"> city and the existence of defensive towers because of less security due to the presence of the Turkmen people: "There is a ditch and a crenate wall around the city. The high mountains of </w:t>
      </w:r>
      <w:proofErr w:type="spellStart"/>
      <w:r>
        <w:rPr>
          <w:rFonts w:ascii="Times New Roman" w:eastAsia="Times New Roman" w:hAnsi="Times New Roman" w:cs="Times New Roman"/>
        </w:rPr>
        <w:t>Alborz</w:t>
      </w:r>
      <w:proofErr w:type="spellEnd"/>
      <w:r>
        <w:rPr>
          <w:rFonts w:ascii="Times New Roman" w:eastAsia="Times New Roman" w:hAnsi="Times New Roman" w:cs="Times New Roman"/>
        </w:rPr>
        <w:t xml:space="preserve"> and trees surround the empty ditch from all</w:t>
      </w:r>
      <w:r w:rsidR="00C62E19">
        <w:rPr>
          <w:rFonts w:ascii="Times New Roman" w:eastAsia="Times New Roman" w:hAnsi="Times New Roman" w:cs="Times New Roman"/>
        </w:rPr>
        <w:t xml:space="preserve"> </w:t>
      </w:r>
      <w:r w:rsidR="00C62E19" w:rsidRPr="00C62E19">
        <w:rPr>
          <w:rFonts w:ascii="Times New Roman" w:eastAsia="Times New Roman" w:hAnsi="Times New Roman" w:cs="Times New Roman"/>
          <w:highlight w:val="yellow"/>
        </w:rPr>
        <w:t>sides</w:t>
      </w:r>
      <w:r w:rsidR="00C62E19">
        <w:rPr>
          <w:rFonts w:ascii="Times New Roman" w:eastAsia="Times New Roman" w:hAnsi="Times New Roman" w:cs="Times New Roman"/>
        </w:rPr>
        <w:t>"</w:t>
      </w:r>
      <w:r>
        <w:rPr>
          <w:rFonts w:ascii="Times New Roman" w:eastAsia="Times New Roman" w:hAnsi="Times New Roman" w:cs="Times New Roman"/>
        </w:rPr>
        <w:t xml:space="preserve"> [33]. He insists that these trees have not been cut down because they are escaping</w:t>
      </w:r>
      <w:r w:rsidR="00C62E19">
        <w:rPr>
          <w:rFonts w:ascii="Times New Roman" w:eastAsia="Times New Roman" w:hAnsi="Times New Roman" w:cs="Times New Roman"/>
        </w:rPr>
        <w:t xml:space="preserve"> </w:t>
      </w:r>
      <w:r w:rsidR="00C62E19" w:rsidRPr="00C62E19">
        <w:rPr>
          <w:rFonts w:ascii="Times New Roman" w:eastAsia="Times New Roman" w:hAnsi="Times New Roman" w:cs="Times New Roman"/>
          <w:highlight w:val="yellow"/>
        </w:rPr>
        <w:t>away</w:t>
      </w:r>
      <w:r>
        <w:rPr>
          <w:rFonts w:ascii="Times New Roman" w:eastAsia="Times New Roman" w:hAnsi="Times New Roman" w:cs="Times New Roman"/>
        </w:rPr>
        <w:t xml:space="preserve"> against the </w:t>
      </w:r>
      <w:proofErr w:type="spellStart"/>
      <w:r>
        <w:rPr>
          <w:rFonts w:ascii="Times New Roman" w:eastAsia="Times New Roman" w:hAnsi="Times New Roman" w:cs="Times New Roman"/>
        </w:rPr>
        <w:t>Turksmen</w:t>
      </w:r>
      <w:proofErr w:type="spellEnd"/>
      <w:r>
        <w:rPr>
          <w:rFonts w:ascii="Times New Roman" w:eastAsia="Times New Roman" w:hAnsi="Times New Roman" w:cs="Times New Roman"/>
        </w:rPr>
        <w:t xml:space="preserve"> attack. In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w:t>
      </w:r>
      <w:r w:rsidR="00DE6B01">
        <w:rPr>
          <w:rFonts w:ascii="Times New Roman" w:eastAsia="Times New Roman" w:hAnsi="Times New Roman" w:cs="Times New Roman"/>
        </w:rPr>
        <w:t xml:space="preserve"> </w:t>
      </w:r>
      <w:r w:rsidR="00DE6B01" w:rsidRPr="00DE6B01">
        <w:rPr>
          <w:rFonts w:ascii="Times New Roman" w:eastAsia="Times New Roman" w:hAnsi="Times New Roman" w:cs="Times New Roman"/>
          <w:highlight w:val="yellow"/>
        </w:rPr>
        <w:t>which has a small</w:t>
      </w:r>
      <w:r>
        <w:rPr>
          <w:rFonts w:ascii="Times New Roman" w:eastAsia="Times New Roman" w:hAnsi="Times New Roman" w:cs="Times New Roman"/>
        </w:rPr>
        <w:t xml:space="preserve"> population and has been safe from the nomads' attack by the fence of its woods, the caravans in the long distances leading to the rice fields only had to defend themselves against wild animals. While on the inner slopes, the road protection required continuous and permanent care.</w:t>
      </w:r>
    </w:p>
    <w:p w:rsidR="0065239E" w:rsidRDefault="000F76B0" w:rsidP="00135740">
      <w:pPr>
        <w:ind w:firstLine="284"/>
        <w:jc w:val="both"/>
        <w:rPr>
          <w:rFonts w:ascii="Times New Roman" w:eastAsia="Times New Roman" w:hAnsi="Times New Roman" w:cs="Times New Roman"/>
        </w:rPr>
      </w:pPr>
      <w:proofErr w:type="spellStart"/>
      <w:r>
        <w:rPr>
          <w:rFonts w:ascii="Times New Roman" w:eastAsia="Times New Roman" w:hAnsi="Times New Roman" w:cs="Times New Roman"/>
        </w:rPr>
        <w:t>Sheil</w:t>
      </w:r>
      <w:proofErr w:type="spellEnd"/>
      <w:r>
        <w:rPr>
          <w:rFonts w:ascii="Times New Roman" w:eastAsia="Times New Roman" w:hAnsi="Times New Roman" w:cs="Times New Roman"/>
        </w:rPr>
        <w:t xml:space="preserve"> observed in 1852 "The </w:t>
      </w:r>
      <w:proofErr w:type="spellStart"/>
      <w:r>
        <w:rPr>
          <w:rFonts w:ascii="Times New Roman" w:eastAsia="Times New Roman" w:hAnsi="Times New Roman" w:cs="Times New Roman"/>
        </w:rPr>
        <w:t>Larijan</w:t>
      </w:r>
      <w:proofErr w:type="spellEnd"/>
      <w:r>
        <w:rPr>
          <w:rFonts w:ascii="Times New Roman" w:eastAsia="Times New Roman" w:hAnsi="Times New Roman" w:cs="Times New Roman"/>
        </w:rPr>
        <w:t xml:space="preserve"> area has such narrow passages that cannot be attacked by out-of-towners [34]. </w:t>
      </w:r>
      <w:proofErr w:type="spellStart"/>
      <w:r>
        <w:rPr>
          <w:rFonts w:ascii="Times New Roman" w:eastAsia="Times New Roman" w:hAnsi="Times New Roman" w:cs="Times New Roman"/>
        </w:rPr>
        <w:t>Rabino</w:t>
      </w:r>
      <w:proofErr w:type="spellEnd"/>
      <w:r>
        <w:rPr>
          <w:rFonts w:ascii="Times New Roman" w:eastAsia="Times New Roman" w:hAnsi="Times New Roman" w:cs="Times New Roman"/>
        </w:rPr>
        <w:t xml:space="preserve"> has concluded </w:t>
      </w:r>
      <w:r w:rsidRPr="00C57594">
        <w:rPr>
          <w:rFonts w:ascii="Times New Roman" w:eastAsia="Times New Roman" w:hAnsi="Times New Roman" w:cs="Times New Roman"/>
          <w:highlight w:val="yellow"/>
        </w:rPr>
        <w:t xml:space="preserve">that </w:t>
      </w:r>
      <w:r w:rsidR="00C57594" w:rsidRPr="00C57594">
        <w:rPr>
          <w:rFonts w:ascii="Times New Roman" w:eastAsia="Times New Roman" w:hAnsi="Times New Roman" w:cs="Times New Roman"/>
          <w:highlight w:val="yellow"/>
        </w:rPr>
        <w:t xml:space="preserve">the </w:t>
      </w:r>
      <w:proofErr w:type="spellStart"/>
      <w:r w:rsidRPr="00C57594">
        <w:rPr>
          <w:rFonts w:ascii="Times New Roman" w:eastAsia="Times New Roman" w:hAnsi="Times New Roman" w:cs="Times New Roman"/>
          <w:highlight w:val="yellow"/>
        </w:rPr>
        <w:t>Larijan</w:t>
      </w:r>
      <w:proofErr w:type="spellEnd"/>
      <w:r w:rsidRPr="00C57594">
        <w:rPr>
          <w:rFonts w:ascii="Times New Roman" w:eastAsia="Times New Roman" w:hAnsi="Times New Roman" w:cs="Times New Roman"/>
          <w:highlight w:val="yellow"/>
        </w:rPr>
        <w:t xml:space="preserve"> area</w:t>
      </w:r>
      <w:r>
        <w:rPr>
          <w:rFonts w:ascii="Times New Roman" w:eastAsia="Times New Roman" w:hAnsi="Times New Roman" w:cs="Times New Roman"/>
        </w:rPr>
        <w:t xml:space="preserve"> is enclosed by mountains and gorges so tightly that no invader can actually access it [22]. Pollack, in 1854,</w:t>
      </w:r>
      <w:r w:rsidR="00135740">
        <w:rPr>
          <w:rFonts w:ascii="Times New Roman" w:eastAsia="Times New Roman" w:hAnsi="Times New Roman" w:cs="Times New Roman"/>
        </w:rPr>
        <w:t xml:space="preserve"> noticed</w:t>
      </w:r>
      <w:r>
        <w:rPr>
          <w:rFonts w:ascii="Times New Roman" w:eastAsia="Times New Roman" w:hAnsi="Times New Roman" w:cs="Times New Roman"/>
        </w:rPr>
        <w:t xml:space="preserve"> Shah </w:t>
      </w:r>
      <w:proofErr w:type="spellStart"/>
      <w:r>
        <w:rPr>
          <w:rFonts w:ascii="Times New Roman" w:eastAsia="Times New Roman" w:hAnsi="Times New Roman" w:cs="Times New Roman"/>
        </w:rPr>
        <w:t>Abbasi</w:t>
      </w:r>
      <w:proofErr w:type="spellEnd"/>
      <w:r>
        <w:rPr>
          <w:rFonts w:ascii="Times New Roman" w:eastAsia="Times New Roman" w:hAnsi="Times New Roman" w:cs="Times New Roman"/>
        </w:rPr>
        <w:t xml:space="preserve"> road</w:t>
      </w:r>
      <w:r w:rsidR="00135740">
        <w:rPr>
          <w:rFonts w:ascii="Times New Roman" w:eastAsia="Times New Roman" w:hAnsi="Times New Roman" w:cs="Times New Roman"/>
        </w:rPr>
        <w:t xml:space="preserve"> </w:t>
      </w:r>
      <w:r w:rsidR="00135740" w:rsidRPr="00135740">
        <w:rPr>
          <w:rFonts w:ascii="Times New Roman" w:eastAsia="Times New Roman" w:hAnsi="Times New Roman" w:cs="Times New Roman"/>
          <w:highlight w:val="yellow"/>
        </w:rPr>
        <w:t>on his</w:t>
      </w:r>
      <w:r>
        <w:rPr>
          <w:rFonts w:ascii="Times New Roman" w:eastAsia="Times New Roman" w:hAnsi="Times New Roman" w:cs="Times New Roman"/>
        </w:rPr>
        <w:t xml:space="preserve"> return from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And he added that, after this high-risk trip, no road seemed hard and difficult to pass </w:t>
      </w:r>
      <w:r>
        <w:rPr>
          <w:rFonts w:ascii="Times New Roman" w:eastAsia="Times New Roman" w:hAnsi="Times New Roman" w:cs="Times New Roman"/>
        </w:rPr>
        <w:lastRenderedPageBreak/>
        <w:t xml:space="preserve">anymore [35]. Carla Serena, in 1877, recorded his knowledge of the villages of Ask, </w:t>
      </w:r>
      <w:proofErr w:type="spellStart"/>
      <w:r>
        <w:rPr>
          <w:rFonts w:ascii="Times New Roman" w:eastAsia="Times New Roman" w:hAnsi="Times New Roman" w:cs="Times New Roman"/>
        </w:rPr>
        <w:t>Baijan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Tineh</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Reineh</w:t>
      </w:r>
      <w:proofErr w:type="spellEnd"/>
      <w:r>
        <w:rPr>
          <w:rFonts w:ascii="Times New Roman" w:eastAsia="Times New Roman" w:hAnsi="Times New Roman" w:cs="Times New Roman"/>
        </w:rPr>
        <w:t xml:space="preserve">, and has complained of their harsh paths [36]. Freezer describes the way of </w:t>
      </w:r>
      <w:proofErr w:type="spellStart"/>
      <w:r>
        <w:rPr>
          <w:rFonts w:ascii="Times New Roman" w:eastAsia="Times New Roman" w:hAnsi="Times New Roman" w:cs="Times New Roman"/>
        </w:rPr>
        <w:t>Larijan</w:t>
      </w:r>
      <w:proofErr w:type="spellEnd"/>
      <w:r>
        <w:rPr>
          <w:rFonts w:ascii="Times New Roman" w:eastAsia="Times New Roman" w:hAnsi="Times New Roman" w:cs="Times New Roman"/>
        </w:rPr>
        <w:t xml:space="preserve"> to the sharpness of the knife, with the terrible pits and wonders at the beauty of </w:t>
      </w:r>
      <w:proofErr w:type="spellStart"/>
      <w:r>
        <w:rPr>
          <w:rFonts w:ascii="Times New Roman" w:eastAsia="Times New Roman" w:hAnsi="Times New Roman" w:cs="Times New Roman"/>
        </w:rPr>
        <w:t>Kahrood</w:t>
      </w:r>
      <w:proofErr w:type="spellEnd"/>
      <w:r>
        <w:rPr>
          <w:rFonts w:ascii="Times New Roman" w:eastAsia="Times New Roman" w:hAnsi="Times New Roman" w:cs="Times New Roman"/>
        </w:rPr>
        <w:t xml:space="preserve">, which is hidden in the walnut and chestnut trees [14]. Figure 13 shows one of the arduous villages. </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[Figure 13]</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5.1.5. Social Security</w:t>
      </w:r>
    </w:p>
    <w:p w:rsidR="0065239E" w:rsidRDefault="000F76B0" w:rsidP="00C62E19">
      <w:pPr>
        <w:ind w:firstLine="284"/>
        <w:jc w:val="both"/>
        <w:rPr>
          <w:rFonts w:ascii="Times New Roman" w:eastAsia="Times New Roman" w:hAnsi="Times New Roman" w:cs="Times New Roman"/>
        </w:rPr>
      </w:pPr>
      <w:proofErr w:type="spellStart"/>
      <w:r>
        <w:rPr>
          <w:rFonts w:ascii="Times New Roman" w:eastAsia="Times New Roman" w:hAnsi="Times New Roman" w:cs="Times New Roman"/>
        </w:rPr>
        <w:t>Etemad</w:t>
      </w:r>
      <w:proofErr w:type="spellEnd"/>
      <w:r>
        <w:rPr>
          <w:rFonts w:ascii="Times New Roman" w:eastAsia="Times New Roman" w:hAnsi="Times New Roman" w:cs="Times New Roman"/>
        </w:rPr>
        <w:t xml:space="preserve"> al-</w:t>
      </w:r>
      <w:proofErr w:type="spellStart"/>
      <w:r>
        <w:rPr>
          <w:rFonts w:ascii="Times New Roman" w:eastAsia="Times New Roman" w:hAnsi="Times New Roman" w:cs="Times New Roman"/>
        </w:rPr>
        <w:t>Saltaneh</w:t>
      </w:r>
      <w:proofErr w:type="spellEnd"/>
      <w:r>
        <w:rPr>
          <w:rFonts w:ascii="Times New Roman" w:eastAsia="Times New Roman" w:hAnsi="Times New Roman" w:cs="Times New Roman"/>
        </w:rPr>
        <w:t xml:space="preserve"> has introduced the </w:t>
      </w:r>
      <w:proofErr w:type="spellStart"/>
      <w:r>
        <w:rPr>
          <w:rFonts w:ascii="Times New Roman" w:eastAsia="Times New Roman" w:hAnsi="Times New Roman" w:cs="Times New Roman"/>
        </w:rPr>
        <w:t>Mazandaran's</w:t>
      </w:r>
      <w:proofErr w:type="spellEnd"/>
      <w:r>
        <w:rPr>
          <w:rFonts w:ascii="Times New Roman" w:eastAsia="Times New Roman" w:hAnsi="Times New Roman" w:cs="Times New Roman"/>
        </w:rPr>
        <w:t xml:space="preserve"> settlers as firmly fanatic and stable men in Islam and religion [21]. Its reason is that some Sadat have been martyred there, and their graves are well-known. Some of them have also resided in the same place, and their children lived in that land [21]. Other sources have emphasized social security in different areas of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Among them, Thomas Herbert introduces the religious space of </w:t>
      </w:r>
      <w:proofErr w:type="spellStart"/>
      <w:r>
        <w:rPr>
          <w:rFonts w:ascii="Times New Roman" w:eastAsia="Times New Roman" w:hAnsi="Times New Roman" w:cs="Times New Roman"/>
        </w:rPr>
        <w:t>Amol</w:t>
      </w:r>
      <w:proofErr w:type="spellEnd"/>
      <w:r>
        <w:rPr>
          <w:rFonts w:ascii="Times New Roman" w:eastAsia="Times New Roman" w:hAnsi="Times New Roman" w:cs="Times New Roman"/>
        </w:rPr>
        <w:t xml:space="preserve"> city</w:t>
      </w:r>
      <w:r w:rsidR="00694C01">
        <w:rPr>
          <w:rFonts w:ascii="Times New Roman" w:eastAsia="Times New Roman" w:hAnsi="Times New Roman" w:cs="Times New Roman"/>
        </w:rPr>
        <w:t xml:space="preserve"> </w:t>
      </w:r>
      <w:r w:rsidR="00694C01" w:rsidRPr="00C62E19">
        <w:rPr>
          <w:rFonts w:ascii="Times New Roman" w:eastAsia="Times New Roman" w:hAnsi="Times New Roman" w:cs="Times New Roman"/>
          <w:highlight w:val="yellow"/>
        </w:rPr>
        <w:t>through a description</w:t>
      </w:r>
      <w:r>
        <w:rPr>
          <w:rFonts w:ascii="Times New Roman" w:eastAsia="Times New Roman" w:hAnsi="Times New Roman" w:cs="Times New Roman"/>
        </w:rPr>
        <w:t xml:space="preserve"> of showing a lot of respect for the Imams' graves and the religious sites by the people and paying attention to religious affairs in the city [38]. </w:t>
      </w:r>
      <w:proofErr w:type="spellStart"/>
      <w:r>
        <w:rPr>
          <w:rFonts w:ascii="Times New Roman" w:eastAsia="Times New Roman" w:hAnsi="Times New Roman" w:cs="Times New Roman"/>
        </w:rPr>
        <w:t>Rabino</w:t>
      </w:r>
      <w:proofErr w:type="spellEnd"/>
      <w:r>
        <w:rPr>
          <w:rFonts w:ascii="Times New Roman" w:eastAsia="Times New Roman" w:hAnsi="Times New Roman" w:cs="Times New Roman"/>
        </w:rPr>
        <w:t xml:space="preserve"> also believed that the fanaticism of the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people at ceremonies and religious practices were the result of a large number of Sadat [22]. Due to this Social security, the family structure was more balanced. </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5.1.6. Family structure</w:t>
      </w:r>
    </w:p>
    <w:p w:rsidR="0065239E" w:rsidRDefault="000F76B0">
      <w:pPr>
        <w:ind w:firstLine="284"/>
        <w:jc w:val="both"/>
        <w:rPr>
          <w:rFonts w:ascii="Times New Roman" w:eastAsia="Times New Roman" w:hAnsi="Times New Roman" w:cs="Times New Roman"/>
        </w:rPr>
      </w:pPr>
      <w:proofErr w:type="spellStart"/>
      <w:r>
        <w:rPr>
          <w:rFonts w:ascii="Times New Roman" w:eastAsia="Times New Roman" w:hAnsi="Times New Roman" w:cs="Times New Roman"/>
        </w:rPr>
        <w:t>Sheil</w:t>
      </w:r>
      <w:proofErr w:type="spellEnd"/>
      <w:r>
        <w:rPr>
          <w:rFonts w:ascii="Times New Roman" w:eastAsia="Times New Roman" w:hAnsi="Times New Roman" w:cs="Times New Roman"/>
        </w:rPr>
        <w:t xml:space="preserve"> writes: "I realized that the women of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like most of the tribal women, enjoy a lot of respect and attention for their effective role in life" [34]. Because the necessities of life required men to accept women's true status. As a result, women were not imposed many hardships. </w:t>
      </w:r>
      <w:proofErr w:type="spellStart"/>
      <w:r>
        <w:rPr>
          <w:rFonts w:ascii="Times New Roman" w:eastAsia="Times New Roman" w:hAnsi="Times New Roman" w:cs="Times New Roman"/>
        </w:rPr>
        <w:t>Brugsch</w:t>
      </w:r>
      <w:proofErr w:type="spellEnd"/>
      <w:r>
        <w:rPr>
          <w:rFonts w:ascii="Times New Roman" w:eastAsia="Times New Roman" w:hAnsi="Times New Roman" w:cs="Times New Roman"/>
        </w:rPr>
        <w:t xml:space="preserve"> describes the lack of interior space (</w:t>
      </w:r>
      <w:proofErr w:type="spellStart"/>
      <w:r>
        <w:rPr>
          <w:rFonts w:ascii="Times New Roman" w:eastAsia="Times New Roman" w:hAnsi="Times New Roman" w:cs="Times New Roman"/>
        </w:rPr>
        <w:t>Andaruni</w:t>
      </w:r>
      <w:proofErr w:type="spellEnd"/>
      <w:r>
        <w:rPr>
          <w:rFonts w:ascii="Times New Roman" w:eastAsia="Times New Roman" w:hAnsi="Times New Roman" w:cs="Times New Roman"/>
        </w:rPr>
        <w:t>) in rural houses and its relation with the activities of women: "</w:t>
      </w:r>
      <w:proofErr w:type="spellStart"/>
      <w:r>
        <w:rPr>
          <w:rFonts w:ascii="Times New Roman" w:eastAsia="Times New Roman" w:hAnsi="Times New Roman" w:cs="Times New Roman"/>
        </w:rPr>
        <w:t>Afjeh's</w:t>
      </w:r>
      <w:proofErr w:type="spellEnd"/>
      <w:r>
        <w:rPr>
          <w:rFonts w:ascii="Times New Roman" w:eastAsia="Times New Roman" w:hAnsi="Times New Roman" w:cs="Times New Roman"/>
        </w:rPr>
        <w:t xml:space="preserve"> houses are built on the foothill and mountainside. Their inside spaces were visible from the palace terrace. Thus, we observed well how women and girls were working hard inside their houses. Women do agriculture activities and housework; and men often sleep and smoke a hookah and eat tea" [13].  </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lastRenderedPageBreak/>
        <w:t>5.2. Rural housing types</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5.2.1. Highland housing</w:t>
      </w:r>
    </w:p>
    <w:p w:rsidR="0065239E" w:rsidRDefault="000F76B0">
      <w:pPr>
        <w:ind w:firstLine="284"/>
        <w:jc w:val="both"/>
        <w:rPr>
          <w:rFonts w:ascii="Times New Roman" w:eastAsia="Times New Roman" w:hAnsi="Times New Roman" w:cs="Times New Roman"/>
        </w:rPr>
      </w:pPr>
      <w:r>
        <w:rPr>
          <w:rFonts w:ascii="Times New Roman" w:eastAsia="Times New Roman" w:hAnsi="Times New Roman" w:cs="Times New Roman"/>
        </w:rPr>
        <w:t xml:space="preserve">It is mentioned about the spaces of permanent residences in the mountainous areas that: "All family members spend the winter in a small room located on the ground floor; while they are dispersed in all the rooms of the ground floor in the summer" [9]. It had not been observed this separation between the winter and summer residences in the immigrants' houses with two-spatial life. (Figure 14). </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[Figure 14]</w:t>
      </w:r>
    </w:p>
    <w:p w:rsidR="0065239E" w:rsidRDefault="000F76B0" w:rsidP="00D64DA3">
      <w:pPr>
        <w:ind w:firstLine="284"/>
        <w:jc w:val="both"/>
        <w:rPr>
          <w:rFonts w:ascii="Times New Roman" w:eastAsia="Times New Roman" w:hAnsi="Times New Roman" w:cs="Times New Roman"/>
        </w:rPr>
      </w:pPr>
      <w:r>
        <w:rPr>
          <w:rFonts w:ascii="Times New Roman" w:eastAsia="Times New Roman" w:hAnsi="Times New Roman" w:cs="Times New Roman"/>
        </w:rPr>
        <w:t>In some highland areas, even immigrants' temporary dwellings were carried out with special attention and taste and special decorations. This is due to the funds generated by their business engagements and economic activities on the banks of the Caspian Sea. However, common aspects have been mentioned in a variety of highland houses in terms of construction materials and the shape of roofs. In general, the density of rural houses in highland areas</w:t>
      </w:r>
      <w:r w:rsidR="00BD2D08">
        <w:rPr>
          <w:rFonts w:ascii="Times New Roman" w:eastAsia="Times New Roman" w:hAnsi="Times New Roman" w:cs="Times New Roman"/>
        </w:rPr>
        <w:t xml:space="preserve"> </w:t>
      </w:r>
      <w:r w:rsidR="00BD2D08" w:rsidRPr="00BD2D08">
        <w:rPr>
          <w:rFonts w:ascii="Times New Roman" w:eastAsia="Times New Roman" w:hAnsi="Times New Roman" w:cs="Times New Roman"/>
          <w:highlight w:val="yellow"/>
        </w:rPr>
        <w:t>were</w:t>
      </w:r>
      <w:r>
        <w:rPr>
          <w:rFonts w:ascii="Times New Roman" w:eastAsia="Times New Roman" w:hAnsi="Times New Roman" w:cs="Times New Roman"/>
        </w:rPr>
        <w:t xml:space="preserve"> very small compared to other areas. As "the entire mountainous area that traversed the road from Tehran to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through, was depopulated in a</w:t>
      </w:r>
      <w:r w:rsidR="008A3661">
        <w:rPr>
          <w:rFonts w:ascii="Times New Roman" w:eastAsia="Times New Roman" w:hAnsi="Times New Roman" w:cs="Times New Roman"/>
        </w:rPr>
        <w:t xml:space="preserve"> </w:t>
      </w:r>
      <w:r w:rsidR="008A3661" w:rsidRPr="008A3661">
        <w:rPr>
          <w:rFonts w:ascii="Times New Roman" w:eastAsia="Times New Roman" w:hAnsi="Times New Roman" w:cs="Times New Roman"/>
          <w:highlight w:val="yellow"/>
        </w:rPr>
        <w:t>dispersed</w:t>
      </w:r>
      <w:r>
        <w:rPr>
          <w:rFonts w:ascii="Times New Roman" w:eastAsia="Times New Roman" w:hAnsi="Times New Roman" w:cs="Times New Roman"/>
        </w:rPr>
        <w:t xml:space="preserve"> state" [9]. It seems that the difficulty of the region's winters caused locals to leave rural life [13]. Figure 15 shows the relationship </w:t>
      </w:r>
      <w:r w:rsidRPr="00FD7D6A">
        <w:rPr>
          <w:rFonts w:ascii="Times New Roman" w:eastAsia="Times New Roman" w:hAnsi="Times New Roman" w:cs="Times New Roman"/>
          <w:highlight w:val="yellow"/>
        </w:rPr>
        <w:t>of</w:t>
      </w:r>
      <w:r w:rsidR="00FD7D6A" w:rsidRPr="00FD7D6A">
        <w:rPr>
          <w:rFonts w:ascii="Times New Roman" w:eastAsia="Times New Roman" w:hAnsi="Times New Roman" w:cs="Times New Roman"/>
          <w:highlight w:val="yellow"/>
        </w:rPr>
        <w:t xml:space="preserve"> the</w:t>
      </w:r>
      <w:r w:rsidRPr="00FD7D6A">
        <w:rPr>
          <w:rFonts w:ascii="Times New Roman" w:eastAsia="Times New Roman" w:hAnsi="Times New Roman" w:cs="Times New Roman"/>
          <w:highlight w:val="yellow"/>
        </w:rPr>
        <w:t xml:space="preserve"> home spaces</w:t>
      </w:r>
      <w:r>
        <w:rPr>
          <w:rFonts w:ascii="Times New Roman" w:eastAsia="Times New Roman" w:hAnsi="Times New Roman" w:cs="Times New Roman"/>
        </w:rPr>
        <w:t xml:space="preserve"> with lifestyles and livelihood in Highland housing and</w:t>
      </w:r>
      <w:r w:rsidR="00B742F6">
        <w:rPr>
          <w:rFonts w:ascii="Times New Roman" w:eastAsia="Times New Roman" w:hAnsi="Times New Roman" w:cs="Times New Roman"/>
        </w:rPr>
        <w:t xml:space="preserve"> </w:t>
      </w:r>
      <w:r w:rsidR="00B742F6" w:rsidRPr="00D64DA3">
        <w:rPr>
          <w:rFonts w:ascii="Times New Roman" w:eastAsia="Times New Roman" w:hAnsi="Times New Roman" w:cs="Times New Roman"/>
          <w:highlight w:val="yellow"/>
        </w:rPr>
        <w:t>comprises dwelling</w:t>
      </w:r>
      <w:r>
        <w:rPr>
          <w:rFonts w:ascii="Times New Roman" w:eastAsia="Times New Roman" w:hAnsi="Times New Roman" w:cs="Times New Roman"/>
        </w:rPr>
        <w:t xml:space="preserve"> in plain villages. </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[Figure 15]</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 xml:space="preserve">5.2.2 Forest housing </w:t>
      </w:r>
    </w:p>
    <w:p w:rsidR="0065239E" w:rsidRDefault="000F76B0">
      <w:pPr>
        <w:ind w:firstLine="284"/>
        <w:jc w:val="both"/>
        <w:rPr>
          <w:rFonts w:ascii="Times New Roman" w:eastAsia="Times New Roman" w:hAnsi="Times New Roman" w:cs="Times New Roman"/>
        </w:rPr>
      </w:pPr>
      <w:r>
        <w:rPr>
          <w:rFonts w:ascii="Times New Roman" w:eastAsia="Times New Roman" w:hAnsi="Times New Roman" w:cs="Times New Roman"/>
        </w:rPr>
        <w:t xml:space="preserve">The special characteristics of these areas' dwellings, which are considered by historians and travelers, are the dispersion of houses, and little dimensions and small spaces of them. So, Keith Abbott described rural houses of forest areas as a chain of shacks [12]. </w:t>
      </w:r>
      <w:proofErr w:type="spellStart"/>
      <w:r>
        <w:rPr>
          <w:rFonts w:ascii="Times New Roman" w:eastAsia="Times New Roman" w:hAnsi="Times New Roman" w:cs="Times New Roman"/>
        </w:rPr>
        <w:t>Chodzko</w:t>
      </w:r>
      <w:proofErr w:type="spellEnd"/>
      <w:r>
        <w:rPr>
          <w:rFonts w:ascii="Times New Roman" w:eastAsia="Times New Roman" w:hAnsi="Times New Roman" w:cs="Times New Roman"/>
        </w:rPr>
        <w:t xml:space="preserve"> called these areas as residential forests due to the scattering of rural houses and the proximity of villages to each other. There, "Village" does not exist in the conventional sense of the word; but a number of dispersed dwellings, interspersed by farms and woody spaces between them without a map, form a collection called </w:t>
      </w:r>
      <w:r>
        <w:rPr>
          <w:rFonts w:ascii="Times New Roman" w:eastAsia="Times New Roman" w:hAnsi="Times New Roman" w:cs="Times New Roman"/>
        </w:rPr>
        <w:lastRenderedPageBreak/>
        <w:t>the neighborhood; so that each one of them can be assumed to be a separate building [38].</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i/>
        </w:rPr>
        <w:t xml:space="preserve">5.2.3 Plain Housing </w:t>
      </w:r>
    </w:p>
    <w:p w:rsidR="0065239E" w:rsidRDefault="000F76B0" w:rsidP="00D13BA9">
      <w:pPr>
        <w:ind w:firstLine="284"/>
        <w:jc w:val="both"/>
        <w:rPr>
          <w:rFonts w:ascii="Times New Roman" w:eastAsia="Times New Roman" w:hAnsi="Times New Roman" w:cs="Times New Roman"/>
        </w:rPr>
      </w:pPr>
      <w:proofErr w:type="spellStart"/>
      <w:r>
        <w:rPr>
          <w:rFonts w:ascii="Times New Roman" w:eastAsia="Times New Roman" w:hAnsi="Times New Roman" w:cs="Times New Roman"/>
        </w:rPr>
        <w:t>Etemad</w:t>
      </w:r>
      <w:proofErr w:type="spellEnd"/>
      <w:r>
        <w:rPr>
          <w:rFonts w:ascii="Times New Roman" w:eastAsia="Times New Roman" w:hAnsi="Times New Roman" w:cs="Times New Roman"/>
        </w:rPr>
        <w:t xml:space="preserve"> al-</w:t>
      </w:r>
      <w:proofErr w:type="spellStart"/>
      <w:r>
        <w:rPr>
          <w:rFonts w:ascii="Times New Roman" w:eastAsia="Times New Roman" w:hAnsi="Times New Roman" w:cs="Times New Roman"/>
        </w:rPr>
        <w:t>Saltaneh</w:t>
      </w:r>
      <w:proofErr w:type="spellEnd"/>
      <w:r>
        <w:rPr>
          <w:rFonts w:ascii="Times New Roman" w:eastAsia="Times New Roman" w:hAnsi="Times New Roman" w:cs="Times New Roman"/>
        </w:rPr>
        <w:t xml:space="preserve"> writes about the distinction of roofing types in these areas: Wintering houses close to the sea are covered with plank; because due to many rains, other kinds of cover are non-protective and futile [21]. He relates the type of cover and financial facilities. In some of the villages, the penniless or slothful inhabitants also cover their houses with hay and dry grass [21]. It is mentioned about comparison of these houses with </w:t>
      </w:r>
      <w:proofErr w:type="spellStart"/>
      <w:r w:rsidRPr="00D13BA9">
        <w:rPr>
          <w:rFonts w:ascii="Times New Roman" w:eastAsia="Times New Roman" w:hAnsi="Times New Roman" w:cs="Times New Roman"/>
          <w:highlight w:val="yellow"/>
        </w:rPr>
        <w:t>Mazandaran</w:t>
      </w:r>
      <w:r w:rsidR="00D13BA9" w:rsidRPr="00D13BA9">
        <w:rPr>
          <w:rFonts w:ascii="Times New Roman" w:eastAsia="Times New Roman" w:hAnsi="Times New Roman" w:cs="Times New Roman"/>
          <w:highlight w:val="yellow"/>
        </w:rPr>
        <w:t>'</w:t>
      </w:r>
      <w:r w:rsidR="00D13BA9" w:rsidRPr="00D13BA9">
        <w:rPr>
          <w:rFonts w:ascii="Times New Roman" w:eastAsia="Times New Roman" w:hAnsi="Times New Roman" w:cs="Times New Roman"/>
          <w:highlight w:val="yellow"/>
        </w:rPr>
        <w:t>s</w:t>
      </w:r>
      <w:proofErr w:type="spellEnd"/>
      <w:r w:rsidRPr="00D13BA9">
        <w:rPr>
          <w:rFonts w:ascii="Times New Roman" w:eastAsia="Times New Roman" w:hAnsi="Times New Roman" w:cs="Times New Roman"/>
          <w:highlight w:val="yellow"/>
        </w:rPr>
        <w:t xml:space="preserve"> summer dwellings</w:t>
      </w:r>
      <w:r>
        <w:rPr>
          <w:rFonts w:ascii="Times New Roman" w:eastAsia="Times New Roman" w:hAnsi="Times New Roman" w:cs="Times New Roman"/>
        </w:rPr>
        <w:t xml:space="preserve"> that: In the summering places, the gable roof covering is made of coarse and thick boards which are disparate and disproportionate pieces. Large stones often are put on the boards for their strength [21]. But in general, the layout and style of </w:t>
      </w:r>
      <w:proofErr w:type="spellStart"/>
      <w:r>
        <w:rPr>
          <w:rFonts w:ascii="Times New Roman" w:eastAsia="Times New Roman" w:hAnsi="Times New Roman" w:cs="Times New Roman"/>
        </w:rPr>
        <w:t>Mazandaran's</w:t>
      </w:r>
      <w:proofErr w:type="spellEnd"/>
      <w:r>
        <w:rPr>
          <w:rFonts w:ascii="Times New Roman" w:eastAsia="Times New Roman" w:hAnsi="Times New Roman" w:cs="Times New Roman"/>
        </w:rPr>
        <w:t xml:space="preserve"> houses are often double-floor and gable roof. Figure 16 includes old designs from the courtyards of the plain villages by </w:t>
      </w:r>
      <w:proofErr w:type="spellStart"/>
      <w:r>
        <w:rPr>
          <w:rFonts w:ascii="Times New Roman" w:eastAsia="Times New Roman" w:hAnsi="Times New Roman" w:cs="Times New Roman"/>
        </w:rPr>
        <w:t>Geran</w:t>
      </w:r>
      <w:proofErr w:type="spellEnd"/>
      <w:r>
        <w:rPr>
          <w:rFonts w:ascii="Times New Roman" w:eastAsia="Times New Roman" w:hAnsi="Times New Roman" w:cs="Times New Roman"/>
        </w:rPr>
        <w:t xml:space="preserve">. Pay.   </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[Figure 16]</w:t>
      </w:r>
    </w:p>
    <w:p w:rsidR="0065239E" w:rsidRDefault="000F76B0">
      <w:pPr>
        <w:jc w:val="center"/>
        <w:rPr>
          <w:rFonts w:ascii="Times New Roman" w:eastAsia="Times New Roman" w:hAnsi="Times New Roman" w:cs="Times New Roman"/>
        </w:rPr>
      </w:pPr>
      <w:r>
        <w:rPr>
          <w:rFonts w:ascii="Times New Roman" w:eastAsia="Times New Roman" w:hAnsi="Times New Roman" w:cs="Times New Roman"/>
          <w:b/>
        </w:rPr>
        <w:t>[Table 2]</w:t>
      </w:r>
    </w:p>
    <w:p w:rsidR="0065239E" w:rsidRDefault="000F76B0">
      <w:pPr>
        <w:jc w:val="both"/>
        <w:rPr>
          <w:rFonts w:ascii="Times New Roman" w:eastAsia="Times New Roman" w:hAnsi="Times New Roman" w:cs="Times New Roman"/>
        </w:rPr>
      </w:pPr>
      <w:r>
        <w:rPr>
          <w:rFonts w:ascii="Times New Roman" w:eastAsia="Times New Roman" w:hAnsi="Times New Roman" w:cs="Times New Roman"/>
          <w:b/>
        </w:rPr>
        <w:t>6. CONCLUSION</w:t>
      </w:r>
    </w:p>
    <w:p w:rsidR="0065239E" w:rsidRDefault="000F76B0" w:rsidP="00D64DA3">
      <w:pPr>
        <w:ind w:firstLine="284"/>
        <w:jc w:val="both"/>
        <w:rPr>
          <w:rFonts w:ascii="Times New Roman" w:eastAsia="Times New Roman" w:hAnsi="Times New Roman" w:cs="Times New Roman"/>
        </w:rPr>
      </w:pPr>
      <w:r>
        <w:rPr>
          <w:rFonts w:ascii="Times New Roman" w:eastAsia="Times New Roman" w:hAnsi="Times New Roman" w:cs="Times New Roman"/>
        </w:rPr>
        <w:t xml:space="preserve">The initial results of the study include the typology of villages in terms of geography, most of which are highland, plain, and foothill forest villages. These three types are conforming to today's villages of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However, some of the distinctions are identifiable when addressing details of each individual.</w:t>
      </w:r>
      <w:r w:rsidR="00D64DA3">
        <w:rPr>
          <w:rFonts w:ascii="Times New Roman" w:eastAsia="Times New Roman" w:hAnsi="Times New Roman" w:cs="Times New Roman"/>
        </w:rPr>
        <w:t xml:space="preserve"> </w:t>
      </w:r>
      <w:r w:rsidR="00D64DA3" w:rsidRPr="00D64DA3">
        <w:rPr>
          <w:rFonts w:ascii="Times New Roman" w:eastAsia="Times New Roman" w:hAnsi="Times New Roman" w:cs="Times New Roman"/>
          <w:highlight w:val="yellow"/>
        </w:rPr>
        <w:t>The f</w:t>
      </w:r>
      <w:r w:rsidRPr="00D64DA3">
        <w:rPr>
          <w:rFonts w:ascii="Times New Roman" w:eastAsia="Times New Roman" w:hAnsi="Times New Roman" w:cs="Times New Roman"/>
          <w:highlight w:val="yellow"/>
        </w:rPr>
        <w:t>ourth</w:t>
      </w:r>
      <w:r>
        <w:rPr>
          <w:rFonts w:ascii="Times New Roman" w:eastAsia="Times New Roman" w:hAnsi="Times New Roman" w:cs="Times New Roman"/>
        </w:rPr>
        <w:t xml:space="preserve"> type is rural castle which </w:t>
      </w:r>
      <w:r>
        <w:rPr>
          <w:rFonts w:ascii="Times New Roman" w:eastAsia="Times New Roman" w:hAnsi="Times New Roman" w:cs="Times New Roman"/>
          <w:highlight w:val="yellow"/>
        </w:rPr>
        <w:t>is formed</w:t>
      </w:r>
      <w:r>
        <w:rPr>
          <w:rFonts w:ascii="Times New Roman" w:eastAsia="Times New Roman" w:hAnsi="Times New Roman" w:cs="Times New Roman"/>
        </w:rPr>
        <w:t xml:space="preserve"> due to environmental factors and unsafe conditions in some regions; and </w:t>
      </w:r>
      <w:r>
        <w:rPr>
          <w:rFonts w:ascii="Times New Roman" w:eastAsia="Times New Roman" w:hAnsi="Times New Roman" w:cs="Times New Roman"/>
          <w:highlight w:val="yellow"/>
        </w:rPr>
        <w:t>is</w:t>
      </w:r>
      <w:r>
        <w:rPr>
          <w:rFonts w:ascii="Times New Roman" w:eastAsia="Times New Roman" w:hAnsi="Times New Roman" w:cs="Times New Roman"/>
        </w:rPr>
        <w:t xml:space="preserve"> less extensive. The fifth group </w:t>
      </w:r>
      <w:r>
        <w:rPr>
          <w:rFonts w:ascii="Times New Roman" w:eastAsia="Times New Roman" w:hAnsi="Times New Roman" w:cs="Times New Roman"/>
          <w:highlight w:val="yellow"/>
        </w:rPr>
        <w:t>is carved</w:t>
      </w:r>
      <w:r>
        <w:rPr>
          <w:rFonts w:ascii="Times New Roman" w:eastAsia="Times New Roman" w:hAnsi="Times New Roman" w:cs="Times New Roman"/>
        </w:rPr>
        <w:t xml:space="preserve"> cave or rocky settlements, which still has ambiguities about their being inhabited. Existing assumptions about the use of these spaces are summarized in four cases which includes (a) temporary and defensive life; (b) permanent life; (c) religious practices and funerals; (d) maintenance place for livestock and forage.</w:t>
      </w:r>
    </w:p>
    <w:p w:rsidR="0065239E" w:rsidRDefault="000F76B0" w:rsidP="00B8561C">
      <w:pPr>
        <w:ind w:firstLine="284"/>
        <w:jc w:val="both"/>
        <w:rPr>
          <w:rFonts w:ascii="Times New Roman" w:eastAsia="Times New Roman" w:hAnsi="Times New Roman" w:cs="Times New Roman"/>
        </w:rPr>
      </w:pPr>
      <w:r>
        <w:rPr>
          <w:rFonts w:ascii="Times New Roman" w:eastAsia="Times New Roman" w:hAnsi="Times New Roman" w:cs="Times New Roman"/>
        </w:rPr>
        <w:t>The types of rural life in these areas include single-dwelling life, two-spatial and migratory life which directly determines the form of housing and gives</w:t>
      </w:r>
      <w:r w:rsidR="006E5D7A">
        <w:rPr>
          <w:rFonts w:ascii="Times New Roman" w:eastAsia="Times New Roman" w:hAnsi="Times New Roman" w:cs="Times New Roman"/>
        </w:rPr>
        <w:t xml:space="preserve"> </w:t>
      </w:r>
      <w:r w:rsidR="006E5D7A" w:rsidRPr="006E5D7A">
        <w:rPr>
          <w:rFonts w:ascii="Times New Roman" w:eastAsia="Times New Roman" w:hAnsi="Times New Roman" w:cs="Times New Roman"/>
          <w:highlight w:val="yellow"/>
        </w:rPr>
        <w:t>the</w:t>
      </w:r>
      <w:r w:rsidRPr="006E5D7A">
        <w:rPr>
          <w:rFonts w:ascii="Times New Roman" w:eastAsia="Times New Roman" w:hAnsi="Times New Roman" w:cs="Times New Roman"/>
          <w:highlight w:val="yellow"/>
        </w:rPr>
        <w:t xml:space="preserve"> various forms</w:t>
      </w:r>
      <w:r>
        <w:rPr>
          <w:rFonts w:ascii="Times New Roman" w:eastAsia="Times New Roman" w:hAnsi="Times New Roman" w:cs="Times New Roman"/>
        </w:rPr>
        <w:t xml:space="preserve"> of life. In this study, the </w:t>
      </w:r>
      <w:r>
        <w:rPr>
          <w:rFonts w:ascii="Times New Roman" w:eastAsia="Times New Roman" w:hAnsi="Times New Roman" w:cs="Times New Roman"/>
        </w:rPr>
        <w:lastRenderedPageBreak/>
        <w:t>factors affecting them</w:t>
      </w:r>
      <w:r w:rsidR="000C3031">
        <w:rPr>
          <w:rFonts w:ascii="Times New Roman" w:eastAsia="Times New Roman" w:hAnsi="Times New Roman" w:cs="Times New Roman"/>
        </w:rPr>
        <w:t xml:space="preserve"> </w:t>
      </w:r>
      <w:r w:rsidR="000C3031" w:rsidRPr="000C3031">
        <w:rPr>
          <w:rFonts w:ascii="Times New Roman" w:eastAsia="Times New Roman" w:hAnsi="Times New Roman" w:cs="Times New Roman"/>
          <w:highlight w:val="yellow"/>
        </w:rPr>
        <w:t>are studied</w:t>
      </w:r>
      <w:r>
        <w:rPr>
          <w:rFonts w:ascii="Times New Roman" w:eastAsia="Times New Roman" w:hAnsi="Times New Roman" w:cs="Times New Roman"/>
        </w:rPr>
        <w:t xml:space="preserve">. Geographical location, financial facilities, spatial capacity, security and family structure, </w:t>
      </w:r>
      <w:r>
        <w:rPr>
          <w:rFonts w:ascii="Times New Roman" w:eastAsia="Times New Roman" w:hAnsi="Times New Roman" w:cs="Times New Roman"/>
          <w:highlight w:val="yellow"/>
        </w:rPr>
        <w:t>are</w:t>
      </w:r>
      <w:r>
        <w:rPr>
          <w:rFonts w:ascii="Times New Roman" w:eastAsia="Times New Roman" w:hAnsi="Times New Roman" w:cs="Times New Roman"/>
        </w:rPr>
        <w:t xml:space="preserve"> the factors</w:t>
      </w:r>
      <w:r w:rsidR="00D932DB">
        <w:rPr>
          <w:rFonts w:ascii="Times New Roman" w:eastAsia="Times New Roman" w:hAnsi="Times New Roman" w:cs="Times New Roman"/>
        </w:rPr>
        <w:t xml:space="preserve"> </w:t>
      </w:r>
      <w:r w:rsidR="00D932DB" w:rsidRPr="00D932DB">
        <w:rPr>
          <w:rFonts w:ascii="Times New Roman" w:eastAsia="Times New Roman" w:hAnsi="Times New Roman" w:cs="Times New Roman"/>
          <w:highlight w:val="yellow"/>
        </w:rPr>
        <w:t>constructed in</w:t>
      </w:r>
      <w:r>
        <w:rPr>
          <w:rFonts w:ascii="Times New Roman" w:eastAsia="Times New Roman" w:hAnsi="Times New Roman" w:cs="Times New Roman"/>
        </w:rPr>
        <w:t xml:space="preserve"> different sub-climates of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In this study, it </w:t>
      </w:r>
      <w:r>
        <w:rPr>
          <w:rFonts w:ascii="Times New Roman" w:eastAsia="Times New Roman" w:hAnsi="Times New Roman" w:cs="Times New Roman"/>
          <w:highlight w:val="yellow"/>
        </w:rPr>
        <w:t>is</w:t>
      </w:r>
      <w:r>
        <w:rPr>
          <w:rFonts w:ascii="Times New Roman" w:eastAsia="Times New Roman" w:hAnsi="Times New Roman" w:cs="Times New Roman"/>
        </w:rPr>
        <w:t xml:space="preserve"> identified how each one</w:t>
      </w:r>
      <w:r w:rsidR="00B8561C">
        <w:rPr>
          <w:rFonts w:ascii="Times New Roman" w:eastAsia="Times New Roman" w:hAnsi="Times New Roman" w:cs="Times New Roman"/>
        </w:rPr>
        <w:t xml:space="preserve"> </w:t>
      </w:r>
      <w:r w:rsidR="00B8561C" w:rsidRPr="00723D6F">
        <w:rPr>
          <w:rFonts w:ascii="Times New Roman" w:eastAsia="Times New Roman" w:hAnsi="Times New Roman" w:cs="Times New Roman"/>
          <w:highlight w:val="yellow"/>
        </w:rPr>
        <w:t>influenced the</w:t>
      </w:r>
      <w:r>
        <w:rPr>
          <w:rFonts w:ascii="Times New Roman" w:eastAsia="Times New Roman" w:hAnsi="Times New Roman" w:cs="Times New Roman"/>
        </w:rPr>
        <w:t xml:space="preserve"> house form.</w:t>
      </w:r>
    </w:p>
    <w:p w:rsidR="0065239E" w:rsidRDefault="000F76B0">
      <w:pPr>
        <w:ind w:firstLine="284"/>
        <w:jc w:val="both"/>
        <w:rPr>
          <w:rFonts w:ascii="Times New Roman" w:eastAsia="Times New Roman" w:hAnsi="Times New Roman" w:cs="Times New Roman"/>
        </w:rPr>
      </w:pPr>
      <w:r>
        <w:rPr>
          <w:rFonts w:ascii="Times New Roman" w:eastAsia="Times New Roman" w:hAnsi="Times New Roman" w:cs="Times New Roman"/>
        </w:rPr>
        <w:t xml:space="preserve">Rural </w:t>
      </w:r>
      <w:r>
        <w:rPr>
          <w:rFonts w:ascii="Times New Roman" w:eastAsia="Times New Roman" w:hAnsi="Times New Roman" w:cs="Times New Roman"/>
          <w:highlight w:val="yellow"/>
        </w:rPr>
        <w:t>houses</w:t>
      </w:r>
      <w:r>
        <w:rPr>
          <w:rFonts w:ascii="Times New Roman" w:eastAsia="Times New Roman" w:hAnsi="Times New Roman" w:cs="Times New Roman"/>
        </w:rPr>
        <w:t xml:space="preserve"> of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can be classified into three types of plain, foothill forest, and highland </w:t>
      </w:r>
      <w:r>
        <w:rPr>
          <w:rFonts w:ascii="Times New Roman" w:eastAsia="Times New Roman" w:hAnsi="Times New Roman" w:cs="Times New Roman"/>
          <w:highlight w:val="yellow"/>
        </w:rPr>
        <w:t>ones</w:t>
      </w:r>
      <w:r>
        <w:rPr>
          <w:rFonts w:ascii="Times New Roman" w:eastAsia="Times New Roman" w:hAnsi="Times New Roman" w:cs="Times New Roman"/>
        </w:rPr>
        <w:t xml:space="preserve">. This division that is the result of the difference in the sub climates, the subcultures, and the needs and human activities; is proved from the westernmost point of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to its easternmost point. In each of these three groups, there is a certain duality in the core and the outer shell of the building. In the plain areas, the architectural manifestations are far from luxuries and ceremonies, and near to simplicity and conciseness. In the houses of these areas, the space is limited to one or two rooms and a porch; and the ceiling is symmetrically overlaid them. The two-story houses are found mainly in highland and foothill forest regions and less </w:t>
      </w:r>
      <w:r w:rsidRPr="008B16E8">
        <w:rPr>
          <w:rFonts w:ascii="Times New Roman" w:eastAsia="Times New Roman" w:hAnsi="Times New Roman" w:cs="Times New Roman"/>
          <w:highlight w:val="yellow"/>
        </w:rPr>
        <w:t xml:space="preserve">in </w:t>
      </w:r>
      <w:r w:rsidR="008B16E8" w:rsidRPr="008B16E8">
        <w:rPr>
          <w:rFonts w:ascii="Times New Roman" w:eastAsia="Times New Roman" w:hAnsi="Times New Roman" w:cs="Times New Roman"/>
          <w:highlight w:val="yellow"/>
        </w:rPr>
        <w:t xml:space="preserve">the </w:t>
      </w:r>
      <w:r w:rsidRPr="008B16E8">
        <w:rPr>
          <w:rFonts w:ascii="Times New Roman" w:eastAsia="Times New Roman" w:hAnsi="Times New Roman" w:cs="Times New Roman"/>
          <w:highlight w:val="yellow"/>
        </w:rPr>
        <w:t>plain areas</w:t>
      </w:r>
      <w:r>
        <w:rPr>
          <w:rFonts w:ascii="Times New Roman" w:eastAsia="Times New Roman" w:hAnsi="Times New Roman" w:cs="Times New Roman"/>
        </w:rPr>
        <w:t xml:space="preserve">. </w:t>
      </w:r>
    </w:p>
    <w:p w:rsidR="0065239E" w:rsidRDefault="000F76B0">
      <w:pPr>
        <w:ind w:firstLine="284"/>
        <w:jc w:val="both"/>
        <w:rPr>
          <w:rFonts w:ascii="Times New Roman" w:eastAsia="Times New Roman" w:hAnsi="Times New Roman" w:cs="Times New Roman"/>
        </w:rPr>
      </w:pPr>
      <w:r>
        <w:rPr>
          <w:rFonts w:ascii="Times New Roman" w:eastAsia="Times New Roman" w:hAnsi="Times New Roman" w:cs="Times New Roman"/>
        </w:rPr>
        <w:t xml:space="preserve">The research claim is that smaller categories will be obtained by considering the social, cultural, and economic factors involved in the form of life and housing in these areas. The most important of them </w:t>
      </w:r>
      <w:r>
        <w:rPr>
          <w:rFonts w:ascii="Times New Roman" w:eastAsia="Times New Roman" w:hAnsi="Times New Roman" w:cs="Times New Roman"/>
          <w:highlight w:val="yellow"/>
        </w:rPr>
        <w:t>is studied</w:t>
      </w:r>
      <w:r>
        <w:rPr>
          <w:rFonts w:ascii="Times New Roman" w:eastAsia="Times New Roman" w:hAnsi="Times New Roman" w:cs="Times New Roman"/>
        </w:rPr>
        <w:t xml:space="preserve"> in terms of mode of production, lifestyles, and social condition, and their impact on housing, dimensions, decorations and number of classes </w:t>
      </w:r>
      <w:r>
        <w:rPr>
          <w:rFonts w:ascii="Times New Roman" w:eastAsia="Times New Roman" w:hAnsi="Times New Roman" w:cs="Times New Roman"/>
          <w:highlight w:val="yellow"/>
        </w:rPr>
        <w:t>is discussed</w:t>
      </w:r>
      <w:r>
        <w:rPr>
          <w:rFonts w:ascii="Times New Roman" w:eastAsia="Times New Roman" w:hAnsi="Times New Roman" w:cs="Times New Roman"/>
        </w:rPr>
        <w:t>.</w:t>
      </w:r>
    </w:p>
    <w:p w:rsidR="0065239E" w:rsidRDefault="000F76B0">
      <w:pPr>
        <w:jc w:val="both"/>
        <w:rPr>
          <w:rFonts w:ascii="Times New Roman" w:eastAsia="Times New Roman" w:hAnsi="Times New Roman" w:cs="Times New Roman"/>
        </w:rPr>
      </w:pPr>
      <w:r>
        <w:rPr>
          <w:rFonts w:ascii="Times New Roman" w:eastAsia="Times New Roman" w:hAnsi="Times New Roman" w:cs="Times New Roman"/>
          <w:b/>
        </w:rPr>
        <w:t>CONFLICT OF INTEREST</w:t>
      </w:r>
    </w:p>
    <w:p w:rsidR="0065239E" w:rsidRDefault="000F76B0">
      <w:pPr>
        <w:ind w:firstLine="284"/>
        <w:jc w:val="both"/>
        <w:rPr>
          <w:rFonts w:ascii="Times New Roman" w:eastAsia="Times New Roman" w:hAnsi="Times New Roman" w:cs="Times New Roman"/>
        </w:rPr>
      </w:pPr>
      <w:r>
        <w:rPr>
          <w:rFonts w:ascii="Times New Roman" w:eastAsia="Times New Roman" w:hAnsi="Times New Roman" w:cs="Times New Roman"/>
        </w:rPr>
        <w:t>The authors declare that there are no conflicts of interest regarding the publication of this manuscript.</w:t>
      </w:r>
    </w:p>
    <w:p w:rsidR="0065239E" w:rsidRDefault="000F76B0">
      <w:pPr>
        <w:spacing w:before="240"/>
        <w:jc w:val="both"/>
        <w:rPr>
          <w:rFonts w:ascii="Times New Roman" w:eastAsia="Times New Roman" w:hAnsi="Times New Roman" w:cs="Times New Roman"/>
        </w:rPr>
      </w:pPr>
      <w:r>
        <w:rPr>
          <w:rFonts w:ascii="Times New Roman" w:eastAsia="Times New Roman" w:hAnsi="Times New Roman" w:cs="Times New Roman"/>
          <w:b/>
        </w:rPr>
        <w:t>REFERENCES</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Shieh, </w:t>
      </w:r>
      <w:proofErr w:type="spellStart"/>
      <w:r>
        <w:rPr>
          <w:rFonts w:ascii="Times New Roman" w:eastAsia="Times New Roman" w:hAnsi="Times New Roman" w:cs="Times New Roman"/>
          <w:sz w:val="20"/>
          <w:szCs w:val="20"/>
        </w:rPr>
        <w:t>Esmaeil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Ghassemi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Marzie</w:t>
      </w:r>
      <w:proofErr w:type="spellEnd"/>
      <w:r>
        <w:rPr>
          <w:rFonts w:ascii="Times New Roman" w:eastAsia="Times New Roman" w:hAnsi="Times New Roman" w:cs="Times New Roman"/>
          <w:sz w:val="20"/>
          <w:szCs w:val="20"/>
        </w:rPr>
        <w:t xml:space="preserve"> (2016). Comparing the New and Old Fabrics of Isfahan City Regarding Ecological Criteria. Space Ontology International Journal, Vol. 5. Issue 1, pp. 21- 30.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Shokouei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Hossein</w:t>
      </w:r>
      <w:proofErr w:type="spellEnd"/>
      <w:r>
        <w:rPr>
          <w:rFonts w:ascii="Times New Roman" w:eastAsia="Times New Roman" w:hAnsi="Times New Roman" w:cs="Times New Roman"/>
          <w:sz w:val="20"/>
          <w:szCs w:val="20"/>
        </w:rPr>
        <w:t xml:space="preserve"> (2010). Environmental Philosophy and Geography School. Geographical and Cartography Institute of Geography, Tehran.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[3] </w:t>
      </w:r>
      <w:proofErr w:type="spellStart"/>
      <w:r>
        <w:rPr>
          <w:rFonts w:ascii="Times New Roman" w:eastAsia="Times New Roman" w:hAnsi="Times New Roman" w:cs="Times New Roman"/>
          <w:sz w:val="20"/>
          <w:szCs w:val="20"/>
        </w:rPr>
        <w:t>Dollfus</w:t>
      </w:r>
      <w:proofErr w:type="spellEnd"/>
      <w:r>
        <w:rPr>
          <w:rFonts w:ascii="Times New Roman" w:eastAsia="Times New Roman" w:hAnsi="Times New Roman" w:cs="Times New Roman"/>
          <w:sz w:val="20"/>
          <w:szCs w:val="20"/>
        </w:rPr>
        <w:t xml:space="preserve">, Olivier (1996). Geographic space. Translation by </w:t>
      </w:r>
      <w:proofErr w:type="spellStart"/>
      <w:r>
        <w:rPr>
          <w:rFonts w:ascii="Times New Roman" w:eastAsia="Times New Roman" w:hAnsi="Times New Roman" w:cs="Times New Roman"/>
          <w:sz w:val="20"/>
          <w:szCs w:val="20"/>
        </w:rPr>
        <w:t>Sirus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Sahami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Mohaghegh</w:t>
      </w:r>
      <w:proofErr w:type="spellEnd"/>
      <w:r>
        <w:rPr>
          <w:rFonts w:ascii="Times New Roman" w:eastAsia="Times New Roman" w:hAnsi="Times New Roman" w:cs="Times New Roman"/>
          <w:sz w:val="20"/>
          <w:szCs w:val="20"/>
        </w:rPr>
        <w:t xml:space="preserve"> Publication, Tehran.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proofErr w:type="spellStart"/>
      <w:r>
        <w:rPr>
          <w:rFonts w:ascii="Times New Roman" w:eastAsia="Times New Roman" w:hAnsi="Times New Roman" w:cs="Times New Roman"/>
          <w:sz w:val="20"/>
          <w:szCs w:val="20"/>
        </w:rPr>
        <w:t>Afrouq</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Emad</w:t>
      </w:r>
      <w:proofErr w:type="spellEnd"/>
      <w:r>
        <w:rPr>
          <w:rFonts w:ascii="Times New Roman" w:eastAsia="Times New Roman" w:hAnsi="Times New Roman" w:cs="Times New Roman"/>
          <w:sz w:val="20"/>
          <w:szCs w:val="20"/>
        </w:rPr>
        <w:t xml:space="preserve"> (1999). Space and social inequality. </w:t>
      </w:r>
      <w:proofErr w:type="spellStart"/>
      <w:r>
        <w:rPr>
          <w:rFonts w:ascii="Times New Roman" w:eastAsia="Times New Roman" w:hAnsi="Times New Roman" w:cs="Times New Roman"/>
          <w:sz w:val="20"/>
          <w:szCs w:val="20"/>
        </w:rPr>
        <w:t>Tarbiat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Modares</w:t>
      </w:r>
      <w:proofErr w:type="spellEnd"/>
      <w:r>
        <w:rPr>
          <w:rFonts w:ascii="Times New Roman" w:eastAsia="Times New Roman" w:hAnsi="Times New Roman" w:cs="Times New Roman"/>
          <w:sz w:val="20"/>
          <w:szCs w:val="20"/>
        </w:rPr>
        <w:t xml:space="preserve"> University, Tehran.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proofErr w:type="spellStart"/>
      <w:r>
        <w:rPr>
          <w:rFonts w:ascii="Times New Roman" w:eastAsia="Times New Roman" w:hAnsi="Times New Roman" w:cs="Times New Roman"/>
          <w:sz w:val="20"/>
          <w:szCs w:val="20"/>
        </w:rPr>
        <w:t>Soltanzadeh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Hossein</w:t>
      </w:r>
      <w:proofErr w:type="spellEnd"/>
      <w:r>
        <w:rPr>
          <w:rFonts w:ascii="Times New Roman" w:eastAsia="Times New Roman" w:hAnsi="Times New Roman" w:cs="Times New Roman"/>
          <w:sz w:val="20"/>
          <w:szCs w:val="20"/>
        </w:rPr>
        <w:t xml:space="preserve"> (2015). The Role of Geography and Culture in the Formation of Roofs in Residential Units. Human Geography Research, Vol. 46, No. 2, pp. 449-464.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w:t>
      </w:r>
      <w:proofErr w:type="spellStart"/>
      <w:r>
        <w:rPr>
          <w:rFonts w:ascii="Times New Roman" w:eastAsia="Times New Roman" w:hAnsi="Times New Roman" w:cs="Times New Roman"/>
          <w:sz w:val="20"/>
          <w:szCs w:val="20"/>
        </w:rPr>
        <w:t>Behtash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Mohammadreza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Soleimani</w:t>
      </w:r>
      <w:proofErr w:type="spellEnd"/>
      <w:r>
        <w:rPr>
          <w:rFonts w:ascii="Times New Roman" w:eastAsia="Times New Roman" w:hAnsi="Times New Roman" w:cs="Times New Roman"/>
          <w:sz w:val="20"/>
          <w:szCs w:val="20"/>
        </w:rPr>
        <w:t>, Mohammad (2007). Improvement and Rehabilitation of Rural Housing in Iran, 2nd International Conference on Comprehensive Crisis Management, Natural Disaster Research Institute, Tehran.</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w:t>
      </w:r>
      <w:proofErr w:type="spellStart"/>
      <w:r>
        <w:rPr>
          <w:rFonts w:ascii="Times New Roman" w:eastAsia="Times New Roman" w:hAnsi="Times New Roman" w:cs="Times New Roman"/>
          <w:sz w:val="20"/>
          <w:szCs w:val="20"/>
        </w:rPr>
        <w:t>Varmaghani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Hosna</w:t>
      </w:r>
      <w:proofErr w:type="spellEnd"/>
      <w:r>
        <w:rPr>
          <w:rFonts w:ascii="Times New Roman" w:eastAsia="Times New Roman" w:hAnsi="Times New Roman" w:cs="Times New Roman"/>
          <w:sz w:val="20"/>
          <w:szCs w:val="20"/>
        </w:rPr>
        <w:t xml:space="preserve"> (2018). The Impact of Women on the Middle Class Houses of the Qajar Era (Case Study: Northern Cities of Iran). Space Ontology International Journal, Vol. 7, Issue 1, pp. 51-65.</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 </w:t>
      </w:r>
      <w:proofErr w:type="spellStart"/>
      <w:r>
        <w:rPr>
          <w:rFonts w:ascii="Times New Roman" w:eastAsia="Times New Roman" w:hAnsi="Times New Roman" w:cs="Times New Roman"/>
          <w:sz w:val="20"/>
          <w:szCs w:val="20"/>
        </w:rPr>
        <w:t>Nozari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Mozhgan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Salehi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Esmaeil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Mazloumi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Mehrdad</w:t>
      </w:r>
      <w:proofErr w:type="spellEnd"/>
      <w:r>
        <w:rPr>
          <w:rFonts w:ascii="Times New Roman" w:eastAsia="Times New Roman" w:hAnsi="Times New Roman" w:cs="Times New Roman"/>
          <w:sz w:val="20"/>
          <w:szCs w:val="20"/>
        </w:rPr>
        <w:t xml:space="preserve"> (2016). Sense of Security from the Environmental Perspective a Case Study of Tehran’s </w:t>
      </w:r>
      <w:proofErr w:type="spellStart"/>
      <w:r>
        <w:rPr>
          <w:rFonts w:ascii="Times New Roman" w:eastAsia="Times New Roman" w:hAnsi="Times New Roman" w:cs="Times New Roman"/>
          <w:sz w:val="20"/>
          <w:szCs w:val="20"/>
        </w:rPr>
        <w:t>Pardisan</w:t>
      </w:r>
      <w:proofErr w:type="spellEnd"/>
      <w:r>
        <w:rPr>
          <w:rFonts w:ascii="Times New Roman" w:eastAsia="Times New Roman" w:hAnsi="Times New Roman" w:cs="Times New Roman"/>
          <w:sz w:val="20"/>
          <w:szCs w:val="20"/>
        </w:rPr>
        <w:t xml:space="preserve"> Park. Space Ontology International Journal. Vol. 5. Issue 2. pp. 1-10.</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 </w:t>
      </w:r>
      <w:proofErr w:type="spellStart"/>
      <w:r>
        <w:rPr>
          <w:rFonts w:ascii="Times New Roman" w:eastAsia="Times New Roman" w:hAnsi="Times New Roman" w:cs="Times New Roman"/>
          <w:sz w:val="20"/>
          <w:szCs w:val="20"/>
        </w:rPr>
        <w:t>Planhol</w:t>
      </w:r>
      <w:proofErr w:type="spellEnd"/>
      <w:r>
        <w:rPr>
          <w:rFonts w:ascii="Times New Roman" w:eastAsia="Times New Roman" w:hAnsi="Times New Roman" w:cs="Times New Roman"/>
          <w:sz w:val="20"/>
          <w:szCs w:val="20"/>
        </w:rPr>
        <w:t xml:space="preserve">, Xavier de (1980). Studies on the Human Geography of Northern Iran. Translation by </w:t>
      </w:r>
      <w:proofErr w:type="spellStart"/>
      <w:r>
        <w:rPr>
          <w:rFonts w:ascii="Times New Roman" w:eastAsia="Times New Roman" w:hAnsi="Times New Roman" w:cs="Times New Roman"/>
          <w:sz w:val="20"/>
          <w:szCs w:val="20"/>
        </w:rPr>
        <w:t>Sirus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Sahami</w:t>
      </w:r>
      <w:proofErr w:type="spellEnd"/>
      <w:r>
        <w:rPr>
          <w:rFonts w:ascii="Times New Roman" w:eastAsia="Times New Roman" w:hAnsi="Times New Roman" w:cs="Times New Roman"/>
          <w:sz w:val="20"/>
          <w:szCs w:val="20"/>
        </w:rPr>
        <w:t>. Mashhad University, Mashhad. (In Persian)</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[10] </w:t>
      </w:r>
      <w:proofErr w:type="spellStart"/>
      <w:r>
        <w:rPr>
          <w:rFonts w:ascii="Times New Roman" w:eastAsia="Times New Roman" w:hAnsi="Times New Roman" w:cs="Times New Roman"/>
          <w:sz w:val="20"/>
          <w:szCs w:val="20"/>
        </w:rPr>
        <w:t>Sotoudeh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Manuchehr</w:t>
      </w:r>
      <w:proofErr w:type="spellEnd"/>
      <w:r>
        <w:rPr>
          <w:rFonts w:ascii="Times New Roman" w:eastAsia="Times New Roman" w:hAnsi="Times New Roman" w:cs="Times New Roman"/>
          <w:sz w:val="20"/>
          <w:szCs w:val="20"/>
        </w:rPr>
        <w:t xml:space="preserve"> (2001). From </w:t>
      </w:r>
      <w:proofErr w:type="spellStart"/>
      <w:r>
        <w:rPr>
          <w:rFonts w:ascii="Times New Roman" w:eastAsia="Times New Roman" w:hAnsi="Times New Roman" w:cs="Times New Roman"/>
          <w:sz w:val="20"/>
          <w:szCs w:val="20"/>
        </w:rPr>
        <w:t>Astara</w:t>
      </w:r>
      <w:proofErr w:type="spellEnd"/>
      <w:r>
        <w:rPr>
          <w:rFonts w:ascii="Times New Roman" w:eastAsia="Times New Roman" w:hAnsi="Times New Roman" w:cs="Times New Roman"/>
          <w:sz w:val="20"/>
          <w:szCs w:val="20"/>
        </w:rPr>
        <w:t xml:space="preserve"> to </w:t>
      </w:r>
      <w:proofErr w:type="spellStart"/>
      <w:r>
        <w:rPr>
          <w:rFonts w:ascii="Times New Roman" w:eastAsia="Times New Roman" w:hAnsi="Times New Roman" w:cs="Times New Roman"/>
          <w:sz w:val="20"/>
          <w:szCs w:val="20"/>
        </w:rPr>
        <w:t>Astarabad</w:t>
      </w:r>
      <w:proofErr w:type="spellEnd"/>
      <w:r>
        <w:rPr>
          <w:rFonts w:ascii="Times New Roman" w:eastAsia="Times New Roman" w:hAnsi="Times New Roman" w:cs="Times New Roman"/>
          <w:sz w:val="20"/>
          <w:szCs w:val="20"/>
        </w:rPr>
        <w:t>. Vol. 1-5, Cultural Works Society Publications, Tehran.</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 Benjamin, Samuel Green </w:t>
      </w:r>
      <w:proofErr w:type="spellStart"/>
      <w:r>
        <w:rPr>
          <w:rFonts w:ascii="Times New Roman" w:eastAsia="Times New Roman" w:hAnsi="Times New Roman" w:cs="Times New Roman"/>
          <w:sz w:val="20"/>
          <w:szCs w:val="20"/>
        </w:rPr>
        <w:t>Willer</w:t>
      </w:r>
      <w:proofErr w:type="spellEnd"/>
      <w:r>
        <w:rPr>
          <w:rFonts w:ascii="Times New Roman" w:eastAsia="Times New Roman" w:hAnsi="Times New Roman" w:cs="Times New Roman"/>
          <w:sz w:val="20"/>
          <w:szCs w:val="20"/>
        </w:rPr>
        <w:t xml:space="preserve"> (2013). Persia and Persians in the era of </w:t>
      </w:r>
      <w:proofErr w:type="spellStart"/>
      <w:r>
        <w:rPr>
          <w:rFonts w:ascii="Times New Roman" w:eastAsia="Times New Roman" w:hAnsi="Times New Roman" w:cs="Times New Roman"/>
          <w:sz w:val="20"/>
          <w:szCs w:val="20"/>
        </w:rPr>
        <w:t>Naser</w:t>
      </w:r>
      <w:proofErr w:type="spellEnd"/>
      <w:r>
        <w:rPr>
          <w:rFonts w:ascii="Times New Roman" w:eastAsia="Times New Roman" w:hAnsi="Times New Roman" w:cs="Times New Roman"/>
          <w:sz w:val="20"/>
          <w:szCs w:val="20"/>
        </w:rPr>
        <w:t xml:space="preserve">-al-Din Shah; Memoirs of the first United States Ambassador in Iran. Translation by Mohammad </w:t>
      </w:r>
      <w:proofErr w:type="spellStart"/>
      <w:r>
        <w:rPr>
          <w:rFonts w:ascii="Times New Roman" w:eastAsia="Times New Roman" w:hAnsi="Times New Roman" w:cs="Times New Roman"/>
          <w:sz w:val="20"/>
          <w:szCs w:val="20"/>
        </w:rPr>
        <w:t>Hossein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Kurdbacheh</w:t>
      </w:r>
      <w:proofErr w:type="spellEnd"/>
      <w:r>
        <w:rPr>
          <w:rFonts w:ascii="Times New Roman" w:eastAsia="Times New Roman" w:hAnsi="Times New Roman" w:cs="Times New Roman"/>
          <w:sz w:val="20"/>
          <w:szCs w:val="20"/>
        </w:rPr>
        <w:t xml:space="preserve">. Information Press, Tehran. (In Persian)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Abbott, Keith Edward (non-data). Report. Journey of Consul Abbott to Coast of Caspian Sea (1847-1848). Documents of Foreign Affairs Ministry of United Kingdom. Translation by Ahmad </w:t>
      </w:r>
      <w:proofErr w:type="spellStart"/>
      <w:r>
        <w:rPr>
          <w:rFonts w:ascii="Times New Roman" w:eastAsia="Times New Roman" w:hAnsi="Times New Roman" w:cs="Times New Roman"/>
          <w:sz w:val="20"/>
          <w:szCs w:val="20"/>
        </w:rPr>
        <w:t>Seif</w:t>
      </w:r>
      <w:proofErr w:type="spellEnd"/>
      <w:r>
        <w:rPr>
          <w:rFonts w:ascii="Times New Roman" w:eastAsia="Times New Roman" w:hAnsi="Times New Roman" w:cs="Times New Roman"/>
          <w:sz w:val="20"/>
          <w:szCs w:val="20"/>
        </w:rPr>
        <w:t xml:space="preserve">. No. 136. (In Persian)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[13] </w:t>
      </w:r>
      <w:proofErr w:type="spellStart"/>
      <w:r>
        <w:rPr>
          <w:rFonts w:ascii="Times New Roman" w:eastAsia="Times New Roman" w:hAnsi="Times New Roman" w:cs="Times New Roman"/>
          <w:sz w:val="20"/>
          <w:szCs w:val="20"/>
        </w:rPr>
        <w:t>Brugsch</w:t>
      </w:r>
      <w:proofErr w:type="spellEnd"/>
      <w:r>
        <w:rPr>
          <w:rFonts w:ascii="Times New Roman" w:eastAsia="Times New Roman" w:hAnsi="Times New Roman" w:cs="Times New Roman"/>
          <w:sz w:val="20"/>
          <w:szCs w:val="20"/>
        </w:rPr>
        <w:t xml:space="preserve">, Heinrich Carl (2011). A Journey to the Court of </w:t>
      </w:r>
      <w:proofErr w:type="spellStart"/>
      <w:r>
        <w:rPr>
          <w:rFonts w:ascii="Times New Roman" w:eastAsia="Times New Roman" w:hAnsi="Times New Roman" w:cs="Times New Roman"/>
          <w:sz w:val="20"/>
          <w:szCs w:val="20"/>
        </w:rPr>
        <w:t>Soltan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Sahebgharan</w:t>
      </w:r>
      <w:proofErr w:type="spellEnd"/>
      <w:r>
        <w:rPr>
          <w:rFonts w:ascii="Times New Roman" w:eastAsia="Times New Roman" w:hAnsi="Times New Roman" w:cs="Times New Roman"/>
          <w:sz w:val="20"/>
          <w:szCs w:val="20"/>
        </w:rPr>
        <w:t xml:space="preserve">. Translation by Mohammad </w:t>
      </w:r>
      <w:proofErr w:type="spellStart"/>
      <w:r>
        <w:rPr>
          <w:rFonts w:ascii="Times New Roman" w:eastAsia="Times New Roman" w:hAnsi="Times New Roman" w:cs="Times New Roman"/>
          <w:sz w:val="20"/>
          <w:szCs w:val="20"/>
        </w:rPr>
        <w:t>Hossein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Kurdbacheh</w:t>
      </w:r>
      <w:proofErr w:type="spellEnd"/>
      <w:r>
        <w:rPr>
          <w:rFonts w:ascii="Times New Roman" w:eastAsia="Times New Roman" w:hAnsi="Times New Roman" w:cs="Times New Roman"/>
          <w:sz w:val="20"/>
          <w:szCs w:val="20"/>
        </w:rPr>
        <w:t xml:space="preserve">. Information Press, Tehran. (In Persian)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[14] Freezer, James </w:t>
      </w:r>
      <w:proofErr w:type="spellStart"/>
      <w:r>
        <w:rPr>
          <w:rFonts w:ascii="Times New Roman" w:eastAsia="Times New Roman" w:hAnsi="Times New Roman" w:cs="Times New Roman"/>
          <w:sz w:val="20"/>
          <w:szCs w:val="20"/>
        </w:rPr>
        <w:t>billy</w:t>
      </w:r>
      <w:proofErr w:type="spellEnd"/>
      <w:r>
        <w:rPr>
          <w:rFonts w:ascii="Times New Roman" w:eastAsia="Times New Roman" w:hAnsi="Times New Roman" w:cs="Times New Roman"/>
          <w:sz w:val="20"/>
          <w:szCs w:val="20"/>
        </w:rPr>
        <w:t xml:space="preserve"> (1986). Freezer Travelogue known as the Winter Travel: From Iran's frontier to Tehran </w:t>
      </w:r>
      <w:r>
        <w:rPr>
          <w:rFonts w:ascii="Times New Roman" w:eastAsia="Times New Roman" w:hAnsi="Times New Roman" w:cs="Times New Roman"/>
          <w:sz w:val="20"/>
          <w:szCs w:val="20"/>
        </w:rPr>
        <w:lastRenderedPageBreak/>
        <w:t xml:space="preserve">and other Iranian cities. Translation by </w:t>
      </w:r>
      <w:proofErr w:type="spellStart"/>
      <w:r>
        <w:rPr>
          <w:rFonts w:ascii="Times New Roman" w:eastAsia="Times New Roman" w:hAnsi="Times New Roman" w:cs="Times New Roman"/>
          <w:sz w:val="20"/>
          <w:szCs w:val="20"/>
        </w:rPr>
        <w:t>Manuchehr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Amiri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Toos</w:t>
      </w:r>
      <w:proofErr w:type="spellEnd"/>
      <w:r>
        <w:rPr>
          <w:rFonts w:ascii="Times New Roman" w:eastAsia="Times New Roman" w:hAnsi="Times New Roman" w:cs="Times New Roman"/>
          <w:sz w:val="20"/>
          <w:szCs w:val="20"/>
        </w:rPr>
        <w:t xml:space="preserve"> Press, Tehran. (In Persian)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[15] Afzal al-</w:t>
      </w:r>
      <w:proofErr w:type="spellStart"/>
      <w:r>
        <w:rPr>
          <w:rFonts w:ascii="Times New Roman" w:eastAsia="Times New Roman" w:hAnsi="Times New Roman" w:cs="Times New Roman"/>
          <w:sz w:val="20"/>
          <w:szCs w:val="20"/>
        </w:rPr>
        <w:t>Mulk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Gholam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Hossein</w:t>
      </w:r>
      <w:proofErr w:type="spellEnd"/>
      <w:r>
        <w:rPr>
          <w:rFonts w:ascii="Times New Roman" w:eastAsia="Times New Roman" w:hAnsi="Times New Roman" w:cs="Times New Roman"/>
          <w:sz w:val="20"/>
          <w:szCs w:val="20"/>
        </w:rPr>
        <w:t xml:space="preserve"> (1995). </w:t>
      </w:r>
      <w:proofErr w:type="spellStart"/>
      <w:r>
        <w:rPr>
          <w:rFonts w:ascii="Times New Roman" w:eastAsia="Times New Roman" w:hAnsi="Times New Roman" w:cs="Times New Roman"/>
          <w:sz w:val="20"/>
          <w:szCs w:val="20"/>
        </w:rPr>
        <w:t>Mazandaran</w:t>
      </w:r>
      <w:proofErr w:type="spellEnd"/>
      <w:r>
        <w:rPr>
          <w:rFonts w:ascii="Times New Roman" w:eastAsia="Times New Roman" w:hAnsi="Times New Roman" w:cs="Times New Roman"/>
          <w:sz w:val="20"/>
          <w:szCs w:val="20"/>
        </w:rPr>
        <w:t xml:space="preserve"> Travel and Parliamentary System Events (</w:t>
      </w:r>
      <w:proofErr w:type="spellStart"/>
      <w:r>
        <w:rPr>
          <w:rFonts w:ascii="Times New Roman" w:eastAsia="Times New Roman" w:hAnsi="Times New Roman" w:cs="Times New Roman"/>
          <w:sz w:val="20"/>
          <w:szCs w:val="20"/>
        </w:rPr>
        <w:t>Rokn</w:t>
      </w:r>
      <w:proofErr w:type="spellEnd"/>
      <w:r>
        <w:rPr>
          <w:rFonts w:ascii="Times New Roman" w:eastAsia="Times New Roman" w:hAnsi="Times New Roman" w:cs="Times New Roman"/>
          <w:sz w:val="20"/>
          <w:szCs w:val="20"/>
        </w:rPr>
        <w:t xml:space="preserve"> al-</w:t>
      </w:r>
      <w:proofErr w:type="spellStart"/>
      <w:r>
        <w:rPr>
          <w:rFonts w:ascii="Times New Roman" w:eastAsia="Times New Roman" w:hAnsi="Times New Roman" w:cs="Times New Roman"/>
          <w:sz w:val="20"/>
          <w:szCs w:val="20"/>
        </w:rPr>
        <w:t>Asfar</w:t>
      </w:r>
      <w:proofErr w:type="spellEnd"/>
      <w:r>
        <w:rPr>
          <w:rFonts w:ascii="Times New Roman" w:eastAsia="Times New Roman" w:hAnsi="Times New Roman" w:cs="Times New Roman"/>
          <w:sz w:val="20"/>
          <w:szCs w:val="20"/>
        </w:rPr>
        <w:t xml:space="preserve">). Attempt by </w:t>
      </w:r>
      <w:proofErr w:type="spellStart"/>
      <w:r>
        <w:rPr>
          <w:rFonts w:ascii="Times New Roman" w:eastAsia="Times New Roman" w:hAnsi="Times New Roman" w:cs="Times New Roman"/>
          <w:sz w:val="20"/>
          <w:szCs w:val="20"/>
        </w:rPr>
        <w:t>Hossein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Samadi</w:t>
      </w:r>
      <w:proofErr w:type="spellEnd"/>
      <w:r>
        <w:rPr>
          <w:rFonts w:ascii="Times New Roman" w:eastAsia="Times New Roman" w:hAnsi="Times New Roman" w:cs="Times New Roman"/>
          <w:sz w:val="20"/>
          <w:szCs w:val="20"/>
        </w:rPr>
        <w:t xml:space="preserve">. Islamic Azad University of </w:t>
      </w:r>
      <w:proofErr w:type="spellStart"/>
      <w:r>
        <w:rPr>
          <w:rFonts w:ascii="Times New Roman" w:eastAsia="Times New Roman" w:hAnsi="Times New Roman" w:cs="Times New Roman"/>
          <w:sz w:val="20"/>
          <w:szCs w:val="20"/>
        </w:rPr>
        <w:t>Ghaemshahr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Ghaemshahr</w:t>
      </w:r>
      <w:proofErr w:type="spellEnd"/>
      <w:r>
        <w:rPr>
          <w:rFonts w:ascii="Times New Roman" w:eastAsia="Times New Roman" w:hAnsi="Times New Roman" w:cs="Times New Roman"/>
          <w:sz w:val="20"/>
          <w:szCs w:val="20"/>
        </w:rPr>
        <w:t xml:space="preserve">.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[16] </w:t>
      </w:r>
      <w:proofErr w:type="spellStart"/>
      <w:r>
        <w:rPr>
          <w:rFonts w:ascii="Times New Roman" w:eastAsia="Times New Roman" w:hAnsi="Times New Roman" w:cs="Times New Roman"/>
          <w:sz w:val="20"/>
          <w:szCs w:val="20"/>
        </w:rPr>
        <w:t>Taheri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Abolqasem</w:t>
      </w:r>
      <w:proofErr w:type="spellEnd"/>
      <w:r>
        <w:rPr>
          <w:rFonts w:ascii="Times New Roman" w:eastAsia="Times New Roman" w:hAnsi="Times New Roman" w:cs="Times New Roman"/>
          <w:sz w:val="20"/>
          <w:szCs w:val="20"/>
        </w:rPr>
        <w:t xml:space="preserve"> (1969). Historical Geography of </w:t>
      </w:r>
      <w:proofErr w:type="spellStart"/>
      <w:r>
        <w:rPr>
          <w:rFonts w:ascii="Times New Roman" w:eastAsia="Times New Roman" w:hAnsi="Times New Roman" w:cs="Times New Roman"/>
          <w:sz w:val="20"/>
          <w:szCs w:val="20"/>
        </w:rPr>
        <w:t>Gilan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Mazandaran</w:t>
      </w:r>
      <w:proofErr w:type="spellEnd"/>
      <w:r>
        <w:rPr>
          <w:rFonts w:ascii="Times New Roman" w:eastAsia="Times New Roman" w:hAnsi="Times New Roman" w:cs="Times New Roman"/>
          <w:sz w:val="20"/>
          <w:szCs w:val="20"/>
        </w:rPr>
        <w:t>, Azerbaijan. The Central Council of the Persian Empire Celebration, Tehran.</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[17] </w:t>
      </w:r>
      <w:proofErr w:type="spellStart"/>
      <w:r>
        <w:rPr>
          <w:rFonts w:ascii="Times New Roman" w:eastAsia="Times New Roman" w:hAnsi="Times New Roman" w:cs="Times New Roman"/>
          <w:sz w:val="20"/>
          <w:szCs w:val="20"/>
        </w:rPr>
        <w:t>Naser</w:t>
      </w:r>
      <w:proofErr w:type="spellEnd"/>
      <w:r>
        <w:rPr>
          <w:rFonts w:ascii="Times New Roman" w:eastAsia="Times New Roman" w:hAnsi="Times New Roman" w:cs="Times New Roman"/>
          <w:sz w:val="20"/>
          <w:szCs w:val="20"/>
        </w:rPr>
        <w:t xml:space="preserve">-al-Din Shah (2017). </w:t>
      </w:r>
      <w:proofErr w:type="spellStart"/>
      <w:r>
        <w:rPr>
          <w:rFonts w:ascii="Times New Roman" w:eastAsia="Times New Roman" w:hAnsi="Times New Roman" w:cs="Times New Roman"/>
          <w:sz w:val="20"/>
          <w:szCs w:val="20"/>
        </w:rPr>
        <w:t>Naser</w:t>
      </w:r>
      <w:proofErr w:type="spellEnd"/>
      <w:r>
        <w:rPr>
          <w:rFonts w:ascii="Times New Roman" w:eastAsia="Times New Roman" w:hAnsi="Times New Roman" w:cs="Times New Roman"/>
          <w:sz w:val="20"/>
          <w:szCs w:val="20"/>
        </w:rPr>
        <w:t xml:space="preserve">-al-Din Shah's Travelogue to </w:t>
      </w:r>
      <w:proofErr w:type="spellStart"/>
      <w:r>
        <w:rPr>
          <w:rFonts w:ascii="Times New Roman" w:eastAsia="Times New Roman" w:hAnsi="Times New Roman" w:cs="Times New Roman"/>
          <w:sz w:val="20"/>
          <w:szCs w:val="20"/>
        </w:rPr>
        <w:t>Mazandaran</w:t>
      </w:r>
      <w:proofErr w:type="spellEnd"/>
      <w:r>
        <w:rPr>
          <w:rFonts w:ascii="Times New Roman" w:eastAsia="Times New Roman" w:hAnsi="Times New Roman" w:cs="Times New Roman"/>
          <w:sz w:val="20"/>
          <w:szCs w:val="20"/>
        </w:rPr>
        <w:t xml:space="preserve">. Attempt by </w:t>
      </w:r>
      <w:proofErr w:type="spellStart"/>
      <w:r>
        <w:rPr>
          <w:rFonts w:ascii="Times New Roman" w:eastAsia="Times New Roman" w:hAnsi="Times New Roman" w:cs="Times New Roman"/>
          <w:sz w:val="20"/>
          <w:szCs w:val="20"/>
        </w:rPr>
        <w:t>Farshad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Abrishami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Abrishami</w:t>
      </w:r>
      <w:proofErr w:type="spellEnd"/>
      <w:r>
        <w:rPr>
          <w:rFonts w:ascii="Times New Roman" w:eastAsia="Times New Roman" w:hAnsi="Times New Roman" w:cs="Times New Roman"/>
          <w:sz w:val="20"/>
          <w:szCs w:val="20"/>
        </w:rPr>
        <w:t xml:space="preserve"> House of History and Picture, Tehran.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[18] Rosenfeld, A.Z. (1951). La Kaia, type </w:t>
      </w:r>
      <w:proofErr w:type="spellStart"/>
      <w:r>
        <w:rPr>
          <w:rFonts w:ascii="Times New Roman" w:eastAsia="Times New Roman" w:hAnsi="Times New Roman" w:cs="Times New Roman"/>
          <w:sz w:val="20"/>
          <w:szCs w:val="20"/>
        </w:rPr>
        <w:t>detablissement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fortifie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iranien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Sovietskaia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ethnografia</w:t>
      </w:r>
      <w:proofErr w:type="spellEnd"/>
      <w:r>
        <w:rPr>
          <w:rFonts w:ascii="Times New Roman" w:eastAsia="Times New Roman" w:hAnsi="Times New Roman" w:cs="Times New Roman"/>
          <w:sz w:val="20"/>
          <w:szCs w:val="20"/>
        </w:rPr>
        <w:t xml:space="preserve">.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[19] </w:t>
      </w:r>
      <w:proofErr w:type="spellStart"/>
      <w:r>
        <w:rPr>
          <w:rFonts w:ascii="Times New Roman" w:eastAsia="Times New Roman" w:hAnsi="Times New Roman" w:cs="Times New Roman"/>
          <w:sz w:val="20"/>
          <w:szCs w:val="20"/>
        </w:rPr>
        <w:t>Hertzfeld</w:t>
      </w:r>
      <w:proofErr w:type="spellEnd"/>
      <w:r>
        <w:rPr>
          <w:rFonts w:ascii="Times New Roman" w:eastAsia="Times New Roman" w:hAnsi="Times New Roman" w:cs="Times New Roman"/>
          <w:sz w:val="20"/>
          <w:szCs w:val="20"/>
        </w:rPr>
        <w:t xml:space="preserve">, Ernest Emile (2003). Iran in Ancient East. Translation by </w:t>
      </w:r>
      <w:proofErr w:type="spellStart"/>
      <w:r>
        <w:rPr>
          <w:rFonts w:ascii="Times New Roman" w:eastAsia="Times New Roman" w:hAnsi="Times New Roman" w:cs="Times New Roman"/>
          <w:sz w:val="20"/>
          <w:szCs w:val="20"/>
        </w:rPr>
        <w:t>Zohreh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Behjo</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Homayoun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Sanatizadeh</w:t>
      </w:r>
      <w:proofErr w:type="spellEnd"/>
      <w:r>
        <w:rPr>
          <w:rFonts w:ascii="Times New Roman" w:eastAsia="Times New Roman" w:hAnsi="Times New Roman" w:cs="Times New Roman"/>
          <w:sz w:val="20"/>
          <w:szCs w:val="20"/>
        </w:rPr>
        <w:t xml:space="preserve">. Research Institute for Humanities and Cultural Studies, Tehran.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[20] Lambton, Ann Katharine </w:t>
      </w:r>
      <w:proofErr w:type="spellStart"/>
      <w:r>
        <w:rPr>
          <w:rFonts w:ascii="Times New Roman" w:eastAsia="Times New Roman" w:hAnsi="Times New Roman" w:cs="Times New Roman"/>
          <w:sz w:val="20"/>
          <w:szCs w:val="20"/>
        </w:rPr>
        <w:t>Swynford</w:t>
      </w:r>
      <w:proofErr w:type="spellEnd"/>
      <w:r>
        <w:rPr>
          <w:rFonts w:ascii="Times New Roman" w:eastAsia="Times New Roman" w:hAnsi="Times New Roman" w:cs="Times New Roman"/>
          <w:sz w:val="20"/>
          <w:szCs w:val="20"/>
        </w:rPr>
        <w:t xml:space="preserve"> (2016). Landlord and peasant in Persia: a study of land tenure and land revenue administration. Translation by </w:t>
      </w:r>
      <w:proofErr w:type="spellStart"/>
      <w:r>
        <w:rPr>
          <w:rFonts w:ascii="Times New Roman" w:eastAsia="Times New Roman" w:hAnsi="Times New Roman" w:cs="Times New Roman"/>
          <w:sz w:val="20"/>
          <w:szCs w:val="20"/>
        </w:rPr>
        <w:t>Manouchehr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Amiri</w:t>
      </w:r>
      <w:proofErr w:type="spellEnd"/>
      <w:r>
        <w:rPr>
          <w:rFonts w:ascii="Times New Roman" w:eastAsia="Times New Roman" w:hAnsi="Times New Roman" w:cs="Times New Roman"/>
          <w:sz w:val="20"/>
          <w:szCs w:val="20"/>
        </w:rPr>
        <w:t xml:space="preserve">. Scientific and Cultural Publications, Tehran. (In Persian)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[21] </w:t>
      </w:r>
      <w:proofErr w:type="spellStart"/>
      <w:r>
        <w:rPr>
          <w:rFonts w:ascii="Times New Roman" w:eastAsia="Times New Roman" w:hAnsi="Times New Roman" w:cs="Times New Roman"/>
          <w:sz w:val="20"/>
          <w:szCs w:val="20"/>
        </w:rPr>
        <w:t>Etemad</w:t>
      </w:r>
      <w:proofErr w:type="spellEnd"/>
      <w:r>
        <w:rPr>
          <w:rFonts w:ascii="Times New Roman" w:eastAsia="Times New Roman" w:hAnsi="Times New Roman" w:cs="Times New Roman"/>
          <w:sz w:val="20"/>
          <w:szCs w:val="20"/>
        </w:rPr>
        <w:t xml:space="preserve"> al-</w:t>
      </w:r>
      <w:proofErr w:type="spellStart"/>
      <w:r>
        <w:rPr>
          <w:rFonts w:ascii="Times New Roman" w:eastAsia="Times New Roman" w:hAnsi="Times New Roman" w:cs="Times New Roman"/>
          <w:sz w:val="20"/>
          <w:szCs w:val="20"/>
        </w:rPr>
        <w:t>Saltaneh</w:t>
      </w:r>
      <w:proofErr w:type="spellEnd"/>
      <w:r>
        <w:rPr>
          <w:rFonts w:ascii="Times New Roman" w:eastAsia="Times New Roman" w:hAnsi="Times New Roman" w:cs="Times New Roman"/>
          <w:sz w:val="20"/>
          <w:szCs w:val="20"/>
        </w:rPr>
        <w:t xml:space="preserve">, Mohammad Hassan (1995). </w:t>
      </w:r>
      <w:proofErr w:type="spellStart"/>
      <w:r>
        <w:rPr>
          <w:rFonts w:ascii="Times New Roman" w:eastAsia="Times New Roman" w:hAnsi="Times New Roman" w:cs="Times New Roman"/>
          <w:sz w:val="20"/>
          <w:szCs w:val="20"/>
        </w:rPr>
        <w:t>Altadwin</w:t>
      </w:r>
      <w:proofErr w:type="spellEnd"/>
      <w:r>
        <w:rPr>
          <w:rFonts w:ascii="Times New Roman" w:eastAsia="Times New Roman" w:hAnsi="Times New Roman" w:cs="Times New Roman"/>
          <w:sz w:val="20"/>
          <w:szCs w:val="20"/>
        </w:rPr>
        <w:t xml:space="preserve"> Fi </w:t>
      </w:r>
      <w:proofErr w:type="spellStart"/>
      <w:r>
        <w:rPr>
          <w:rFonts w:ascii="Times New Roman" w:eastAsia="Times New Roman" w:hAnsi="Times New Roman" w:cs="Times New Roman"/>
          <w:sz w:val="20"/>
          <w:szCs w:val="20"/>
        </w:rPr>
        <w:t>Ahwal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Jebal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Shervin</w:t>
      </w:r>
      <w:proofErr w:type="spellEnd"/>
      <w:r>
        <w:rPr>
          <w:rFonts w:ascii="Times New Roman" w:eastAsia="Times New Roman" w:hAnsi="Times New Roman" w:cs="Times New Roman"/>
          <w:sz w:val="20"/>
          <w:szCs w:val="20"/>
        </w:rPr>
        <w:t xml:space="preserve"> (History of </w:t>
      </w:r>
      <w:proofErr w:type="spellStart"/>
      <w:r>
        <w:rPr>
          <w:rFonts w:ascii="Times New Roman" w:eastAsia="Times New Roman" w:hAnsi="Times New Roman" w:cs="Times New Roman"/>
          <w:sz w:val="20"/>
          <w:szCs w:val="20"/>
        </w:rPr>
        <w:t>Savadkooh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Mazandaran</w:t>
      </w:r>
      <w:proofErr w:type="spellEnd"/>
      <w:r>
        <w:rPr>
          <w:rFonts w:ascii="Times New Roman" w:eastAsia="Times New Roman" w:hAnsi="Times New Roman" w:cs="Times New Roman"/>
          <w:sz w:val="20"/>
          <w:szCs w:val="20"/>
        </w:rPr>
        <w:t xml:space="preserve">). Correction and Research by </w:t>
      </w:r>
      <w:proofErr w:type="spellStart"/>
      <w:r>
        <w:rPr>
          <w:rFonts w:ascii="Times New Roman" w:eastAsia="Times New Roman" w:hAnsi="Times New Roman" w:cs="Times New Roman"/>
          <w:sz w:val="20"/>
          <w:szCs w:val="20"/>
        </w:rPr>
        <w:t>Mostafa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Ahmadzadeh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Fekr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Rooz</w:t>
      </w:r>
      <w:proofErr w:type="spellEnd"/>
      <w:r>
        <w:rPr>
          <w:rFonts w:ascii="Times New Roman" w:eastAsia="Times New Roman" w:hAnsi="Times New Roman" w:cs="Times New Roman"/>
          <w:sz w:val="20"/>
          <w:szCs w:val="20"/>
        </w:rPr>
        <w:t xml:space="preserve"> Publications, Tehran.</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 </w:t>
      </w:r>
      <w:proofErr w:type="spellStart"/>
      <w:r>
        <w:rPr>
          <w:rFonts w:ascii="Times New Roman" w:eastAsia="Times New Roman" w:hAnsi="Times New Roman" w:cs="Times New Roman"/>
          <w:sz w:val="20"/>
          <w:szCs w:val="20"/>
        </w:rPr>
        <w:t>Rabino</w:t>
      </w:r>
      <w:proofErr w:type="spellEnd"/>
      <w:r>
        <w:rPr>
          <w:rFonts w:ascii="Times New Roman" w:eastAsia="Times New Roman" w:hAnsi="Times New Roman" w:cs="Times New Roman"/>
          <w:sz w:val="20"/>
          <w:szCs w:val="20"/>
        </w:rPr>
        <w:t xml:space="preserve">, Hyacinth Louis (1996). Les provinces </w:t>
      </w:r>
      <w:proofErr w:type="spellStart"/>
      <w:r>
        <w:rPr>
          <w:rFonts w:ascii="Times New Roman" w:eastAsia="Times New Roman" w:hAnsi="Times New Roman" w:cs="Times New Roman"/>
          <w:sz w:val="20"/>
          <w:szCs w:val="20"/>
        </w:rPr>
        <w:t>Caspiennes</w:t>
      </w:r>
      <w:proofErr w:type="spellEnd"/>
      <w:r>
        <w:rPr>
          <w:rFonts w:ascii="Times New Roman" w:eastAsia="Times New Roman" w:hAnsi="Times New Roman" w:cs="Times New Roman"/>
          <w:sz w:val="20"/>
          <w:szCs w:val="20"/>
        </w:rPr>
        <w:t xml:space="preserve"> de la </w:t>
      </w:r>
      <w:proofErr w:type="spellStart"/>
      <w:r>
        <w:rPr>
          <w:rFonts w:ascii="Times New Roman" w:eastAsia="Times New Roman" w:hAnsi="Times New Roman" w:cs="Times New Roman"/>
          <w:sz w:val="20"/>
          <w:szCs w:val="20"/>
        </w:rPr>
        <w:t>Perse</w:t>
      </w:r>
      <w:proofErr w:type="spellEnd"/>
      <w:r>
        <w:rPr>
          <w:rFonts w:ascii="Times New Roman" w:eastAsia="Times New Roman" w:hAnsi="Times New Roman" w:cs="Times New Roman"/>
          <w:sz w:val="20"/>
          <w:szCs w:val="20"/>
        </w:rPr>
        <w:t xml:space="preserve">: Le </w:t>
      </w:r>
      <w:proofErr w:type="spellStart"/>
      <w:r>
        <w:rPr>
          <w:rFonts w:ascii="Times New Roman" w:eastAsia="Times New Roman" w:hAnsi="Times New Roman" w:cs="Times New Roman"/>
          <w:sz w:val="20"/>
          <w:szCs w:val="20"/>
        </w:rPr>
        <w:t>Guîlân</w:t>
      </w:r>
      <w:proofErr w:type="spellEnd"/>
      <w:r>
        <w:rPr>
          <w:rFonts w:ascii="Times New Roman" w:eastAsia="Times New Roman" w:hAnsi="Times New Roman" w:cs="Times New Roman"/>
          <w:sz w:val="20"/>
          <w:szCs w:val="20"/>
        </w:rPr>
        <w:t xml:space="preserve">. Translation by </w:t>
      </w:r>
      <w:proofErr w:type="spellStart"/>
      <w:r>
        <w:rPr>
          <w:rFonts w:ascii="Times New Roman" w:eastAsia="Times New Roman" w:hAnsi="Times New Roman" w:cs="Times New Roman"/>
          <w:sz w:val="20"/>
          <w:szCs w:val="20"/>
        </w:rPr>
        <w:t>Jafar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Khumamizadeh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Ta'ati</w:t>
      </w:r>
      <w:proofErr w:type="spellEnd"/>
      <w:r>
        <w:rPr>
          <w:rFonts w:ascii="Times New Roman" w:eastAsia="Times New Roman" w:hAnsi="Times New Roman" w:cs="Times New Roman"/>
          <w:sz w:val="20"/>
          <w:szCs w:val="20"/>
        </w:rPr>
        <w:t xml:space="preserve"> Press, Rasht. (In Persian)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[23] </w:t>
      </w:r>
      <w:proofErr w:type="spellStart"/>
      <w:r>
        <w:rPr>
          <w:rFonts w:ascii="Times New Roman" w:eastAsia="Times New Roman" w:hAnsi="Times New Roman" w:cs="Times New Roman"/>
          <w:sz w:val="20"/>
          <w:szCs w:val="20"/>
        </w:rPr>
        <w:t>Aucher</w:t>
      </w:r>
      <w:proofErr w:type="spellEnd"/>
      <w:r>
        <w:rPr>
          <w:rFonts w:ascii="Times New Roman" w:eastAsia="Times New Roman" w:hAnsi="Times New Roman" w:cs="Times New Roman"/>
          <w:sz w:val="20"/>
          <w:szCs w:val="20"/>
        </w:rPr>
        <w:t>-Eloy (1843). Relations the Voyage en Orient. Paris.</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[24] Napier, G. (1876). Extracts from a diary of a tour in Khorasan and notes on the eastern </w:t>
      </w:r>
      <w:proofErr w:type="spellStart"/>
      <w:r>
        <w:rPr>
          <w:rFonts w:ascii="Times New Roman" w:eastAsia="Times New Roman" w:hAnsi="Times New Roman" w:cs="Times New Roman"/>
          <w:sz w:val="20"/>
          <w:szCs w:val="20"/>
        </w:rPr>
        <w:t>Albourz</w:t>
      </w:r>
      <w:proofErr w:type="spellEnd"/>
      <w:r>
        <w:rPr>
          <w:rFonts w:ascii="Times New Roman" w:eastAsia="Times New Roman" w:hAnsi="Times New Roman" w:cs="Times New Roman"/>
          <w:sz w:val="20"/>
          <w:szCs w:val="20"/>
        </w:rPr>
        <w:t>, Journal of the Royal Geographical Society.</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[25] </w:t>
      </w:r>
      <w:proofErr w:type="spellStart"/>
      <w:r>
        <w:rPr>
          <w:rFonts w:ascii="Times New Roman" w:eastAsia="Times New Roman" w:hAnsi="Times New Roman" w:cs="Times New Roman"/>
          <w:sz w:val="20"/>
          <w:szCs w:val="20"/>
        </w:rPr>
        <w:t>Lowett</w:t>
      </w:r>
      <w:proofErr w:type="spellEnd"/>
      <w:r>
        <w:rPr>
          <w:rFonts w:ascii="Times New Roman" w:eastAsia="Times New Roman" w:hAnsi="Times New Roman" w:cs="Times New Roman"/>
          <w:sz w:val="20"/>
          <w:szCs w:val="20"/>
        </w:rPr>
        <w:t xml:space="preserve">, Beresford (1883). Itinerary notes of route surveys in Northern Persia in 1862, Proceedings of the Royal Geographical Society. </w:t>
      </w:r>
      <w:proofErr w:type="spellStart"/>
      <w:r>
        <w:rPr>
          <w:rFonts w:ascii="Times New Roman" w:eastAsia="Times New Roman" w:hAnsi="Times New Roman" w:cs="Times New Roman"/>
          <w:sz w:val="20"/>
          <w:szCs w:val="20"/>
        </w:rPr>
        <w:t>Londres</w:t>
      </w:r>
      <w:proofErr w:type="spellEnd"/>
      <w:r>
        <w:rPr>
          <w:rFonts w:ascii="Times New Roman" w:eastAsia="Times New Roman" w:hAnsi="Times New Roman" w:cs="Times New Roman"/>
          <w:sz w:val="20"/>
          <w:szCs w:val="20"/>
        </w:rPr>
        <w:t xml:space="preserve">.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[26] Todd, D </w:t>
      </w:r>
      <w:proofErr w:type="spellStart"/>
      <w:r>
        <w:rPr>
          <w:rFonts w:ascii="Times New Roman" w:eastAsia="Times New Roman" w:hAnsi="Times New Roman" w:cs="Times New Roman"/>
          <w:sz w:val="20"/>
          <w:szCs w:val="20"/>
        </w:rPr>
        <w:t>Arcy</w:t>
      </w:r>
      <w:proofErr w:type="spellEnd"/>
      <w:r>
        <w:rPr>
          <w:rFonts w:ascii="Times New Roman" w:eastAsia="Times New Roman" w:hAnsi="Times New Roman" w:cs="Times New Roman"/>
          <w:sz w:val="20"/>
          <w:szCs w:val="20"/>
        </w:rPr>
        <w:t xml:space="preserve"> (1838). E. </w:t>
      </w:r>
      <w:proofErr w:type="spellStart"/>
      <w:r>
        <w:rPr>
          <w:rFonts w:ascii="Times New Roman" w:eastAsia="Times New Roman" w:hAnsi="Times New Roman" w:cs="Times New Roman"/>
          <w:sz w:val="20"/>
          <w:szCs w:val="20"/>
        </w:rPr>
        <w:t>Memorando</w:t>
      </w:r>
      <w:proofErr w:type="spellEnd"/>
      <w:r>
        <w:rPr>
          <w:rFonts w:ascii="Times New Roman" w:eastAsia="Times New Roman" w:hAnsi="Times New Roman" w:cs="Times New Roman"/>
          <w:sz w:val="20"/>
          <w:szCs w:val="20"/>
        </w:rPr>
        <w:t xml:space="preserve"> to accompany a sketch of part of </w:t>
      </w:r>
      <w:proofErr w:type="spellStart"/>
      <w:r>
        <w:rPr>
          <w:rFonts w:ascii="Times New Roman" w:eastAsia="Times New Roman" w:hAnsi="Times New Roman" w:cs="Times New Roman"/>
          <w:sz w:val="20"/>
          <w:szCs w:val="20"/>
        </w:rPr>
        <w:t>Mazanderan</w:t>
      </w:r>
      <w:proofErr w:type="spellEnd"/>
      <w:r>
        <w:rPr>
          <w:rFonts w:ascii="Times New Roman" w:eastAsia="Times New Roman" w:hAnsi="Times New Roman" w:cs="Times New Roman"/>
          <w:sz w:val="20"/>
          <w:szCs w:val="20"/>
        </w:rPr>
        <w:t xml:space="preserve">… in April 1836. </w:t>
      </w:r>
      <w:proofErr w:type="spellStart"/>
      <w:r>
        <w:rPr>
          <w:rFonts w:ascii="Times New Roman" w:eastAsia="Times New Roman" w:hAnsi="Times New Roman" w:cs="Times New Roman"/>
          <w:sz w:val="20"/>
          <w:szCs w:val="20"/>
        </w:rPr>
        <w:t>Geogo</w:t>
      </w:r>
      <w:proofErr w:type="spellEnd"/>
      <w:r>
        <w:rPr>
          <w:rFonts w:ascii="Times New Roman" w:eastAsia="Times New Roman" w:hAnsi="Times New Roman" w:cs="Times New Roman"/>
          <w:sz w:val="20"/>
          <w:szCs w:val="20"/>
        </w:rPr>
        <w:t xml:space="preserve"> society.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[27] </w:t>
      </w:r>
      <w:proofErr w:type="spellStart"/>
      <w:r>
        <w:rPr>
          <w:rFonts w:ascii="Times New Roman" w:eastAsia="Times New Roman" w:hAnsi="Times New Roman" w:cs="Times New Roman"/>
          <w:sz w:val="20"/>
          <w:szCs w:val="20"/>
        </w:rPr>
        <w:t>Buhse</w:t>
      </w:r>
      <w:proofErr w:type="spellEnd"/>
      <w:r>
        <w:rPr>
          <w:rFonts w:ascii="Times New Roman" w:eastAsia="Times New Roman" w:hAnsi="Times New Roman" w:cs="Times New Roman"/>
          <w:sz w:val="20"/>
          <w:szCs w:val="20"/>
        </w:rPr>
        <w:t xml:space="preserve">, F.A. (1849). </w:t>
      </w:r>
      <w:proofErr w:type="spellStart"/>
      <w:r>
        <w:rPr>
          <w:rFonts w:ascii="Times New Roman" w:eastAsia="Times New Roman" w:hAnsi="Times New Roman" w:cs="Times New Roman"/>
          <w:sz w:val="20"/>
          <w:szCs w:val="20"/>
        </w:rPr>
        <w:t>Bergreise</w:t>
      </w:r>
      <w:proofErr w:type="spellEnd"/>
      <w:r>
        <w:rPr>
          <w:rFonts w:ascii="Times New Roman" w:eastAsia="Times New Roman" w:hAnsi="Times New Roman" w:cs="Times New Roman"/>
          <w:sz w:val="20"/>
          <w:szCs w:val="20"/>
        </w:rPr>
        <w:t xml:space="preserve"> von </w:t>
      </w:r>
      <w:proofErr w:type="spellStart"/>
      <w:r>
        <w:rPr>
          <w:rFonts w:ascii="Times New Roman" w:eastAsia="Times New Roman" w:hAnsi="Times New Roman" w:cs="Times New Roman"/>
          <w:sz w:val="20"/>
          <w:szCs w:val="20"/>
        </w:rPr>
        <w:t>Gilan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nach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Asterabad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Beitrage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zur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kenntniss</w:t>
      </w:r>
      <w:proofErr w:type="spellEnd"/>
      <w:r>
        <w:rPr>
          <w:rFonts w:ascii="Times New Roman" w:eastAsia="Times New Roman" w:hAnsi="Times New Roman" w:cs="Times New Roman"/>
          <w:sz w:val="20"/>
          <w:szCs w:val="20"/>
        </w:rPr>
        <w:t xml:space="preserve"> des </w:t>
      </w:r>
      <w:proofErr w:type="spellStart"/>
      <w:r>
        <w:rPr>
          <w:rFonts w:ascii="Times New Roman" w:eastAsia="Times New Roman" w:hAnsi="Times New Roman" w:cs="Times New Roman"/>
          <w:sz w:val="20"/>
          <w:szCs w:val="20"/>
        </w:rPr>
        <w:t>russischen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Reiches</w:t>
      </w:r>
      <w:proofErr w:type="spellEnd"/>
      <w:r>
        <w:rPr>
          <w:rFonts w:ascii="Times New Roman" w:eastAsia="Times New Roman" w:hAnsi="Times New Roman" w:cs="Times New Roman"/>
          <w:sz w:val="20"/>
          <w:szCs w:val="20"/>
        </w:rPr>
        <w:t xml:space="preserve">, Petersburg.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[28] </w:t>
      </w:r>
      <w:proofErr w:type="spellStart"/>
      <w:r>
        <w:rPr>
          <w:rFonts w:ascii="Times New Roman" w:eastAsia="Times New Roman" w:hAnsi="Times New Roman" w:cs="Times New Roman"/>
          <w:sz w:val="20"/>
          <w:szCs w:val="20"/>
        </w:rPr>
        <w:t>Filippi</w:t>
      </w:r>
      <w:proofErr w:type="spellEnd"/>
      <w:r>
        <w:rPr>
          <w:rFonts w:ascii="Times New Roman" w:eastAsia="Times New Roman" w:hAnsi="Times New Roman" w:cs="Times New Roman"/>
          <w:sz w:val="20"/>
          <w:szCs w:val="20"/>
        </w:rPr>
        <w:t xml:space="preserve">, F. (1865). Note di </w:t>
      </w:r>
      <w:proofErr w:type="gramStart"/>
      <w:r>
        <w:rPr>
          <w:rFonts w:ascii="Times New Roman" w:eastAsia="Times New Roman" w:hAnsi="Times New Roman" w:cs="Times New Roman"/>
          <w:sz w:val="20"/>
          <w:szCs w:val="20"/>
        </w:rPr>
        <w:t>un</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viaggio</w:t>
      </w:r>
      <w:proofErr w:type="spellEnd"/>
      <w:r>
        <w:rPr>
          <w:rFonts w:ascii="Times New Roman" w:eastAsia="Times New Roman" w:hAnsi="Times New Roman" w:cs="Times New Roman"/>
          <w:sz w:val="20"/>
          <w:szCs w:val="20"/>
        </w:rPr>
        <w:t xml:space="preserve"> in Persia </w:t>
      </w:r>
      <w:proofErr w:type="spellStart"/>
      <w:r>
        <w:rPr>
          <w:rFonts w:ascii="Times New Roman" w:eastAsia="Times New Roman" w:hAnsi="Times New Roman" w:cs="Times New Roman"/>
          <w:sz w:val="20"/>
          <w:szCs w:val="20"/>
        </w:rPr>
        <w:t>nel</w:t>
      </w:r>
      <w:proofErr w:type="spellEnd"/>
      <w:r>
        <w:rPr>
          <w:rFonts w:ascii="Times New Roman" w:eastAsia="Times New Roman" w:hAnsi="Times New Roman" w:cs="Times New Roman"/>
          <w:sz w:val="20"/>
          <w:szCs w:val="20"/>
        </w:rPr>
        <w:t xml:space="preserve"> 1862, Milano.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[29] Nicolas, M. (1861). Excursion au Demavend, Bulletin de la </w:t>
      </w:r>
      <w:proofErr w:type="spellStart"/>
      <w:r>
        <w:rPr>
          <w:rFonts w:ascii="Times New Roman" w:eastAsia="Times New Roman" w:hAnsi="Times New Roman" w:cs="Times New Roman"/>
          <w:sz w:val="20"/>
          <w:szCs w:val="20"/>
        </w:rPr>
        <w:t>societe</w:t>
      </w:r>
      <w:proofErr w:type="spellEnd"/>
      <w:r>
        <w:rPr>
          <w:rFonts w:ascii="Times New Roman" w:eastAsia="Times New Roman" w:hAnsi="Times New Roman" w:cs="Times New Roman"/>
          <w:sz w:val="20"/>
          <w:szCs w:val="20"/>
        </w:rPr>
        <w:t xml:space="preserve"> de geographic, Paris.</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[30] </w:t>
      </w:r>
      <w:proofErr w:type="spellStart"/>
      <w:r>
        <w:rPr>
          <w:rFonts w:ascii="Times New Roman" w:eastAsia="Times New Roman" w:hAnsi="Times New Roman" w:cs="Times New Roman"/>
          <w:sz w:val="20"/>
          <w:szCs w:val="20"/>
        </w:rPr>
        <w:t>Mirza-Ebrahim</w:t>
      </w:r>
      <w:proofErr w:type="spellEnd"/>
      <w:r>
        <w:rPr>
          <w:rFonts w:ascii="Times New Roman" w:eastAsia="Times New Roman" w:hAnsi="Times New Roman" w:cs="Times New Roman"/>
          <w:sz w:val="20"/>
          <w:szCs w:val="20"/>
        </w:rPr>
        <w:t xml:space="preserve"> (1977). </w:t>
      </w:r>
      <w:proofErr w:type="spellStart"/>
      <w:r>
        <w:rPr>
          <w:rFonts w:ascii="Times New Roman" w:eastAsia="Times New Roman" w:hAnsi="Times New Roman" w:cs="Times New Roman"/>
          <w:sz w:val="20"/>
          <w:szCs w:val="20"/>
        </w:rPr>
        <w:t>Astrabad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Mazandaran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Gilan</w:t>
      </w:r>
      <w:proofErr w:type="spellEnd"/>
      <w:r>
        <w:rPr>
          <w:rFonts w:ascii="Times New Roman" w:eastAsia="Times New Roman" w:hAnsi="Times New Roman" w:cs="Times New Roman"/>
          <w:sz w:val="20"/>
          <w:szCs w:val="20"/>
        </w:rPr>
        <w:t xml:space="preserve"> Travelogue. Attempt by </w:t>
      </w:r>
      <w:proofErr w:type="spellStart"/>
      <w:r>
        <w:rPr>
          <w:rFonts w:ascii="Times New Roman" w:eastAsia="Times New Roman" w:hAnsi="Times New Roman" w:cs="Times New Roman"/>
          <w:sz w:val="20"/>
          <w:szCs w:val="20"/>
        </w:rPr>
        <w:t>Massoud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Golzari</w:t>
      </w:r>
      <w:proofErr w:type="spellEnd"/>
      <w:r>
        <w:rPr>
          <w:rFonts w:ascii="Times New Roman" w:eastAsia="Times New Roman" w:hAnsi="Times New Roman" w:cs="Times New Roman"/>
          <w:sz w:val="20"/>
          <w:szCs w:val="20"/>
        </w:rPr>
        <w:t xml:space="preserve">. Iran Culture Foundation, Tehran.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 </w:t>
      </w:r>
      <w:proofErr w:type="spellStart"/>
      <w:r>
        <w:rPr>
          <w:rFonts w:ascii="Times New Roman" w:eastAsia="Times New Roman" w:hAnsi="Times New Roman" w:cs="Times New Roman"/>
          <w:sz w:val="20"/>
          <w:szCs w:val="20"/>
        </w:rPr>
        <w:t>Morier</w:t>
      </w:r>
      <w:proofErr w:type="spellEnd"/>
      <w:r>
        <w:rPr>
          <w:rFonts w:ascii="Times New Roman" w:eastAsia="Times New Roman" w:hAnsi="Times New Roman" w:cs="Times New Roman"/>
          <w:sz w:val="20"/>
          <w:szCs w:val="20"/>
        </w:rPr>
        <w:t xml:space="preserve">, James Justinian (2008). A </w:t>
      </w:r>
      <w:proofErr w:type="spellStart"/>
      <w:r>
        <w:rPr>
          <w:rFonts w:ascii="Times New Roman" w:eastAsia="Times New Roman" w:hAnsi="Times New Roman" w:cs="Times New Roman"/>
          <w:sz w:val="20"/>
          <w:szCs w:val="20"/>
        </w:rPr>
        <w:t>Jourmey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throngh</w:t>
      </w:r>
      <w:proofErr w:type="spellEnd"/>
      <w:r>
        <w:rPr>
          <w:rFonts w:ascii="Times New Roman" w:eastAsia="Times New Roman" w:hAnsi="Times New Roman" w:cs="Times New Roman"/>
          <w:sz w:val="20"/>
          <w:szCs w:val="20"/>
        </w:rPr>
        <w:t xml:space="preserve"> Persia, Armenia, and…  James </w:t>
      </w:r>
      <w:proofErr w:type="spellStart"/>
      <w:r>
        <w:rPr>
          <w:rFonts w:ascii="Times New Roman" w:eastAsia="Times New Roman" w:hAnsi="Times New Roman" w:cs="Times New Roman"/>
          <w:sz w:val="20"/>
          <w:szCs w:val="20"/>
        </w:rPr>
        <w:t>Morier's</w:t>
      </w:r>
      <w:proofErr w:type="spellEnd"/>
      <w:r>
        <w:rPr>
          <w:rFonts w:ascii="Times New Roman" w:eastAsia="Times New Roman" w:hAnsi="Times New Roman" w:cs="Times New Roman"/>
          <w:sz w:val="20"/>
          <w:szCs w:val="20"/>
        </w:rPr>
        <w:t xml:space="preserve"> Travelogue; 1st Travel. Vol.1. Translation by </w:t>
      </w:r>
      <w:proofErr w:type="spellStart"/>
      <w:r>
        <w:rPr>
          <w:rFonts w:ascii="Times New Roman" w:eastAsia="Times New Roman" w:hAnsi="Times New Roman" w:cs="Times New Roman"/>
          <w:sz w:val="20"/>
          <w:szCs w:val="20"/>
        </w:rPr>
        <w:t>Abolqasem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Serrie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Toos</w:t>
      </w:r>
      <w:proofErr w:type="spellEnd"/>
      <w:r>
        <w:rPr>
          <w:rFonts w:ascii="Times New Roman" w:eastAsia="Times New Roman" w:hAnsi="Times New Roman" w:cs="Times New Roman"/>
          <w:sz w:val="20"/>
          <w:szCs w:val="20"/>
        </w:rPr>
        <w:t xml:space="preserve"> Press, Tehran. (In Persian)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[32] </w:t>
      </w:r>
      <w:proofErr w:type="spellStart"/>
      <w:r>
        <w:rPr>
          <w:rFonts w:ascii="Times New Roman" w:eastAsia="Times New Roman" w:hAnsi="Times New Roman" w:cs="Times New Roman"/>
          <w:sz w:val="20"/>
          <w:szCs w:val="20"/>
        </w:rPr>
        <w:t>Kotschy</w:t>
      </w:r>
      <w:proofErr w:type="spellEnd"/>
      <w:r>
        <w:rPr>
          <w:rFonts w:ascii="Times New Roman" w:eastAsia="Times New Roman" w:hAnsi="Times New Roman" w:cs="Times New Roman"/>
          <w:sz w:val="20"/>
          <w:szCs w:val="20"/>
        </w:rPr>
        <w:t xml:space="preserve">, Th. (1861). Das </w:t>
      </w:r>
      <w:proofErr w:type="spellStart"/>
      <w:r>
        <w:rPr>
          <w:rFonts w:ascii="Times New Roman" w:eastAsia="Times New Roman" w:hAnsi="Times New Roman" w:cs="Times New Roman"/>
          <w:sz w:val="20"/>
          <w:szCs w:val="20"/>
        </w:rPr>
        <w:t>Westliche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Elburs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bei</w:t>
      </w:r>
      <w:proofErr w:type="spellEnd"/>
      <w:r>
        <w:rPr>
          <w:rFonts w:ascii="Times New Roman" w:eastAsia="Times New Roman" w:hAnsi="Times New Roman" w:cs="Times New Roman"/>
          <w:sz w:val="20"/>
          <w:szCs w:val="20"/>
        </w:rPr>
        <w:t xml:space="preserve"> Teheran, </w:t>
      </w:r>
      <w:proofErr w:type="spellStart"/>
      <w:r>
        <w:rPr>
          <w:rFonts w:ascii="Times New Roman" w:eastAsia="Times New Roman" w:hAnsi="Times New Roman" w:cs="Times New Roman"/>
          <w:sz w:val="20"/>
          <w:szCs w:val="20"/>
        </w:rPr>
        <w:t>Mittheilungen</w:t>
      </w:r>
      <w:proofErr w:type="spellEnd"/>
      <w:r>
        <w:rPr>
          <w:rFonts w:ascii="Times New Roman" w:eastAsia="Times New Roman" w:hAnsi="Times New Roman" w:cs="Times New Roman"/>
          <w:sz w:val="20"/>
          <w:szCs w:val="20"/>
        </w:rPr>
        <w:t xml:space="preserve"> der </w:t>
      </w:r>
      <w:proofErr w:type="spellStart"/>
      <w:r>
        <w:rPr>
          <w:rFonts w:ascii="Times New Roman" w:eastAsia="Times New Roman" w:hAnsi="Times New Roman" w:cs="Times New Roman"/>
          <w:sz w:val="20"/>
          <w:szCs w:val="20"/>
        </w:rPr>
        <w:t>Kaiserlichkonighehen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geographischen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Gesellschaft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Wein</w:t>
      </w:r>
      <w:proofErr w:type="spellEnd"/>
      <w:r>
        <w:rPr>
          <w:rFonts w:ascii="Times New Roman" w:eastAsia="Times New Roman" w:hAnsi="Times New Roman" w:cs="Times New Roman"/>
          <w:sz w:val="20"/>
          <w:szCs w:val="20"/>
        </w:rPr>
        <w:t xml:space="preserve">, V. </w:t>
      </w:r>
      <w:proofErr w:type="spellStart"/>
      <w:r>
        <w:rPr>
          <w:rFonts w:ascii="Times New Roman" w:eastAsia="Times New Roman" w:hAnsi="Times New Roman" w:cs="Times New Roman"/>
          <w:sz w:val="20"/>
          <w:szCs w:val="20"/>
        </w:rPr>
        <w:t>Abhandlungen</w:t>
      </w:r>
      <w:proofErr w:type="spellEnd"/>
      <w:r>
        <w:rPr>
          <w:rFonts w:ascii="Times New Roman" w:eastAsia="Times New Roman" w:hAnsi="Times New Roman" w:cs="Times New Roman"/>
          <w:sz w:val="20"/>
          <w:szCs w:val="20"/>
        </w:rPr>
        <w:t xml:space="preserve">.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[33] Mackenzie, Charles Francis (1981). Travelogue of North; the Report of Charles Francis Mackenzie, the first England Consul in Rasht, from Trips to </w:t>
      </w:r>
      <w:proofErr w:type="spellStart"/>
      <w:r>
        <w:rPr>
          <w:rFonts w:ascii="Times New Roman" w:eastAsia="Times New Roman" w:hAnsi="Times New Roman" w:cs="Times New Roman"/>
          <w:sz w:val="20"/>
          <w:szCs w:val="20"/>
        </w:rPr>
        <w:t>Mazandaran</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Astrabad</w:t>
      </w:r>
      <w:proofErr w:type="spellEnd"/>
      <w:r>
        <w:rPr>
          <w:rFonts w:ascii="Times New Roman" w:eastAsia="Times New Roman" w:hAnsi="Times New Roman" w:cs="Times New Roman"/>
          <w:sz w:val="20"/>
          <w:szCs w:val="20"/>
        </w:rPr>
        <w:t xml:space="preserve">. Translation by </w:t>
      </w:r>
      <w:proofErr w:type="spellStart"/>
      <w:r>
        <w:rPr>
          <w:rFonts w:ascii="Times New Roman" w:eastAsia="Times New Roman" w:hAnsi="Times New Roman" w:cs="Times New Roman"/>
          <w:sz w:val="20"/>
          <w:szCs w:val="20"/>
        </w:rPr>
        <w:t>Mansoureh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Ettehadieh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Gostareh</w:t>
      </w:r>
      <w:proofErr w:type="spellEnd"/>
      <w:r>
        <w:rPr>
          <w:rFonts w:ascii="Times New Roman" w:eastAsia="Times New Roman" w:hAnsi="Times New Roman" w:cs="Times New Roman"/>
          <w:sz w:val="20"/>
          <w:szCs w:val="20"/>
        </w:rPr>
        <w:t xml:space="preserve"> Press, Tehran. (In Persian)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[34] </w:t>
      </w:r>
      <w:proofErr w:type="spellStart"/>
      <w:r>
        <w:rPr>
          <w:rFonts w:ascii="Times New Roman" w:eastAsia="Times New Roman" w:hAnsi="Times New Roman" w:cs="Times New Roman"/>
          <w:sz w:val="20"/>
          <w:szCs w:val="20"/>
        </w:rPr>
        <w:t>Sheil</w:t>
      </w:r>
      <w:proofErr w:type="spellEnd"/>
      <w:r>
        <w:rPr>
          <w:rFonts w:ascii="Times New Roman" w:eastAsia="Times New Roman" w:hAnsi="Times New Roman" w:cs="Times New Roman"/>
          <w:sz w:val="20"/>
          <w:szCs w:val="20"/>
        </w:rPr>
        <w:t>, Mary Leonora (</w:t>
      </w:r>
      <w:proofErr w:type="spellStart"/>
      <w:r>
        <w:rPr>
          <w:rFonts w:ascii="Times New Roman" w:eastAsia="Times New Roman" w:hAnsi="Times New Roman" w:cs="Times New Roman"/>
          <w:sz w:val="20"/>
          <w:szCs w:val="20"/>
        </w:rPr>
        <w:t>Woulfe</w:t>
      </w:r>
      <w:proofErr w:type="spellEnd"/>
      <w:r>
        <w:rPr>
          <w:rFonts w:ascii="Times New Roman" w:eastAsia="Times New Roman" w:hAnsi="Times New Roman" w:cs="Times New Roman"/>
          <w:sz w:val="20"/>
          <w:szCs w:val="20"/>
        </w:rPr>
        <w:t xml:space="preserve">) (1984). </w:t>
      </w:r>
      <w:proofErr w:type="spellStart"/>
      <w:r>
        <w:rPr>
          <w:rFonts w:ascii="Times New Roman" w:eastAsia="Times New Roman" w:hAnsi="Times New Roman" w:cs="Times New Roman"/>
          <w:sz w:val="20"/>
          <w:szCs w:val="20"/>
        </w:rPr>
        <w:t>Climpses</w:t>
      </w:r>
      <w:proofErr w:type="spellEnd"/>
      <w:r>
        <w:rPr>
          <w:rFonts w:ascii="Times New Roman" w:eastAsia="Times New Roman" w:hAnsi="Times New Roman" w:cs="Times New Roman"/>
          <w:sz w:val="20"/>
          <w:szCs w:val="20"/>
        </w:rPr>
        <w:t xml:space="preserve"> of life and manners in Persia. Translation by </w:t>
      </w:r>
      <w:proofErr w:type="spellStart"/>
      <w:r>
        <w:rPr>
          <w:rFonts w:ascii="Times New Roman" w:eastAsia="Times New Roman" w:hAnsi="Times New Roman" w:cs="Times New Roman"/>
          <w:sz w:val="20"/>
          <w:szCs w:val="20"/>
        </w:rPr>
        <w:t>Hossein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Abutorabian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Nashr</w:t>
      </w:r>
      <w:proofErr w:type="spellEnd"/>
      <w:r>
        <w:rPr>
          <w:rFonts w:ascii="Times New Roman" w:eastAsia="Times New Roman" w:hAnsi="Times New Roman" w:cs="Times New Roman"/>
          <w:sz w:val="20"/>
          <w:szCs w:val="20"/>
        </w:rPr>
        <w:t xml:space="preserve"> No Press, Tehran. (In Persian)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[35] Pollack, Jacob Edward (1990). Pollack Travelogue (Iran and Iranians). Translation by </w:t>
      </w:r>
      <w:proofErr w:type="spellStart"/>
      <w:r>
        <w:rPr>
          <w:rFonts w:ascii="Times New Roman" w:eastAsia="Times New Roman" w:hAnsi="Times New Roman" w:cs="Times New Roman"/>
          <w:sz w:val="20"/>
          <w:szCs w:val="20"/>
        </w:rPr>
        <w:t>Keicavoos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Jahandari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Kharazmi</w:t>
      </w:r>
      <w:proofErr w:type="spellEnd"/>
      <w:r>
        <w:rPr>
          <w:rFonts w:ascii="Times New Roman" w:eastAsia="Times New Roman" w:hAnsi="Times New Roman" w:cs="Times New Roman"/>
          <w:sz w:val="20"/>
          <w:szCs w:val="20"/>
        </w:rPr>
        <w:t xml:space="preserve"> Press, Tehran. (In Persian)</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[36] Serena, Carla (1984). Travelogue of Madame Carla Serena; People and Rituals in Iran. Translation by Ali-</w:t>
      </w:r>
      <w:proofErr w:type="spellStart"/>
      <w:r>
        <w:rPr>
          <w:rFonts w:ascii="Times New Roman" w:eastAsia="Times New Roman" w:hAnsi="Times New Roman" w:cs="Times New Roman"/>
          <w:sz w:val="20"/>
          <w:szCs w:val="20"/>
        </w:rPr>
        <w:t>asghar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Saeedi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Zovar</w:t>
      </w:r>
      <w:proofErr w:type="spellEnd"/>
      <w:r>
        <w:rPr>
          <w:rFonts w:ascii="Times New Roman" w:eastAsia="Times New Roman" w:hAnsi="Times New Roman" w:cs="Times New Roman"/>
          <w:sz w:val="20"/>
          <w:szCs w:val="20"/>
        </w:rPr>
        <w:t xml:space="preserve"> Press, Tehran. (In Persian)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[37] Herbert, Thomas (1928). Travels in Persia (1622-1627). George </w:t>
      </w:r>
      <w:proofErr w:type="spellStart"/>
      <w:r>
        <w:rPr>
          <w:rFonts w:ascii="Times New Roman" w:eastAsia="Times New Roman" w:hAnsi="Times New Roman" w:cs="Times New Roman"/>
          <w:sz w:val="20"/>
          <w:szCs w:val="20"/>
        </w:rPr>
        <w:t>Routledges</w:t>
      </w:r>
      <w:proofErr w:type="spellEnd"/>
      <w:r>
        <w:rPr>
          <w:rFonts w:ascii="Times New Roman" w:eastAsia="Times New Roman" w:hAnsi="Times New Roman" w:cs="Times New Roman"/>
          <w:sz w:val="20"/>
          <w:szCs w:val="20"/>
        </w:rPr>
        <w:t xml:space="preserve"> and Sons, Landon.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[38] </w:t>
      </w:r>
      <w:proofErr w:type="spellStart"/>
      <w:r>
        <w:rPr>
          <w:rFonts w:ascii="Times New Roman" w:eastAsia="Times New Roman" w:hAnsi="Times New Roman" w:cs="Times New Roman"/>
          <w:sz w:val="20"/>
          <w:szCs w:val="20"/>
        </w:rPr>
        <w:t>Chodzko</w:t>
      </w:r>
      <w:proofErr w:type="spellEnd"/>
      <w:r>
        <w:rPr>
          <w:rFonts w:ascii="Times New Roman" w:eastAsia="Times New Roman" w:hAnsi="Times New Roman" w:cs="Times New Roman"/>
          <w:sz w:val="20"/>
          <w:szCs w:val="20"/>
        </w:rPr>
        <w:t xml:space="preserve">, Alexander (1972). </w:t>
      </w:r>
      <w:proofErr w:type="spellStart"/>
      <w:r>
        <w:rPr>
          <w:rFonts w:ascii="Times New Roman" w:eastAsia="Times New Roman" w:hAnsi="Times New Roman" w:cs="Times New Roman"/>
          <w:sz w:val="20"/>
          <w:szCs w:val="20"/>
        </w:rPr>
        <w:t>L'espace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geographique</w:t>
      </w:r>
      <w:proofErr w:type="spellEnd"/>
      <w:r>
        <w:rPr>
          <w:rFonts w:ascii="Times New Roman" w:eastAsia="Times New Roman" w:hAnsi="Times New Roman" w:cs="Times New Roman"/>
          <w:sz w:val="20"/>
          <w:szCs w:val="20"/>
        </w:rPr>
        <w:t xml:space="preserve">. Land of </w:t>
      </w:r>
      <w:proofErr w:type="spellStart"/>
      <w:r>
        <w:rPr>
          <w:rFonts w:ascii="Times New Roman" w:eastAsia="Times New Roman" w:hAnsi="Times New Roman" w:cs="Times New Roman"/>
          <w:sz w:val="20"/>
          <w:szCs w:val="20"/>
        </w:rPr>
        <w:t>Gilan</w:t>
      </w:r>
      <w:proofErr w:type="spellEnd"/>
      <w:r>
        <w:rPr>
          <w:rFonts w:ascii="Times New Roman" w:eastAsia="Times New Roman" w:hAnsi="Times New Roman" w:cs="Times New Roman"/>
          <w:sz w:val="20"/>
          <w:szCs w:val="20"/>
        </w:rPr>
        <w:t xml:space="preserve">. Translation by </w:t>
      </w:r>
      <w:proofErr w:type="spellStart"/>
      <w:r>
        <w:rPr>
          <w:rFonts w:ascii="Times New Roman" w:eastAsia="Times New Roman" w:hAnsi="Times New Roman" w:cs="Times New Roman"/>
          <w:sz w:val="20"/>
          <w:szCs w:val="20"/>
        </w:rPr>
        <w:t>Sirus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Sahami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Payam</w:t>
      </w:r>
      <w:proofErr w:type="spellEnd"/>
      <w:r>
        <w:rPr>
          <w:rFonts w:ascii="Times New Roman" w:eastAsia="Times New Roman" w:hAnsi="Times New Roman" w:cs="Times New Roman"/>
          <w:sz w:val="20"/>
          <w:szCs w:val="20"/>
        </w:rPr>
        <w:t xml:space="preserve"> Press, Tehran. (In Persian)</w:t>
      </w:r>
    </w:p>
    <w:p w:rsidR="0065239E" w:rsidRDefault="000F76B0">
      <w:pPr>
        <w:ind w:firstLine="284"/>
        <w:jc w:val="both"/>
        <w:rPr>
          <w:rFonts w:ascii="Times New Roman" w:eastAsia="Times New Roman" w:hAnsi="Times New Roman" w:cs="Times New Roman"/>
          <w:sz w:val="20"/>
          <w:szCs w:val="20"/>
        </w:rPr>
      </w:pPr>
      <w:r>
        <w:rPr>
          <w:sz w:val="20"/>
          <w:szCs w:val="20"/>
        </w:rPr>
        <w:t xml:space="preserve"> </w:t>
      </w:r>
      <w:r>
        <w:rPr>
          <w:rFonts w:ascii="Times New Roman" w:eastAsia="Times New Roman" w:hAnsi="Times New Roman" w:cs="Times New Roman"/>
          <w:sz w:val="20"/>
          <w:szCs w:val="20"/>
        </w:rPr>
        <w:t xml:space="preserve">[39] Weber, Max (2018). Economy and Society. Translation by </w:t>
      </w:r>
      <w:proofErr w:type="spellStart"/>
      <w:r>
        <w:rPr>
          <w:rFonts w:ascii="Times New Roman" w:eastAsia="Times New Roman" w:hAnsi="Times New Roman" w:cs="Times New Roman"/>
          <w:sz w:val="20"/>
          <w:szCs w:val="20"/>
        </w:rPr>
        <w:t>Abaas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Manuchehri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Mehrdad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Torabinejad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Mostafa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Emadzadeh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Samt</w:t>
      </w:r>
      <w:proofErr w:type="spellEnd"/>
      <w:r>
        <w:rPr>
          <w:rFonts w:ascii="Times New Roman" w:eastAsia="Times New Roman" w:hAnsi="Times New Roman" w:cs="Times New Roman"/>
          <w:sz w:val="20"/>
          <w:szCs w:val="20"/>
        </w:rPr>
        <w:t xml:space="preserve"> Press, Tehran. (In Persian)</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[40] Wolff, Kurt (2015). The Sociology of Georg </w:t>
      </w:r>
      <w:proofErr w:type="spellStart"/>
      <w:r>
        <w:rPr>
          <w:rFonts w:ascii="Times New Roman" w:eastAsia="Times New Roman" w:hAnsi="Times New Roman" w:cs="Times New Roman"/>
          <w:sz w:val="20"/>
          <w:szCs w:val="20"/>
        </w:rPr>
        <w:t>Simmel</w:t>
      </w:r>
      <w:proofErr w:type="spellEnd"/>
      <w:r>
        <w:rPr>
          <w:rFonts w:ascii="Times New Roman" w:eastAsia="Times New Roman" w:hAnsi="Times New Roman" w:cs="Times New Roman"/>
          <w:sz w:val="20"/>
          <w:szCs w:val="20"/>
        </w:rPr>
        <w:t>. Creative Media Partners, LLC.</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 Cheney, David (2002). Lifestyles. Rutledge Press, London.</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[42] Veblen, </w:t>
      </w:r>
      <w:proofErr w:type="spellStart"/>
      <w:r>
        <w:rPr>
          <w:rFonts w:ascii="Times New Roman" w:eastAsia="Times New Roman" w:hAnsi="Times New Roman" w:cs="Times New Roman"/>
          <w:sz w:val="20"/>
          <w:szCs w:val="20"/>
        </w:rPr>
        <w:t>Thorstein</w:t>
      </w:r>
      <w:proofErr w:type="spellEnd"/>
      <w:r>
        <w:rPr>
          <w:rFonts w:ascii="Times New Roman" w:eastAsia="Times New Roman" w:hAnsi="Times New Roman" w:cs="Times New Roman"/>
          <w:sz w:val="20"/>
          <w:szCs w:val="20"/>
        </w:rPr>
        <w:t xml:space="preserve"> (2006). Theory of the Leisure Class. Translation by </w:t>
      </w:r>
      <w:proofErr w:type="spellStart"/>
      <w:r>
        <w:rPr>
          <w:rFonts w:ascii="Times New Roman" w:eastAsia="Times New Roman" w:hAnsi="Times New Roman" w:cs="Times New Roman"/>
          <w:sz w:val="20"/>
          <w:szCs w:val="20"/>
        </w:rPr>
        <w:t>Farhang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Ershad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Nei</w:t>
      </w:r>
      <w:proofErr w:type="spellEnd"/>
      <w:r>
        <w:rPr>
          <w:rFonts w:ascii="Times New Roman" w:eastAsia="Times New Roman" w:hAnsi="Times New Roman" w:cs="Times New Roman"/>
          <w:sz w:val="20"/>
          <w:szCs w:val="20"/>
        </w:rPr>
        <w:t xml:space="preserve"> Press, Tehran. (In Persian) </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[43] Bourdieu, Pierre (1984). Distinction: A social critique of Judgments of Taste. R. K. P., London.</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[44] URL1: http://www.amoleh.ir/</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[45] </w:t>
      </w:r>
      <w:proofErr w:type="spellStart"/>
      <w:r>
        <w:rPr>
          <w:rFonts w:ascii="Times New Roman" w:eastAsia="Times New Roman" w:hAnsi="Times New Roman" w:cs="Times New Roman"/>
          <w:sz w:val="20"/>
          <w:szCs w:val="20"/>
        </w:rPr>
        <w:t>Kiani</w:t>
      </w:r>
      <w:proofErr w:type="spellEnd"/>
      <w:r>
        <w:rPr>
          <w:rFonts w:ascii="Times New Roman" w:eastAsia="Times New Roman" w:hAnsi="Times New Roman" w:cs="Times New Roman"/>
          <w:sz w:val="20"/>
          <w:szCs w:val="20"/>
        </w:rPr>
        <w:t>, Mohammad-</w:t>
      </w:r>
      <w:proofErr w:type="spellStart"/>
      <w:r>
        <w:rPr>
          <w:rFonts w:ascii="Times New Roman" w:eastAsia="Times New Roman" w:hAnsi="Times New Roman" w:cs="Times New Roman"/>
          <w:sz w:val="20"/>
          <w:szCs w:val="20"/>
        </w:rPr>
        <w:t>usof</w:t>
      </w:r>
      <w:proofErr w:type="spellEnd"/>
      <w:r>
        <w:rPr>
          <w:rFonts w:ascii="Times New Roman" w:eastAsia="Times New Roman" w:hAnsi="Times New Roman" w:cs="Times New Roman"/>
          <w:sz w:val="20"/>
          <w:szCs w:val="20"/>
        </w:rPr>
        <w:t xml:space="preserve"> (2012). Iranian Architecture of Islamic Era. </w:t>
      </w:r>
      <w:proofErr w:type="spellStart"/>
      <w:r>
        <w:rPr>
          <w:rFonts w:ascii="Times New Roman" w:eastAsia="Times New Roman" w:hAnsi="Times New Roman" w:cs="Times New Roman"/>
          <w:sz w:val="20"/>
          <w:szCs w:val="20"/>
        </w:rPr>
        <w:t>Samt</w:t>
      </w:r>
      <w:proofErr w:type="spellEnd"/>
      <w:r>
        <w:rPr>
          <w:rFonts w:ascii="Times New Roman" w:eastAsia="Times New Roman" w:hAnsi="Times New Roman" w:cs="Times New Roman"/>
          <w:sz w:val="20"/>
          <w:szCs w:val="20"/>
        </w:rPr>
        <w:t xml:space="preserve"> Press, Tehran.</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[46] URL2: https://baladeh-noor.persianblog.ir/</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[47] S. </w:t>
      </w:r>
      <w:proofErr w:type="spellStart"/>
      <w:r>
        <w:rPr>
          <w:rFonts w:ascii="Times New Roman" w:eastAsia="Times New Roman" w:hAnsi="Times New Roman" w:cs="Times New Roman"/>
          <w:sz w:val="20"/>
          <w:szCs w:val="20"/>
        </w:rPr>
        <w:t>Geran</w:t>
      </w:r>
      <w:proofErr w:type="spellEnd"/>
      <w:r>
        <w:rPr>
          <w:rFonts w:ascii="Times New Roman" w:eastAsia="Times New Roman" w:hAnsi="Times New Roman" w:cs="Times New Roman"/>
          <w:sz w:val="20"/>
          <w:szCs w:val="20"/>
        </w:rPr>
        <w:t>. Pay, 1980</w:t>
      </w:r>
    </w:p>
    <w:p w:rsidR="0065239E" w:rsidRDefault="000F76B0">
      <w:pPr>
        <w:ind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[48] </w:t>
      </w:r>
      <w:proofErr w:type="spellStart"/>
      <w:r>
        <w:rPr>
          <w:rFonts w:ascii="Times New Roman" w:eastAsia="Times New Roman" w:hAnsi="Times New Roman" w:cs="Times New Roman"/>
          <w:sz w:val="20"/>
          <w:szCs w:val="20"/>
        </w:rPr>
        <w:t>Memarian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Gholam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Hossein</w:t>
      </w:r>
      <w:proofErr w:type="spellEnd"/>
      <w:r>
        <w:rPr>
          <w:rFonts w:ascii="Times New Roman" w:eastAsia="Times New Roman" w:hAnsi="Times New Roman" w:cs="Times New Roman"/>
          <w:sz w:val="20"/>
          <w:szCs w:val="20"/>
        </w:rPr>
        <w:t xml:space="preserve"> (2008). Identifying Iranian Residential Architecture, Extroverted </w:t>
      </w:r>
      <w:proofErr w:type="spellStart"/>
      <w:r>
        <w:rPr>
          <w:rFonts w:ascii="Times New Roman" w:eastAsia="Times New Roman" w:hAnsi="Times New Roman" w:cs="Times New Roman"/>
          <w:sz w:val="20"/>
          <w:szCs w:val="20"/>
        </w:rPr>
        <w:t>typs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Soroush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Danesh</w:t>
      </w:r>
      <w:proofErr w:type="spellEnd"/>
      <w:r>
        <w:rPr>
          <w:rFonts w:ascii="Times New Roman" w:eastAsia="Times New Roman" w:hAnsi="Times New Roman" w:cs="Times New Roman"/>
          <w:sz w:val="20"/>
          <w:szCs w:val="20"/>
        </w:rPr>
        <w:t xml:space="preserve"> Press, Tehran. </w:t>
      </w:r>
    </w:p>
    <w:p w:rsidR="0065239E" w:rsidRDefault="0065239E">
      <w:pPr>
        <w:ind w:firstLine="284"/>
        <w:jc w:val="both"/>
        <w:rPr>
          <w:rFonts w:ascii="Times New Roman" w:eastAsia="Times New Roman" w:hAnsi="Times New Roman" w:cs="Times New Roman"/>
        </w:rPr>
      </w:pPr>
    </w:p>
    <w:p w:rsidR="0065239E" w:rsidRDefault="0065239E">
      <w:pPr>
        <w:spacing w:after="0"/>
        <w:ind w:left="360"/>
        <w:jc w:val="both"/>
        <w:rPr>
          <w:rFonts w:ascii="Times New Roman" w:eastAsia="Times New Roman" w:hAnsi="Times New Roman" w:cs="Times New Roman"/>
        </w:rPr>
      </w:pPr>
    </w:p>
    <w:p w:rsidR="0065239E" w:rsidRDefault="0065239E">
      <w:pPr>
        <w:spacing w:after="0"/>
        <w:ind w:left="360"/>
        <w:jc w:val="both"/>
        <w:rPr>
          <w:rFonts w:ascii="Times New Roman" w:eastAsia="Times New Roman" w:hAnsi="Times New Roman" w:cs="Times New Roman"/>
        </w:rPr>
      </w:pPr>
    </w:p>
    <w:p w:rsidR="0065239E" w:rsidRDefault="0065239E">
      <w:pPr>
        <w:spacing w:after="0"/>
        <w:ind w:left="360"/>
        <w:jc w:val="both"/>
        <w:rPr>
          <w:rFonts w:ascii="Times New Roman" w:eastAsia="Times New Roman" w:hAnsi="Times New Roman" w:cs="Times New Roman"/>
        </w:rPr>
      </w:pPr>
    </w:p>
    <w:p w:rsidR="0065239E" w:rsidRDefault="0065239E">
      <w:pPr>
        <w:spacing w:after="0"/>
        <w:ind w:left="360"/>
        <w:jc w:val="both"/>
        <w:rPr>
          <w:rFonts w:ascii="Times New Roman" w:eastAsia="Times New Roman" w:hAnsi="Times New Roman" w:cs="Times New Roman"/>
        </w:rPr>
      </w:pPr>
    </w:p>
    <w:p w:rsidR="0065239E" w:rsidRDefault="0065239E">
      <w:pPr>
        <w:spacing w:after="0"/>
        <w:ind w:left="360"/>
        <w:jc w:val="both"/>
        <w:rPr>
          <w:rFonts w:ascii="Times New Roman" w:eastAsia="Times New Roman" w:hAnsi="Times New Roman" w:cs="Times New Roman"/>
        </w:rPr>
      </w:pPr>
    </w:p>
    <w:p w:rsidR="0065239E" w:rsidRDefault="0065239E">
      <w:pPr>
        <w:spacing w:after="0"/>
        <w:ind w:left="360"/>
        <w:jc w:val="both"/>
        <w:rPr>
          <w:rFonts w:ascii="Times New Roman" w:eastAsia="Times New Roman" w:hAnsi="Times New Roman" w:cs="Times New Roman"/>
        </w:rPr>
      </w:pPr>
    </w:p>
    <w:p w:rsidR="0065239E" w:rsidRDefault="0065239E">
      <w:pPr>
        <w:spacing w:after="0"/>
        <w:ind w:left="360"/>
        <w:jc w:val="both"/>
        <w:rPr>
          <w:rFonts w:ascii="Times New Roman" w:eastAsia="Times New Roman" w:hAnsi="Times New Roman" w:cs="Times New Roman"/>
        </w:rPr>
        <w:sectPr w:rsidR="0065239E">
          <w:type w:val="continuous"/>
          <w:pgSz w:w="12240" w:h="15840"/>
          <w:pgMar w:top="1134" w:right="1134" w:bottom="1134" w:left="1134" w:header="720" w:footer="720" w:gutter="0"/>
          <w:cols w:num="2" w:space="720" w:equalWidth="0">
            <w:col w:w="4626" w:space="720"/>
            <w:col w:w="4626" w:space="0"/>
          </w:cols>
        </w:sect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65239E">
      <w:pPr>
        <w:spacing w:after="0"/>
        <w:jc w:val="center"/>
        <w:rPr>
          <w:rFonts w:ascii="Times New Roman" w:eastAsia="Times New Roman" w:hAnsi="Times New Roman" w:cs="Times New Roman"/>
        </w:rPr>
      </w:pPr>
    </w:p>
    <w:p w:rsidR="0065239E" w:rsidRDefault="000F76B0">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rPr>
        <w:t>Tab. 1.</w:t>
      </w:r>
      <w:r>
        <w:rPr>
          <w:rFonts w:ascii="Times New Roman" w:eastAsia="Times New Roman" w:hAnsi="Times New Roman" w:cs="Times New Roman"/>
          <w:b/>
          <w:sz w:val="20"/>
          <w:szCs w:val="20"/>
        </w:rPr>
        <w:t xml:space="preserve"> </w:t>
      </w:r>
    </w:p>
    <w:p w:rsidR="0065239E" w:rsidRDefault="0065239E">
      <w:pPr>
        <w:spacing w:after="0"/>
        <w:rPr>
          <w:rFonts w:ascii="Times New Roman" w:eastAsia="Times New Roman" w:hAnsi="Times New Roman" w:cs="Times New Roman"/>
          <w:sz w:val="20"/>
          <w:szCs w:val="20"/>
        </w:rPr>
      </w:pPr>
    </w:p>
    <w:tbl>
      <w:tblPr>
        <w:tblStyle w:val="a"/>
        <w:bidiVisual/>
        <w:tblW w:w="97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3"/>
        <w:gridCol w:w="3477"/>
        <w:gridCol w:w="3261"/>
        <w:gridCol w:w="1006"/>
      </w:tblGrid>
      <w:tr w:rsidR="0065239E">
        <w:trPr>
          <w:jc w:val="center"/>
        </w:trPr>
        <w:tc>
          <w:tcPr>
            <w:tcW w:w="1973" w:type="dxa"/>
            <w:shd w:val="clear" w:color="auto" w:fill="D9D9D9"/>
            <w:vAlign w:val="center"/>
          </w:tcPr>
          <w:p w:rsidR="0065239E" w:rsidRDefault="000F76B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Indicator</w:t>
            </w:r>
          </w:p>
        </w:tc>
        <w:tc>
          <w:tcPr>
            <w:tcW w:w="3477" w:type="dxa"/>
            <w:shd w:val="clear" w:color="auto" w:fill="D9D9D9"/>
            <w:vAlign w:val="center"/>
          </w:tcPr>
          <w:p w:rsidR="0065239E" w:rsidRDefault="000F76B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Concepts derived from theories in the present study</w:t>
            </w:r>
          </w:p>
        </w:tc>
        <w:tc>
          <w:tcPr>
            <w:tcW w:w="3261" w:type="dxa"/>
            <w:shd w:val="clear" w:color="auto" w:fill="D9D9D9"/>
            <w:vAlign w:val="center"/>
          </w:tcPr>
          <w:p w:rsidR="0065239E" w:rsidRDefault="000F76B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Theory</w:t>
            </w:r>
          </w:p>
        </w:tc>
        <w:tc>
          <w:tcPr>
            <w:tcW w:w="1006" w:type="dxa"/>
            <w:tcBorders>
              <w:bottom w:val="single" w:sz="4" w:space="0" w:color="000000"/>
            </w:tcBorders>
            <w:shd w:val="clear" w:color="auto" w:fill="D9D9D9"/>
            <w:vAlign w:val="center"/>
          </w:tcPr>
          <w:p w:rsidR="0065239E" w:rsidRDefault="000F76B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Theorist</w:t>
            </w:r>
          </w:p>
        </w:tc>
      </w:tr>
      <w:tr w:rsidR="0065239E">
        <w:trPr>
          <w:jc w:val="center"/>
        </w:trPr>
        <w:tc>
          <w:tcPr>
            <w:tcW w:w="1973" w:type="dxa"/>
            <w:shd w:val="clear" w:color="auto" w:fill="auto"/>
            <w:vAlign w:val="center"/>
          </w:tcPr>
          <w:p w:rsidR="0065239E" w:rsidRDefault="000F76B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Family structure</w:t>
            </w:r>
          </w:p>
          <w:p w:rsidR="0065239E" w:rsidRDefault="000F76B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Social condition</w:t>
            </w:r>
          </w:p>
          <w:p w:rsidR="0065239E" w:rsidRDefault="000F76B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Financial facilities</w:t>
            </w:r>
          </w:p>
          <w:p w:rsidR="0065239E" w:rsidRDefault="000F76B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Mode of Production </w:t>
            </w:r>
          </w:p>
        </w:tc>
        <w:tc>
          <w:tcPr>
            <w:tcW w:w="3477" w:type="dxa"/>
            <w:shd w:val="clear" w:color="auto" w:fill="auto"/>
            <w:vAlign w:val="center"/>
          </w:tcPr>
          <w:p w:rsidR="0065239E" w:rsidRDefault="000F76B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Differences in social and economic characteristics lead to a particular lifestyle. Environmental conditions determine the social and economic characteristics and lifestyle of individuals.</w:t>
            </w:r>
          </w:p>
        </w:tc>
        <w:tc>
          <w:tcPr>
            <w:tcW w:w="3261" w:type="dxa"/>
            <w:shd w:val="clear" w:color="auto" w:fill="auto"/>
            <w:vAlign w:val="center"/>
          </w:tcPr>
          <w:p w:rsidR="0065239E" w:rsidRDefault="000F76B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Differences in social strata can affect the type of behavior of individuals, their dignity in societies, consumption patterns, and economic management of individuals in the form of lifestyle components [39] (Weber, 2018).</w:t>
            </w:r>
          </w:p>
        </w:tc>
        <w:tc>
          <w:tcPr>
            <w:tcW w:w="1006" w:type="dxa"/>
            <w:shd w:val="clear" w:color="auto" w:fill="D9D9D9"/>
            <w:vAlign w:val="center"/>
          </w:tcPr>
          <w:p w:rsidR="0065239E" w:rsidRDefault="000F76B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Max Weber</w:t>
            </w:r>
          </w:p>
        </w:tc>
      </w:tr>
      <w:tr w:rsidR="0065239E">
        <w:trPr>
          <w:jc w:val="center"/>
        </w:trPr>
        <w:tc>
          <w:tcPr>
            <w:tcW w:w="1973" w:type="dxa"/>
            <w:shd w:val="clear" w:color="auto" w:fill="auto"/>
            <w:vAlign w:val="center"/>
          </w:tcPr>
          <w:p w:rsidR="0065239E" w:rsidRDefault="000F76B0">
            <w:pPr>
              <w:rPr>
                <w:rFonts w:ascii="Times New Roman" w:eastAsia="Times New Roman" w:hAnsi="Times New Roman" w:cs="Times New Roman"/>
                <w:sz w:val="18"/>
                <w:szCs w:val="18"/>
              </w:rPr>
            </w:pPr>
            <w:r>
              <w:rPr>
                <w:rFonts w:ascii="Times New Roman" w:eastAsia="Times New Roman" w:hAnsi="Times New Roman" w:cs="Times New Roman"/>
                <w:sz w:val="18"/>
                <w:szCs w:val="18"/>
              </w:rPr>
              <w:t>- Social condition</w:t>
            </w:r>
            <w:r>
              <w:rPr>
                <w:rFonts w:ascii="Times New Roman" w:eastAsia="Times New Roman" w:hAnsi="Times New Roman" w:cs="Times New Roman"/>
                <w:sz w:val="18"/>
                <w:szCs w:val="18"/>
              </w:rPr>
              <w:br/>
              <w:t xml:space="preserve">- Mode of production </w:t>
            </w:r>
            <w:r>
              <w:rPr>
                <w:rFonts w:ascii="Times New Roman" w:eastAsia="Times New Roman" w:hAnsi="Times New Roman" w:cs="Times New Roman"/>
                <w:sz w:val="18"/>
                <w:szCs w:val="18"/>
              </w:rPr>
              <w:br/>
              <w:t>- Place structure</w:t>
            </w:r>
          </w:p>
        </w:tc>
        <w:tc>
          <w:tcPr>
            <w:tcW w:w="3477" w:type="dxa"/>
            <w:shd w:val="clear" w:color="auto" w:fill="auto"/>
            <w:vAlign w:val="center"/>
          </w:tcPr>
          <w:p w:rsidR="0065239E" w:rsidRDefault="000F76B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Consumption patterns result from social, economic, and spatial factors that represent lifestyle.</w:t>
            </w:r>
          </w:p>
        </w:tc>
        <w:tc>
          <w:tcPr>
            <w:tcW w:w="3261" w:type="dxa"/>
            <w:shd w:val="clear" w:color="auto" w:fill="auto"/>
            <w:vAlign w:val="center"/>
          </w:tcPr>
          <w:p w:rsidR="0065239E" w:rsidRDefault="000F76B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Consumption patterns represent a lifestyle [40] (Wolff, 2015).</w:t>
            </w:r>
          </w:p>
        </w:tc>
        <w:tc>
          <w:tcPr>
            <w:tcW w:w="1006" w:type="dxa"/>
            <w:shd w:val="clear" w:color="auto" w:fill="D9D9D9"/>
            <w:vAlign w:val="center"/>
          </w:tcPr>
          <w:p w:rsidR="0065239E" w:rsidRDefault="000F76B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Georg </w:t>
            </w:r>
            <w:proofErr w:type="spellStart"/>
            <w:r>
              <w:rPr>
                <w:rFonts w:ascii="Times New Roman" w:eastAsia="Times New Roman" w:hAnsi="Times New Roman" w:cs="Times New Roman"/>
                <w:b/>
                <w:sz w:val="18"/>
                <w:szCs w:val="18"/>
              </w:rPr>
              <w:t>Simmel</w:t>
            </w:r>
            <w:proofErr w:type="spellEnd"/>
            <w:r>
              <w:rPr>
                <w:rFonts w:ascii="Times New Roman" w:eastAsia="Times New Roman" w:hAnsi="Times New Roman" w:cs="Times New Roman"/>
                <w:b/>
                <w:bCs/>
                <w:sz w:val="18"/>
                <w:szCs w:val="18"/>
                <w:cs/>
              </w:rPr>
              <w:t>‎</w:t>
            </w:r>
          </w:p>
        </w:tc>
      </w:tr>
      <w:tr w:rsidR="0065239E">
        <w:trPr>
          <w:jc w:val="center"/>
        </w:trPr>
        <w:tc>
          <w:tcPr>
            <w:tcW w:w="1973" w:type="dxa"/>
            <w:shd w:val="clear" w:color="auto" w:fill="auto"/>
            <w:vAlign w:val="center"/>
          </w:tcPr>
          <w:p w:rsidR="0065239E" w:rsidRDefault="000F76B0">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Mode of production </w:t>
            </w:r>
            <w:r>
              <w:rPr>
                <w:rFonts w:ascii="Times New Roman" w:eastAsia="Times New Roman" w:hAnsi="Times New Roman" w:cs="Times New Roman"/>
                <w:sz w:val="18"/>
                <w:szCs w:val="18"/>
              </w:rPr>
              <w:br/>
              <w:t>- Spatial capacity</w:t>
            </w:r>
            <w:r>
              <w:rPr>
                <w:rFonts w:ascii="Times New Roman" w:eastAsia="Times New Roman" w:hAnsi="Times New Roman" w:cs="Times New Roman"/>
                <w:sz w:val="18"/>
                <w:szCs w:val="18"/>
              </w:rPr>
              <w:br/>
              <w:t>- Geographical location</w:t>
            </w:r>
          </w:p>
        </w:tc>
        <w:tc>
          <w:tcPr>
            <w:tcW w:w="3477" w:type="dxa"/>
            <w:shd w:val="clear" w:color="auto" w:fill="auto"/>
            <w:vAlign w:val="center"/>
          </w:tcPr>
          <w:p w:rsidR="0065239E" w:rsidRDefault="000F76B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pattern of production and consumption in indigenous communities is an effective factor in explaining lifestyle changes.</w:t>
            </w:r>
          </w:p>
        </w:tc>
        <w:tc>
          <w:tcPr>
            <w:tcW w:w="3261" w:type="dxa"/>
            <w:shd w:val="clear" w:color="auto" w:fill="auto"/>
            <w:vAlign w:val="center"/>
          </w:tcPr>
          <w:p w:rsidR="0065239E" w:rsidRDefault="000F76B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Consumption pattern distinguishes people from each other and represents the type of lifestyle [41] (Cheney, 2002).</w:t>
            </w:r>
          </w:p>
        </w:tc>
        <w:tc>
          <w:tcPr>
            <w:tcW w:w="1006" w:type="dxa"/>
            <w:shd w:val="clear" w:color="auto" w:fill="D9D9D9"/>
            <w:vAlign w:val="center"/>
          </w:tcPr>
          <w:p w:rsidR="0065239E" w:rsidRDefault="000F76B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David Cheney</w:t>
            </w:r>
          </w:p>
        </w:tc>
      </w:tr>
      <w:tr w:rsidR="0065239E">
        <w:trPr>
          <w:jc w:val="center"/>
        </w:trPr>
        <w:tc>
          <w:tcPr>
            <w:tcW w:w="1973" w:type="dxa"/>
            <w:shd w:val="clear" w:color="auto" w:fill="auto"/>
            <w:vAlign w:val="center"/>
          </w:tcPr>
          <w:p w:rsidR="0065239E" w:rsidRDefault="000F76B0">
            <w:pP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Family structure</w:t>
            </w:r>
            <w:r>
              <w:rPr>
                <w:rFonts w:ascii="Times New Roman" w:eastAsia="Times New Roman" w:hAnsi="Times New Roman" w:cs="Times New Roman"/>
                <w:sz w:val="18"/>
                <w:szCs w:val="18"/>
              </w:rPr>
              <w:br/>
              <w:t>- Financial facilities</w:t>
            </w:r>
            <w:r>
              <w:rPr>
                <w:rFonts w:ascii="Times New Roman" w:eastAsia="Times New Roman" w:hAnsi="Times New Roman" w:cs="Times New Roman"/>
                <w:sz w:val="18"/>
                <w:szCs w:val="18"/>
              </w:rPr>
              <w:br/>
              <w:t>- Spatial capacity</w:t>
            </w:r>
          </w:p>
        </w:tc>
        <w:tc>
          <w:tcPr>
            <w:tcW w:w="3477" w:type="dxa"/>
            <w:shd w:val="clear" w:color="auto" w:fill="auto"/>
            <w:vAlign w:val="center"/>
          </w:tcPr>
          <w:p w:rsidR="0065239E" w:rsidRDefault="000F76B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economic environment of individuals in different societies can affect the diversity of consumption of individuals.</w:t>
            </w:r>
          </w:p>
        </w:tc>
        <w:tc>
          <w:tcPr>
            <w:tcW w:w="3261" w:type="dxa"/>
            <w:shd w:val="clear" w:color="auto" w:fill="auto"/>
            <w:vAlign w:val="center"/>
          </w:tcPr>
          <w:p w:rsidR="0065239E" w:rsidRDefault="000F76B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Wealth is the most important factor in gaining prestige and pretense is the most important manifestation of it [42] (Veblen, 2006).</w:t>
            </w:r>
          </w:p>
        </w:tc>
        <w:tc>
          <w:tcPr>
            <w:tcW w:w="1006" w:type="dxa"/>
            <w:shd w:val="clear" w:color="auto" w:fill="D9D9D9"/>
            <w:vAlign w:val="center"/>
          </w:tcPr>
          <w:p w:rsidR="0065239E" w:rsidRDefault="000F76B0">
            <w:pPr>
              <w:pStyle w:val="Heading2"/>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b/>
                <w:color w:val="000000"/>
                <w:sz w:val="18"/>
                <w:szCs w:val="18"/>
              </w:rPr>
              <w:t>Thorstein</w:t>
            </w:r>
            <w:proofErr w:type="spellEnd"/>
            <w:r>
              <w:rPr>
                <w:rFonts w:ascii="Times New Roman" w:eastAsia="Times New Roman" w:hAnsi="Times New Roman" w:cs="Times New Roman"/>
                <w:b/>
                <w:color w:val="000000"/>
                <w:sz w:val="18"/>
                <w:szCs w:val="18"/>
              </w:rPr>
              <w:t xml:space="preserve"> Veblen</w:t>
            </w:r>
          </w:p>
        </w:tc>
      </w:tr>
      <w:tr w:rsidR="0065239E">
        <w:trPr>
          <w:jc w:val="center"/>
        </w:trPr>
        <w:tc>
          <w:tcPr>
            <w:tcW w:w="1973" w:type="dxa"/>
            <w:shd w:val="clear" w:color="auto" w:fill="auto"/>
            <w:vAlign w:val="center"/>
          </w:tcPr>
          <w:p w:rsidR="0065239E" w:rsidRDefault="000F76B0">
            <w:pPr>
              <w:rPr>
                <w:rFonts w:ascii="Times New Roman" w:eastAsia="Times New Roman" w:hAnsi="Times New Roman" w:cs="Times New Roman"/>
                <w:sz w:val="18"/>
                <w:szCs w:val="18"/>
              </w:rPr>
            </w:pPr>
            <w:r>
              <w:rPr>
                <w:rFonts w:ascii="Times New Roman" w:eastAsia="Times New Roman" w:hAnsi="Times New Roman" w:cs="Times New Roman"/>
                <w:sz w:val="18"/>
                <w:szCs w:val="18"/>
              </w:rPr>
              <w:t>- Place structure</w:t>
            </w:r>
            <w:r>
              <w:rPr>
                <w:rFonts w:ascii="Times New Roman" w:eastAsia="Times New Roman" w:hAnsi="Times New Roman" w:cs="Times New Roman"/>
                <w:sz w:val="18"/>
                <w:szCs w:val="18"/>
              </w:rPr>
              <w:br/>
              <w:t>- Social condition</w:t>
            </w:r>
            <w:r>
              <w:rPr>
                <w:rFonts w:ascii="Times New Roman" w:eastAsia="Times New Roman" w:hAnsi="Times New Roman" w:cs="Times New Roman"/>
                <w:sz w:val="18"/>
                <w:szCs w:val="18"/>
              </w:rPr>
              <w:br/>
              <w:t xml:space="preserve">- Mode of production </w:t>
            </w:r>
            <w:r>
              <w:rPr>
                <w:rFonts w:ascii="Times New Roman" w:eastAsia="Times New Roman" w:hAnsi="Times New Roman" w:cs="Times New Roman"/>
                <w:sz w:val="18"/>
                <w:szCs w:val="18"/>
              </w:rPr>
              <w:br/>
              <w:t>- Security</w:t>
            </w:r>
          </w:p>
        </w:tc>
        <w:tc>
          <w:tcPr>
            <w:tcW w:w="3477" w:type="dxa"/>
            <w:shd w:val="clear" w:color="auto" w:fill="auto"/>
            <w:vAlign w:val="center"/>
          </w:tcPr>
          <w:p w:rsidR="0065239E" w:rsidRDefault="000F76B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Objective living conditions indicate environmental factors (social, economic, etc.) that lead to the formation of a particular character or lifestyle.</w:t>
            </w:r>
          </w:p>
        </w:tc>
        <w:tc>
          <w:tcPr>
            <w:tcW w:w="3261" w:type="dxa"/>
            <w:shd w:val="clear" w:color="auto" w:fill="auto"/>
            <w:vAlign w:val="center"/>
          </w:tcPr>
          <w:p w:rsidR="0065239E" w:rsidRDefault="000F76B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Objective living conditions and a person's position in the social structure lead to the production of a certain character (lifestyle) [43] (Bourdieu, 1984).</w:t>
            </w:r>
          </w:p>
        </w:tc>
        <w:tc>
          <w:tcPr>
            <w:tcW w:w="1006" w:type="dxa"/>
            <w:shd w:val="clear" w:color="auto" w:fill="D9D9D9"/>
            <w:vAlign w:val="center"/>
          </w:tcPr>
          <w:p w:rsidR="0065239E" w:rsidRDefault="000F76B0">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Pierre Bourdieu</w:t>
            </w:r>
          </w:p>
        </w:tc>
      </w:tr>
    </w:tbl>
    <w:p w:rsidR="0065239E" w:rsidRDefault="0065239E">
      <w:pPr>
        <w:spacing w:after="0"/>
        <w:jc w:val="center"/>
        <w:rPr>
          <w:rFonts w:ascii="Times New Roman" w:eastAsia="Times New Roman" w:hAnsi="Times New Roman" w:cs="Times New Roman"/>
          <w:sz w:val="20"/>
          <w:szCs w:val="20"/>
        </w:rPr>
      </w:pPr>
    </w:p>
    <w:p w:rsidR="0065239E" w:rsidRDefault="000F76B0">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rPr>
        <w:t>Tab. 2.</w:t>
      </w:r>
      <w:r>
        <w:rPr>
          <w:rFonts w:ascii="Times New Roman" w:eastAsia="Times New Roman" w:hAnsi="Times New Roman" w:cs="Times New Roman"/>
          <w:b/>
          <w:sz w:val="20"/>
          <w:szCs w:val="20"/>
        </w:rPr>
        <w:t xml:space="preserve"> </w:t>
      </w:r>
    </w:p>
    <w:tbl>
      <w:tblPr>
        <w:tblStyle w:val="a0"/>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88"/>
      </w:tblGrid>
      <w:tr w:rsidR="0065239E">
        <w:tc>
          <w:tcPr>
            <w:tcW w:w="10188" w:type="dxa"/>
            <w:tcBorders>
              <w:bottom w:val="single" w:sz="4" w:space="0" w:color="000000"/>
            </w:tcBorders>
            <w:shd w:val="clear" w:color="auto" w:fill="D9D9D9"/>
          </w:tcPr>
          <w:p w:rsidR="0065239E" w:rsidRDefault="000F76B0">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Social Condition</w:t>
            </w:r>
          </w:p>
        </w:tc>
      </w:tr>
      <w:tr w:rsidR="0065239E">
        <w:tc>
          <w:tcPr>
            <w:tcW w:w="10188" w:type="dxa"/>
            <w:shd w:val="clear" w:color="auto" w:fill="F2F2F2"/>
          </w:tcPr>
          <w:p w:rsidR="0065239E" w:rsidRDefault="000F76B0">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Social Security &amp; Financial Facilities</w:t>
            </w:r>
          </w:p>
        </w:tc>
      </w:tr>
      <w:tr w:rsidR="0065239E">
        <w:tc>
          <w:tcPr>
            <w:tcW w:w="10188" w:type="dxa"/>
          </w:tcPr>
          <w:p w:rsidR="0065239E" w:rsidRDefault="000F76B0">
            <w:pPr>
              <w:numPr>
                <w:ilvl w:val="0"/>
                <w:numId w:val="2"/>
              </w:numPr>
              <w:spacing w:after="0"/>
              <w:jc w:val="both"/>
              <w:rPr>
                <w:sz w:val="18"/>
                <w:szCs w:val="18"/>
              </w:rPr>
            </w:pPr>
            <w:r>
              <w:rPr>
                <w:rFonts w:ascii="Times New Roman" w:eastAsia="Times New Roman" w:hAnsi="Times New Roman" w:cs="Times New Roman"/>
                <w:sz w:val="18"/>
                <w:szCs w:val="18"/>
              </w:rPr>
              <w:t>The contrast between dwellings in dimensions and the plans of houses: affluent people were the owners of large houses with many rooms without rural attachments (livestock coop).</w:t>
            </w:r>
          </w:p>
        </w:tc>
      </w:tr>
      <w:tr w:rsidR="0065239E">
        <w:tc>
          <w:tcPr>
            <w:tcW w:w="10188" w:type="dxa"/>
          </w:tcPr>
          <w:p w:rsidR="0065239E" w:rsidRDefault="000F76B0">
            <w:pPr>
              <w:numPr>
                <w:ilvl w:val="0"/>
                <w:numId w:val="2"/>
              </w:numPr>
              <w:spacing w:after="0"/>
              <w:jc w:val="both"/>
              <w:rPr>
                <w:sz w:val="18"/>
                <w:szCs w:val="18"/>
              </w:rPr>
            </w:pPr>
            <w:r>
              <w:rPr>
                <w:rFonts w:ascii="Times New Roman" w:eastAsia="Times New Roman" w:hAnsi="Times New Roman" w:cs="Times New Roman"/>
                <w:sz w:val="18"/>
                <w:szCs w:val="18"/>
              </w:rPr>
              <w:t xml:space="preserve">Two-story houses, even in the two spatial lifestyles; following permanent dwellings, in order to display luxury. </w:t>
            </w:r>
          </w:p>
        </w:tc>
      </w:tr>
      <w:tr w:rsidR="0065239E">
        <w:tc>
          <w:tcPr>
            <w:tcW w:w="10188" w:type="dxa"/>
          </w:tcPr>
          <w:p w:rsidR="0065239E" w:rsidRDefault="000F76B0">
            <w:pPr>
              <w:numPr>
                <w:ilvl w:val="0"/>
                <w:numId w:val="2"/>
              </w:numPr>
              <w:spacing w:after="0"/>
              <w:jc w:val="both"/>
              <w:rPr>
                <w:sz w:val="18"/>
                <w:szCs w:val="18"/>
              </w:rPr>
            </w:pPr>
            <w:r>
              <w:rPr>
                <w:rFonts w:ascii="Times New Roman" w:eastAsia="Times New Roman" w:hAnsi="Times New Roman" w:cs="Times New Roman"/>
                <w:sz w:val="18"/>
                <w:szCs w:val="18"/>
              </w:rPr>
              <w:t xml:space="preserve">Two factors of functional need and cultural luxury in the formation of two-floor dwellings. </w:t>
            </w:r>
          </w:p>
        </w:tc>
      </w:tr>
      <w:tr w:rsidR="0065239E">
        <w:tc>
          <w:tcPr>
            <w:tcW w:w="10188" w:type="dxa"/>
          </w:tcPr>
          <w:p w:rsidR="0065239E" w:rsidRDefault="000F76B0">
            <w:pPr>
              <w:numPr>
                <w:ilvl w:val="0"/>
                <w:numId w:val="2"/>
              </w:numPr>
              <w:spacing w:after="0"/>
              <w:jc w:val="both"/>
              <w:rPr>
                <w:sz w:val="18"/>
                <w:szCs w:val="18"/>
              </w:rPr>
            </w:pPr>
            <w:r>
              <w:rPr>
                <w:rFonts w:ascii="Times New Roman" w:eastAsia="Times New Roman" w:hAnsi="Times New Roman" w:cs="Times New Roman"/>
                <w:sz w:val="18"/>
                <w:szCs w:val="18"/>
              </w:rPr>
              <w:t xml:space="preserve">Several-story buildings from the middle of the nineteenth century, appearing prosperity and welfare due to </w:t>
            </w:r>
            <w:proofErr w:type="spellStart"/>
            <w:r>
              <w:rPr>
                <w:rFonts w:ascii="Times New Roman" w:eastAsia="Times New Roman" w:hAnsi="Times New Roman" w:cs="Times New Roman"/>
                <w:sz w:val="18"/>
                <w:szCs w:val="18"/>
              </w:rPr>
              <w:t>Larijan</w:t>
            </w:r>
            <w:proofErr w:type="spellEnd"/>
            <w:r>
              <w:rPr>
                <w:rFonts w:ascii="Times New Roman" w:eastAsia="Times New Roman" w:hAnsi="Times New Roman" w:cs="Times New Roman"/>
                <w:sz w:val="18"/>
                <w:szCs w:val="18"/>
              </w:rPr>
              <w:t xml:space="preserve"> business. </w:t>
            </w:r>
          </w:p>
        </w:tc>
      </w:tr>
      <w:tr w:rsidR="0065239E">
        <w:tc>
          <w:tcPr>
            <w:tcW w:w="10188" w:type="dxa"/>
          </w:tcPr>
          <w:p w:rsidR="0065239E" w:rsidRDefault="000F76B0">
            <w:pPr>
              <w:numPr>
                <w:ilvl w:val="0"/>
                <w:numId w:val="2"/>
              </w:numPr>
              <w:spacing w:after="0"/>
              <w:jc w:val="both"/>
              <w:rPr>
                <w:sz w:val="18"/>
                <w:szCs w:val="18"/>
              </w:rPr>
            </w:pPr>
            <w:r>
              <w:rPr>
                <w:rFonts w:ascii="Times New Roman" w:eastAsia="Times New Roman" w:hAnsi="Times New Roman" w:cs="Times New Roman"/>
                <w:sz w:val="18"/>
                <w:szCs w:val="18"/>
              </w:rPr>
              <w:t xml:space="preserve">Very small mud houses of the majority of winter migrants whose only their appendix is the small cottage for the keeping of livestock animals. </w:t>
            </w:r>
          </w:p>
        </w:tc>
      </w:tr>
      <w:tr w:rsidR="0065239E">
        <w:tc>
          <w:tcPr>
            <w:tcW w:w="10188" w:type="dxa"/>
            <w:tcBorders>
              <w:bottom w:val="single" w:sz="4" w:space="0" w:color="000000"/>
            </w:tcBorders>
          </w:tcPr>
          <w:p w:rsidR="0065239E" w:rsidRDefault="000F76B0">
            <w:pPr>
              <w:numPr>
                <w:ilvl w:val="0"/>
                <w:numId w:val="2"/>
              </w:numPr>
              <w:spacing w:after="0"/>
              <w:jc w:val="both"/>
              <w:rPr>
                <w:sz w:val="18"/>
                <w:szCs w:val="18"/>
              </w:rPr>
            </w:pPr>
            <w:r>
              <w:rPr>
                <w:rFonts w:ascii="Times New Roman" w:eastAsia="Times New Roman" w:hAnsi="Times New Roman" w:cs="Times New Roman"/>
                <w:sz w:val="18"/>
                <w:szCs w:val="18"/>
              </w:rPr>
              <w:t>In the houses of affluent class, façade is covered with a shell of lime; and in the poor classes' houses, the mud walls has no plaster and the roofs were covered with pieces of wood.</w:t>
            </w:r>
          </w:p>
        </w:tc>
      </w:tr>
      <w:tr w:rsidR="0065239E">
        <w:tc>
          <w:tcPr>
            <w:tcW w:w="10188" w:type="dxa"/>
            <w:tcBorders>
              <w:bottom w:val="single" w:sz="4" w:space="0" w:color="000000"/>
            </w:tcBorders>
            <w:shd w:val="clear" w:color="auto" w:fill="D9D9D9"/>
          </w:tcPr>
          <w:p w:rsidR="0065239E" w:rsidRDefault="000F76B0">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Mode of Production</w:t>
            </w:r>
          </w:p>
        </w:tc>
      </w:tr>
      <w:tr w:rsidR="0065239E">
        <w:tc>
          <w:tcPr>
            <w:tcW w:w="10188" w:type="dxa"/>
            <w:shd w:val="clear" w:color="auto" w:fill="F2F2F2"/>
          </w:tcPr>
          <w:p w:rsidR="0065239E" w:rsidRDefault="000F76B0">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Geographical Location &amp; Spatial Capacity</w:t>
            </w:r>
          </w:p>
        </w:tc>
      </w:tr>
      <w:tr w:rsidR="0065239E">
        <w:tc>
          <w:tcPr>
            <w:tcW w:w="10188" w:type="dxa"/>
          </w:tcPr>
          <w:p w:rsidR="0065239E" w:rsidRDefault="000F76B0">
            <w:pPr>
              <w:numPr>
                <w:ilvl w:val="0"/>
                <w:numId w:val="3"/>
              </w:numPr>
              <w:spacing w:after="0"/>
              <w:jc w:val="both"/>
              <w:rPr>
                <w:sz w:val="18"/>
                <w:szCs w:val="18"/>
              </w:rPr>
            </w:pPr>
            <w:r>
              <w:rPr>
                <w:rFonts w:ascii="Times New Roman" w:eastAsia="Times New Roman" w:hAnsi="Times New Roman" w:cs="Times New Roman"/>
                <w:sz w:val="18"/>
                <w:szCs w:val="18"/>
              </w:rPr>
              <w:t>More division of labor and the less diversity of productions, on the shores, where the villages are in the shortest distance between each other.</w:t>
            </w:r>
          </w:p>
        </w:tc>
      </w:tr>
      <w:tr w:rsidR="0065239E">
        <w:tc>
          <w:tcPr>
            <w:tcW w:w="10188" w:type="dxa"/>
          </w:tcPr>
          <w:p w:rsidR="0065239E" w:rsidRDefault="000F76B0">
            <w:pPr>
              <w:numPr>
                <w:ilvl w:val="0"/>
                <w:numId w:val="3"/>
              </w:numPr>
              <w:spacing w:after="0"/>
              <w:jc w:val="both"/>
              <w:rPr>
                <w:sz w:val="18"/>
                <w:szCs w:val="18"/>
              </w:rPr>
            </w:pPr>
            <w:r>
              <w:rPr>
                <w:rFonts w:ascii="Times New Roman" w:eastAsia="Times New Roman" w:hAnsi="Times New Roman" w:cs="Times New Roman"/>
                <w:sz w:val="18"/>
                <w:szCs w:val="18"/>
              </w:rPr>
              <w:t>Devising parts in the house for drying, chopping, and screening tea via non-industrial light utensils in the past.</w:t>
            </w:r>
          </w:p>
        </w:tc>
      </w:tr>
      <w:tr w:rsidR="0065239E">
        <w:tc>
          <w:tcPr>
            <w:tcW w:w="10188" w:type="dxa"/>
          </w:tcPr>
          <w:p w:rsidR="0065239E" w:rsidRDefault="000F76B0">
            <w:pPr>
              <w:numPr>
                <w:ilvl w:val="0"/>
                <w:numId w:val="3"/>
              </w:numPr>
              <w:spacing w:after="0"/>
              <w:jc w:val="both"/>
              <w:rPr>
                <w:sz w:val="18"/>
                <w:szCs w:val="18"/>
              </w:rPr>
            </w:pPr>
            <w:r>
              <w:rPr>
                <w:rFonts w:ascii="Times New Roman" w:eastAsia="Times New Roman" w:hAnsi="Times New Roman" w:cs="Times New Roman"/>
                <w:sz w:val="18"/>
                <w:szCs w:val="18"/>
              </w:rPr>
              <w:t xml:space="preserve">The inhabitants of the plain part were the owners of one-floor houses with widely and different spaces with different functions such as warehouses of agricultural products and utensils in the corner of yard and also farmlands, houses and enclosures. </w:t>
            </w:r>
          </w:p>
        </w:tc>
      </w:tr>
      <w:tr w:rsidR="0065239E">
        <w:tc>
          <w:tcPr>
            <w:tcW w:w="10188" w:type="dxa"/>
          </w:tcPr>
          <w:p w:rsidR="0065239E" w:rsidRDefault="000F76B0">
            <w:pPr>
              <w:numPr>
                <w:ilvl w:val="0"/>
                <w:numId w:val="3"/>
              </w:numPr>
              <w:spacing w:after="0"/>
              <w:jc w:val="both"/>
              <w:rPr>
                <w:sz w:val="18"/>
                <w:szCs w:val="18"/>
              </w:rPr>
            </w:pPr>
            <w:r>
              <w:rPr>
                <w:rFonts w:ascii="Times New Roman" w:eastAsia="Times New Roman" w:hAnsi="Times New Roman" w:cs="Times New Roman"/>
                <w:sz w:val="18"/>
                <w:szCs w:val="18"/>
              </w:rPr>
              <w:t xml:space="preserve">Devising storage for the maintenance of baskets and utensils for plucking tea before sending to factories.   </w:t>
            </w:r>
          </w:p>
        </w:tc>
      </w:tr>
      <w:tr w:rsidR="0065239E">
        <w:tc>
          <w:tcPr>
            <w:tcW w:w="10188" w:type="dxa"/>
          </w:tcPr>
          <w:p w:rsidR="0065239E" w:rsidRDefault="000F76B0">
            <w:pPr>
              <w:numPr>
                <w:ilvl w:val="0"/>
                <w:numId w:val="3"/>
              </w:numPr>
              <w:spacing w:after="0"/>
              <w:jc w:val="both"/>
              <w:rPr>
                <w:sz w:val="18"/>
                <w:szCs w:val="18"/>
              </w:rPr>
            </w:pPr>
            <w:r>
              <w:rPr>
                <w:rFonts w:ascii="Times New Roman" w:eastAsia="Times New Roman" w:hAnsi="Times New Roman" w:cs="Times New Roman"/>
                <w:sz w:val="18"/>
                <w:szCs w:val="18"/>
              </w:rPr>
              <w:t xml:space="preserve">Very little number of two-story houses in the </w:t>
            </w:r>
            <w:proofErr w:type="spellStart"/>
            <w:r>
              <w:rPr>
                <w:rFonts w:ascii="Times New Roman" w:eastAsia="Times New Roman" w:hAnsi="Times New Roman" w:cs="Times New Roman"/>
                <w:sz w:val="18"/>
                <w:szCs w:val="18"/>
              </w:rPr>
              <w:t>kurdish</w:t>
            </w:r>
            <w:proofErr w:type="spellEnd"/>
            <w:r>
              <w:rPr>
                <w:rFonts w:ascii="Times New Roman" w:eastAsia="Times New Roman" w:hAnsi="Times New Roman" w:cs="Times New Roman"/>
                <w:sz w:val="18"/>
                <w:szCs w:val="18"/>
              </w:rPr>
              <w:t xml:space="preserve"> community, because of the carpet weaving handicraft (influenced by the former colonial life and Turkmen traits in the coastal territories of the </w:t>
            </w:r>
            <w:proofErr w:type="spellStart"/>
            <w:r>
              <w:rPr>
                <w:rFonts w:ascii="Times New Roman" w:eastAsia="Times New Roman" w:hAnsi="Times New Roman" w:cs="Times New Roman"/>
                <w:sz w:val="18"/>
                <w:szCs w:val="18"/>
              </w:rPr>
              <w:t>Mazandaran</w:t>
            </w:r>
            <w:proofErr w:type="spellEnd"/>
            <w:r>
              <w:rPr>
                <w:rFonts w:ascii="Times New Roman" w:eastAsia="Times New Roman" w:hAnsi="Times New Roman" w:cs="Times New Roman"/>
                <w:sz w:val="18"/>
                <w:szCs w:val="18"/>
              </w:rPr>
              <w:t xml:space="preserve"> Sea) which necessarily requires  a room with a very tall roof for the installation of the workstation. </w:t>
            </w:r>
          </w:p>
        </w:tc>
      </w:tr>
      <w:tr w:rsidR="0065239E">
        <w:tc>
          <w:tcPr>
            <w:tcW w:w="10188" w:type="dxa"/>
          </w:tcPr>
          <w:p w:rsidR="0065239E" w:rsidRDefault="000F76B0">
            <w:pPr>
              <w:numPr>
                <w:ilvl w:val="0"/>
                <w:numId w:val="3"/>
              </w:numPr>
              <w:spacing w:after="0"/>
              <w:jc w:val="both"/>
              <w:rPr>
                <w:sz w:val="18"/>
                <w:szCs w:val="18"/>
              </w:rPr>
            </w:pPr>
            <w:r>
              <w:rPr>
                <w:rFonts w:ascii="Times New Roman" w:eastAsia="Times New Roman" w:hAnsi="Times New Roman" w:cs="Times New Roman"/>
                <w:sz w:val="18"/>
                <w:szCs w:val="18"/>
              </w:rPr>
              <w:t xml:space="preserve">Requiring a limited space for the most delicate and sensitive works of productions of the coastal area including rice cultivation and silkworm keeping. </w:t>
            </w:r>
          </w:p>
        </w:tc>
      </w:tr>
      <w:tr w:rsidR="0065239E">
        <w:tc>
          <w:tcPr>
            <w:tcW w:w="10188" w:type="dxa"/>
          </w:tcPr>
          <w:p w:rsidR="0065239E" w:rsidRDefault="000F76B0">
            <w:pPr>
              <w:numPr>
                <w:ilvl w:val="0"/>
                <w:numId w:val="3"/>
              </w:numPr>
              <w:spacing w:after="0"/>
              <w:jc w:val="both"/>
              <w:rPr>
                <w:sz w:val="18"/>
                <w:szCs w:val="18"/>
              </w:rPr>
            </w:pPr>
            <w:r>
              <w:rPr>
                <w:rFonts w:ascii="Times New Roman" w:eastAsia="Times New Roman" w:hAnsi="Times New Roman" w:cs="Times New Roman"/>
                <w:sz w:val="18"/>
                <w:szCs w:val="18"/>
              </w:rPr>
              <w:t>Reflection of production, maintenance, and raising activities of the products in the spaces of housing, in the mountains, due to relatively high distance between villages.</w:t>
            </w:r>
          </w:p>
        </w:tc>
      </w:tr>
      <w:tr w:rsidR="0065239E">
        <w:tc>
          <w:tcPr>
            <w:tcW w:w="10188" w:type="dxa"/>
            <w:tcBorders>
              <w:bottom w:val="single" w:sz="4" w:space="0" w:color="000000"/>
            </w:tcBorders>
          </w:tcPr>
          <w:p w:rsidR="0065239E" w:rsidRDefault="000F76B0">
            <w:pPr>
              <w:numPr>
                <w:ilvl w:val="0"/>
                <w:numId w:val="3"/>
              </w:numPr>
              <w:spacing w:after="0"/>
              <w:jc w:val="both"/>
              <w:rPr>
                <w:sz w:val="18"/>
                <w:szCs w:val="18"/>
              </w:rPr>
            </w:pPr>
            <w:r>
              <w:rPr>
                <w:rFonts w:ascii="Times New Roman" w:eastAsia="Times New Roman" w:hAnsi="Times New Roman" w:cs="Times New Roman"/>
                <w:sz w:val="18"/>
                <w:szCs w:val="18"/>
              </w:rPr>
              <w:t xml:space="preserve">The need for storage space of crops, livestock, as well as labor and agricultural tools for wheat and barley cultivation, as well as pastoral of large sheep's herds in highlands, due to the remoteness of cultivations from each other and their lesser contact.  </w:t>
            </w:r>
          </w:p>
        </w:tc>
      </w:tr>
      <w:tr w:rsidR="0065239E">
        <w:tc>
          <w:tcPr>
            <w:tcW w:w="10188" w:type="dxa"/>
            <w:tcBorders>
              <w:bottom w:val="single" w:sz="4" w:space="0" w:color="000000"/>
            </w:tcBorders>
            <w:shd w:val="clear" w:color="auto" w:fill="D9D9D9"/>
          </w:tcPr>
          <w:p w:rsidR="0065239E" w:rsidRDefault="000F76B0">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Place Structure</w:t>
            </w:r>
          </w:p>
        </w:tc>
      </w:tr>
      <w:tr w:rsidR="0065239E">
        <w:tc>
          <w:tcPr>
            <w:tcW w:w="10188" w:type="dxa"/>
            <w:shd w:val="clear" w:color="auto" w:fill="F2F2F2"/>
          </w:tcPr>
          <w:p w:rsidR="0065239E" w:rsidRDefault="000F76B0">
            <w:pPr>
              <w:spacing w:after="0"/>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Geographic Security &amp; Family Structure</w:t>
            </w:r>
          </w:p>
        </w:tc>
      </w:tr>
      <w:tr w:rsidR="0065239E">
        <w:tc>
          <w:tcPr>
            <w:tcW w:w="10188" w:type="dxa"/>
          </w:tcPr>
          <w:p w:rsidR="0065239E" w:rsidRDefault="000F76B0">
            <w:pPr>
              <w:numPr>
                <w:ilvl w:val="0"/>
                <w:numId w:val="1"/>
              </w:numPr>
              <w:spacing w:after="0"/>
              <w:jc w:val="both"/>
              <w:rPr>
                <w:sz w:val="18"/>
                <w:szCs w:val="18"/>
              </w:rPr>
            </w:pPr>
            <w:r>
              <w:rPr>
                <w:rFonts w:ascii="Times New Roman" w:eastAsia="Times New Roman" w:hAnsi="Times New Roman" w:cs="Times New Roman"/>
                <w:sz w:val="18"/>
                <w:szCs w:val="18"/>
              </w:rPr>
              <w:t xml:space="preserve">Large houses with detailed attachments belonged to stockbreeder farmers who remained in village for the whole year, and small houses without attachment belonged to the emigrants. </w:t>
            </w:r>
          </w:p>
        </w:tc>
      </w:tr>
      <w:tr w:rsidR="0065239E">
        <w:tc>
          <w:tcPr>
            <w:tcW w:w="10188" w:type="dxa"/>
          </w:tcPr>
          <w:p w:rsidR="0065239E" w:rsidRDefault="000F76B0">
            <w:pPr>
              <w:numPr>
                <w:ilvl w:val="0"/>
                <w:numId w:val="1"/>
              </w:numPr>
              <w:spacing w:after="0"/>
              <w:jc w:val="both"/>
              <w:rPr>
                <w:sz w:val="18"/>
                <w:szCs w:val="18"/>
              </w:rPr>
            </w:pPr>
            <w:r>
              <w:rPr>
                <w:rFonts w:ascii="Times New Roman" w:eastAsia="Times New Roman" w:hAnsi="Times New Roman" w:cs="Times New Roman"/>
                <w:sz w:val="18"/>
                <w:szCs w:val="18"/>
              </w:rPr>
              <w:t>In the dwelling house of stockbreeder farmers, the habitat (comprising two parts of the summer and winter) and the livestock area in two rows surrounded the middle courtyard.</w:t>
            </w:r>
          </w:p>
        </w:tc>
      </w:tr>
      <w:tr w:rsidR="0065239E">
        <w:tc>
          <w:tcPr>
            <w:tcW w:w="10188" w:type="dxa"/>
          </w:tcPr>
          <w:p w:rsidR="0065239E" w:rsidRDefault="000F76B0">
            <w:pPr>
              <w:numPr>
                <w:ilvl w:val="0"/>
                <w:numId w:val="1"/>
              </w:numPr>
              <w:spacing w:after="0"/>
              <w:jc w:val="both"/>
              <w:rPr>
                <w:sz w:val="18"/>
                <w:szCs w:val="18"/>
              </w:rPr>
            </w:pPr>
            <w:r>
              <w:rPr>
                <w:rFonts w:ascii="Times New Roman" w:eastAsia="Times New Roman" w:hAnsi="Times New Roman" w:cs="Times New Roman"/>
                <w:sz w:val="18"/>
                <w:szCs w:val="18"/>
              </w:rPr>
              <w:t>In the foothill villages, livestock coop, hayloft, and numerous warehouses were the important places in the main part of the house.</w:t>
            </w:r>
          </w:p>
        </w:tc>
      </w:tr>
      <w:tr w:rsidR="0065239E">
        <w:tc>
          <w:tcPr>
            <w:tcW w:w="10188" w:type="dxa"/>
          </w:tcPr>
          <w:p w:rsidR="0065239E" w:rsidRDefault="000F76B0">
            <w:pPr>
              <w:numPr>
                <w:ilvl w:val="0"/>
                <w:numId w:val="1"/>
              </w:numPr>
              <w:spacing w:after="0"/>
              <w:jc w:val="both"/>
              <w:rPr>
                <w:sz w:val="18"/>
                <w:szCs w:val="18"/>
              </w:rPr>
            </w:pPr>
            <w:r>
              <w:rPr>
                <w:rFonts w:ascii="Times New Roman" w:eastAsia="Times New Roman" w:hAnsi="Times New Roman" w:cs="Times New Roman"/>
                <w:sz w:val="18"/>
                <w:szCs w:val="18"/>
              </w:rPr>
              <w:t>The separation between the summer and winter residence was much less common in the home of those who spent a quarter of a year in plain area.</w:t>
            </w:r>
          </w:p>
        </w:tc>
      </w:tr>
      <w:tr w:rsidR="0065239E">
        <w:tc>
          <w:tcPr>
            <w:tcW w:w="10188" w:type="dxa"/>
          </w:tcPr>
          <w:p w:rsidR="0065239E" w:rsidRDefault="000F76B0">
            <w:pPr>
              <w:numPr>
                <w:ilvl w:val="0"/>
                <w:numId w:val="1"/>
              </w:numPr>
              <w:spacing w:after="0"/>
              <w:jc w:val="both"/>
              <w:rPr>
                <w:sz w:val="18"/>
                <w:szCs w:val="18"/>
              </w:rPr>
            </w:pPr>
            <w:r>
              <w:rPr>
                <w:rFonts w:ascii="Times New Roman" w:eastAsia="Times New Roman" w:hAnsi="Times New Roman" w:cs="Times New Roman"/>
                <w:sz w:val="18"/>
                <w:szCs w:val="18"/>
              </w:rPr>
              <w:t>In the houses belonging to non-stockbreeder farmers, the separation of livestock coop and warehouse from the building that was the residence of the peasant family was less prevalent.</w:t>
            </w:r>
          </w:p>
        </w:tc>
      </w:tr>
      <w:tr w:rsidR="0065239E">
        <w:tc>
          <w:tcPr>
            <w:tcW w:w="10188" w:type="dxa"/>
          </w:tcPr>
          <w:p w:rsidR="0065239E" w:rsidRDefault="000F76B0">
            <w:pPr>
              <w:numPr>
                <w:ilvl w:val="0"/>
                <w:numId w:val="1"/>
              </w:numPr>
              <w:spacing w:after="0"/>
              <w:jc w:val="both"/>
              <w:rPr>
                <w:sz w:val="18"/>
                <w:szCs w:val="18"/>
              </w:rPr>
            </w:pPr>
            <w:r>
              <w:rPr>
                <w:rFonts w:ascii="Times New Roman" w:eastAsia="Times New Roman" w:hAnsi="Times New Roman" w:cs="Times New Roman"/>
                <w:sz w:val="18"/>
                <w:szCs w:val="18"/>
              </w:rPr>
              <w:t>The existence of a roughly big separate livestock coop has always been a sign of belonging to the stockbreeder family.</w:t>
            </w:r>
          </w:p>
        </w:tc>
      </w:tr>
      <w:tr w:rsidR="0065239E">
        <w:tc>
          <w:tcPr>
            <w:tcW w:w="10188" w:type="dxa"/>
          </w:tcPr>
          <w:p w:rsidR="0065239E" w:rsidRDefault="000F76B0">
            <w:pPr>
              <w:numPr>
                <w:ilvl w:val="0"/>
                <w:numId w:val="1"/>
              </w:numPr>
              <w:spacing w:after="0"/>
              <w:jc w:val="both"/>
              <w:rPr>
                <w:sz w:val="18"/>
                <w:szCs w:val="18"/>
              </w:rPr>
            </w:pPr>
            <w:r>
              <w:rPr>
                <w:rFonts w:ascii="Times New Roman" w:eastAsia="Times New Roman" w:hAnsi="Times New Roman" w:cs="Times New Roman"/>
                <w:sz w:val="18"/>
                <w:szCs w:val="18"/>
              </w:rPr>
              <w:t xml:space="preserve">The housing of the petty peasants, who had utmost one or two head of big livestock, was a small house were the storehouse and the livestock coop were located on each other and connected to the resident space with a tall roof. All the elements of the house were placed under a roof. </w:t>
            </w:r>
          </w:p>
        </w:tc>
      </w:tr>
      <w:tr w:rsidR="0065239E">
        <w:tc>
          <w:tcPr>
            <w:tcW w:w="10188" w:type="dxa"/>
          </w:tcPr>
          <w:p w:rsidR="0065239E" w:rsidRDefault="000F76B0">
            <w:pPr>
              <w:numPr>
                <w:ilvl w:val="0"/>
                <w:numId w:val="1"/>
              </w:numPr>
              <w:spacing w:after="0"/>
              <w:jc w:val="both"/>
              <w:rPr>
                <w:sz w:val="18"/>
                <w:szCs w:val="18"/>
              </w:rPr>
            </w:pPr>
            <w:r>
              <w:rPr>
                <w:rFonts w:ascii="Times New Roman" w:eastAsia="Times New Roman" w:hAnsi="Times New Roman" w:cs="Times New Roman"/>
                <w:sz w:val="18"/>
                <w:szCs w:val="18"/>
              </w:rPr>
              <w:lastRenderedPageBreak/>
              <w:t xml:space="preserve">In the very small houses, the livestock coop in the back of the house, was embedded in the ground up to one half-size of it, by using the earth's steepness. And stockpiles of straw accumulated on the flat roof of the residential part. Hence the form of housing depended on the permanent or two-spatial residence lifestyle. </w:t>
            </w:r>
          </w:p>
        </w:tc>
      </w:tr>
    </w:tbl>
    <w:p w:rsidR="0065239E" w:rsidRDefault="0065239E">
      <w:pPr>
        <w:spacing w:after="0"/>
        <w:jc w:val="center"/>
        <w:rPr>
          <w:rFonts w:ascii="Times New Roman" w:eastAsia="Times New Roman" w:hAnsi="Times New Roman" w:cs="Times New Roman"/>
          <w:sz w:val="20"/>
          <w:szCs w:val="20"/>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b/>
        </w:rPr>
        <w:t>Fig. 1.</w:t>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b/>
          <w:noProof/>
        </w:rPr>
        <w:drawing>
          <wp:inline distT="0" distB="0" distL="114300" distR="114300">
            <wp:extent cx="5636260" cy="2564130"/>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5636260" cy="2564130"/>
                    </a:xfrm>
                    <a:prstGeom prst="rect">
                      <a:avLst/>
                    </a:prstGeom>
                    <a:ln/>
                  </pic:spPr>
                </pic:pic>
              </a:graphicData>
            </a:graphic>
          </wp:inline>
        </w:drawing>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b/>
        </w:rPr>
        <w:t>Fig. 2.</w:t>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noProof/>
          <w:sz w:val="20"/>
          <w:szCs w:val="20"/>
        </w:rPr>
        <w:drawing>
          <wp:inline distT="0" distB="0" distL="114300" distR="114300">
            <wp:extent cx="6332220" cy="2090420"/>
            <wp:effectExtent l="0" t="0" r="0" b="0"/>
            <wp:docPr id="3" name="image12.jpg" descr="C:\Users\SONY\Desktop\Picture1.jpg"/>
            <wp:cNvGraphicFramePr/>
            <a:graphic xmlns:a="http://schemas.openxmlformats.org/drawingml/2006/main">
              <a:graphicData uri="http://schemas.openxmlformats.org/drawingml/2006/picture">
                <pic:pic xmlns:pic="http://schemas.openxmlformats.org/drawingml/2006/picture">
                  <pic:nvPicPr>
                    <pic:cNvPr id="0" name="image12.jpg" descr="C:\Users\SONY\Desktop\Picture1.jpg"/>
                    <pic:cNvPicPr preferRelativeResize="0"/>
                  </pic:nvPicPr>
                  <pic:blipFill>
                    <a:blip r:embed="rId9"/>
                    <a:srcRect/>
                    <a:stretch>
                      <a:fillRect/>
                    </a:stretch>
                  </pic:blipFill>
                  <pic:spPr>
                    <a:xfrm>
                      <a:off x="0" y="0"/>
                      <a:ext cx="6332220" cy="2090420"/>
                    </a:xfrm>
                    <a:prstGeom prst="rect">
                      <a:avLst/>
                    </a:prstGeom>
                    <a:ln/>
                  </pic:spPr>
                </pic:pic>
              </a:graphicData>
            </a:graphic>
          </wp:inline>
        </w:drawing>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b/>
        </w:rPr>
        <w:t>Fig. 3. Fig. 4.</w:t>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noProof/>
          <w:sz w:val="20"/>
          <w:szCs w:val="20"/>
        </w:rPr>
        <w:lastRenderedPageBreak/>
        <w:drawing>
          <wp:inline distT="0" distB="0" distL="114300" distR="114300">
            <wp:extent cx="2936875" cy="2683510"/>
            <wp:effectExtent l="0" t="0" r="0" b="0"/>
            <wp:docPr id="2" name="image16.jpg" descr="C:\Users\SONY\Desktop\scan00012.jpg"/>
            <wp:cNvGraphicFramePr/>
            <a:graphic xmlns:a="http://schemas.openxmlformats.org/drawingml/2006/main">
              <a:graphicData uri="http://schemas.openxmlformats.org/drawingml/2006/picture">
                <pic:pic xmlns:pic="http://schemas.openxmlformats.org/drawingml/2006/picture">
                  <pic:nvPicPr>
                    <pic:cNvPr id="0" name="image16.jpg" descr="C:\Users\SONY\Desktop\scan00012.jpg"/>
                    <pic:cNvPicPr preferRelativeResize="0"/>
                  </pic:nvPicPr>
                  <pic:blipFill>
                    <a:blip r:embed="rId10"/>
                    <a:srcRect/>
                    <a:stretch>
                      <a:fillRect/>
                    </a:stretch>
                  </pic:blipFill>
                  <pic:spPr>
                    <a:xfrm>
                      <a:off x="0" y="0"/>
                      <a:ext cx="2936875" cy="2683510"/>
                    </a:xfrm>
                    <a:prstGeom prst="rect">
                      <a:avLst/>
                    </a:prstGeom>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0" distB="0" distL="114300" distR="114300">
            <wp:extent cx="2252980" cy="2668270"/>
            <wp:effectExtent l="0" t="0" r="0" b="0"/>
            <wp:docPr id="5" name="image13.jpg" descr="C:\Users\SONY\Desktop\New folder\نیاک – سال ۱۳۰۷ - Copy.jpg"/>
            <wp:cNvGraphicFramePr/>
            <a:graphic xmlns:a="http://schemas.openxmlformats.org/drawingml/2006/main">
              <a:graphicData uri="http://schemas.openxmlformats.org/drawingml/2006/picture">
                <pic:pic xmlns:pic="http://schemas.openxmlformats.org/drawingml/2006/picture">
                  <pic:nvPicPr>
                    <pic:cNvPr id="0" name="image13.jpg" descr="C:\Users\SONY\Desktop\New folder\نیاک – سال ۱۳۰۷ - Copy.jpg"/>
                    <pic:cNvPicPr preferRelativeResize="0"/>
                  </pic:nvPicPr>
                  <pic:blipFill>
                    <a:blip r:embed="rId11"/>
                    <a:srcRect/>
                    <a:stretch>
                      <a:fillRect/>
                    </a:stretch>
                  </pic:blipFill>
                  <pic:spPr>
                    <a:xfrm>
                      <a:off x="0" y="0"/>
                      <a:ext cx="2252980" cy="2668270"/>
                    </a:xfrm>
                    <a:prstGeom prst="rect">
                      <a:avLst/>
                    </a:prstGeom>
                    <a:ln/>
                  </pic:spPr>
                </pic:pic>
              </a:graphicData>
            </a:graphic>
          </wp:inline>
        </w:drawing>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b/>
        </w:rPr>
        <w:t>Fig. 5. Fig. 6.</w:t>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0" distB="0" distL="114300" distR="114300">
            <wp:extent cx="2938780" cy="1785620"/>
            <wp:effectExtent l="0" t="0" r="0" b="0"/>
            <wp:docPr id="4" name="image1.jpg" descr="C:\Users\SONY\Desktop\New folder\New folder\IMG_20190604_170219.jpg"/>
            <wp:cNvGraphicFramePr/>
            <a:graphic xmlns:a="http://schemas.openxmlformats.org/drawingml/2006/main">
              <a:graphicData uri="http://schemas.openxmlformats.org/drawingml/2006/picture">
                <pic:pic xmlns:pic="http://schemas.openxmlformats.org/drawingml/2006/picture">
                  <pic:nvPicPr>
                    <pic:cNvPr id="0" name="image1.jpg" descr="C:\Users\SONY\Desktop\New folder\New folder\IMG_20190604_170219.jpg"/>
                    <pic:cNvPicPr preferRelativeResize="0"/>
                  </pic:nvPicPr>
                  <pic:blipFill>
                    <a:blip r:embed="rId12"/>
                    <a:srcRect/>
                    <a:stretch>
                      <a:fillRect/>
                    </a:stretch>
                  </pic:blipFill>
                  <pic:spPr>
                    <a:xfrm>
                      <a:off x="0" y="0"/>
                      <a:ext cx="2938780" cy="1785620"/>
                    </a:xfrm>
                    <a:prstGeom prst="rect">
                      <a:avLst/>
                    </a:prstGeom>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0" distB="0" distL="114300" distR="114300">
            <wp:extent cx="2165985" cy="1784985"/>
            <wp:effectExtent l="0" t="0" r="0" b="0"/>
            <wp:docPr id="7" name="image3.jpg" descr="C:\Users\SONY\Desktop\New folder\ab-ask-card-postal1-21 - Copy.jpg"/>
            <wp:cNvGraphicFramePr/>
            <a:graphic xmlns:a="http://schemas.openxmlformats.org/drawingml/2006/main">
              <a:graphicData uri="http://schemas.openxmlformats.org/drawingml/2006/picture">
                <pic:pic xmlns:pic="http://schemas.openxmlformats.org/drawingml/2006/picture">
                  <pic:nvPicPr>
                    <pic:cNvPr id="0" name="image3.jpg" descr="C:\Users\SONY\Desktop\New folder\ab-ask-card-postal1-21 - Copy.jpg"/>
                    <pic:cNvPicPr preferRelativeResize="0"/>
                  </pic:nvPicPr>
                  <pic:blipFill>
                    <a:blip r:embed="rId13"/>
                    <a:srcRect/>
                    <a:stretch>
                      <a:fillRect/>
                    </a:stretch>
                  </pic:blipFill>
                  <pic:spPr>
                    <a:xfrm>
                      <a:off x="0" y="0"/>
                      <a:ext cx="2165985" cy="1784985"/>
                    </a:xfrm>
                    <a:prstGeom prst="rect">
                      <a:avLst/>
                    </a:prstGeom>
                    <a:ln/>
                  </pic:spPr>
                </pic:pic>
              </a:graphicData>
            </a:graphic>
          </wp:inline>
        </w:drawing>
      </w:r>
    </w:p>
    <w:p w:rsidR="0065239E" w:rsidRDefault="0065239E">
      <w:pPr>
        <w:spacing w:before="240"/>
        <w:jc w:val="center"/>
        <w:rPr>
          <w:rFonts w:ascii="Times New Roman" w:eastAsia="Times New Roman" w:hAnsi="Times New Roman" w:cs="Times New Roman"/>
        </w:rPr>
      </w:pP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b/>
        </w:rPr>
        <w:t>Fig. 7.</w:t>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noProof/>
          <w:sz w:val="20"/>
          <w:szCs w:val="20"/>
        </w:rPr>
        <w:lastRenderedPageBreak/>
        <w:drawing>
          <wp:inline distT="0" distB="0" distL="114300" distR="114300">
            <wp:extent cx="2988945" cy="4057650"/>
            <wp:effectExtent l="0" t="0" r="0" b="0"/>
            <wp:docPr id="6" name="image15.jpg" descr="C:\Users\SONY\Desktop\Picture2.jpg"/>
            <wp:cNvGraphicFramePr/>
            <a:graphic xmlns:a="http://schemas.openxmlformats.org/drawingml/2006/main">
              <a:graphicData uri="http://schemas.openxmlformats.org/drawingml/2006/picture">
                <pic:pic xmlns:pic="http://schemas.openxmlformats.org/drawingml/2006/picture">
                  <pic:nvPicPr>
                    <pic:cNvPr id="0" name="image15.jpg" descr="C:\Users\SONY\Desktop\Picture2.jpg"/>
                    <pic:cNvPicPr preferRelativeResize="0"/>
                  </pic:nvPicPr>
                  <pic:blipFill>
                    <a:blip r:embed="rId14"/>
                    <a:srcRect/>
                    <a:stretch>
                      <a:fillRect/>
                    </a:stretch>
                  </pic:blipFill>
                  <pic:spPr>
                    <a:xfrm>
                      <a:off x="0" y="0"/>
                      <a:ext cx="2988945" cy="4057650"/>
                    </a:xfrm>
                    <a:prstGeom prst="rect">
                      <a:avLst/>
                    </a:prstGeom>
                    <a:ln/>
                  </pic:spPr>
                </pic:pic>
              </a:graphicData>
            </a:graphic>
          </wp:inline>
        </w:drawing>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b/>
        </w:rPr>
        <w:t>Fig. 8.</w:t>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noProof/>
          <w:sz w:val="20"/>
          <w:szCs w:val="20"/>
        </w:rPr>
        <w:drawing>
          <wp:inline distT="0" distB="0" distL="114300" distR="114300">
            <wp:extent cx="2941320" cy="2193290"/>
            <wp:effectExtent l="0" t="0" r="0" b="0"/>
            <wp:docPr id="9" name="image5.jpg" descr="C:\Users\SONY\Desktop\New folder\دورنمای لار – نقاشی کمال الملک.jpg"/>
            <wp:cNvGraphicFramePr/>
            <a:graphic xmlns:a="http://schemas.openxmlformats.org/drawingml/2006/main">
              <a:graphicData uri="http://schemas.openxmlformats.org/drawingml/2006/picture">
                <pic:pic xmlns:pic="http://schemas.openxmlformats.org/drawingml/2006/picture">
                  <pic:nvPicPr>
                    <pic:cNvPr id="0" name="image5.jpg" descr="C:\Users\SONY\Desktop\New folder\دورنمای لار – نقاشی کمال الملک.jpg"/>
                    <pic:cNvPicPr preferRelativeResize="0"/>
                  </pic:nvPicPr>
                  <pic:blipFill>
                    <a:blip r:embed="rId15"/>
                    <a:srcRect/>
                    <a:stretch>
                      <a:fillRect/>
                    </a:stretch>
                  </pic:blipFill>
                  <pic:spPr>
                    <a:xfrm>
                      <a:off x="0" y="0"/>
                      <a:ext cx="2941320" cy="2193290"/>
                    </a:xfrm>
                    <a:prstGeom prst="rect">
                      <a:avLst/>
                    </a:prstGeom>
                    <a:ln/>
                  </pic:spPr>
                </pic:pic>
              </a:graphicData>
            </a:graphic>
          </wp:inline>
        </w:drawing>
      </w: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b/>
        </w:rPr>
        <w:t>Fig. 9. Fig. 10.</w:t>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sz w:val="20"/>
          <w:szCs w:val="20"/>
        </w:rPr>
        <w:lastRenderedPageBreak/>
        <w:t xml:space="preserve"> </w:t>
      </w:r>
      <w:r>
        <w:rPr>
          <w:rFonts w:ascii="Times New Roman" w:eastAsia="Times New Roman" w:hAnsi="Times New Roman" w:cs="Times New Roman"/>
          <w:noProof/>
          <w:sz w:val="20"/>
          <w:szCs w:val="20"/>
        </w:rPr>
        <w:drawing>
          <wp:inline distT="0" distB="0" distL="114300" distR="114300">
            <wp:extent cx="2366010" cy="1703070"/>
            <wp:effectExtent l="0" t="0" r="0" b="0"/>
            <wp:docPr id="8" name="image4.jpg" descr="C:\Users\SONY\Desktop\New folder\اسک از نگاهی دیگر سال ۵۶ - Copy.jpg"/>
            <wp:cNvGraphicFramePr/>
            <a:graphic xmlns:a="http://schemas.openxmlformats.org/drawingml/2006/main">
              <a:graphicData uri="http://schemas.openxmlformats.org/drawingml/2006/picture">
                <pic:pic xmlns:pic="http://schemas.openxmlformats.org/drawingml/2006/picture">
                  <pic:nvPicPr>
                    <pic:cNvPr id="0" name="image4.jpg" descr="C:\Users\SONY\Desktop\New folder\اسک از نگاهی دیگر سال ۵۶ - Copy.jpg"/>
                    <pic:cNvPicPr preferRelativeResize="0"/>
                  </pic:nvPicPr>
                  <pic:blipFill>
                    <a:blip r:embed="rId16"/>
                    <a:srcRect/>
                    <a:stretch>
                      <a:fillRect/>
                    </a:stretch>
                  </pic:blipFill>
                  <pic:spPr>
                    <a:xfrm>
                      <a:off x="0" y="0"/>
                      <a:ext cx="2366010" cy="1703070"/>
                    </a:xfrm>
                    <a:prstGeom prst="rect">
                      <a:avLst/>
                    </a:prstGeom>
                    <a:ln/>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rPr>
        <w:drawing>
          <wp:inline distT="0" distB="0" distL="114300" distR="114300">
            <wp:extent cx="2939415" cy="1708150"/>
            <wp:effectExtent l="0" t="0" r="0" b="0"/>
            <wp:docPr id="12" name="image6.jpg" descr="C:\Users\SONY\Desktop\New folder\خانه ارباب در آب اسک – ۱۳۴۹ - Copy.jpg"/>
            <wp:cNvGraphicFramePr/>
            <a:graphic xmlns:a="http://schemas.openxmlformats.org/drawingml/2006/main">
              <a:graphicData uri="http://schemas.openxmlformats.org/drawingml/2006/picture">
                <pic:pic xmlns:pic="http://schemas.openxmlformats.org/drawingml/2006/picture">
                  <pic:nvPicPr>
                    <pic:cNvPr id="0" name="image6.jpg" descr="C:\Users\SONY\Desktop\New folder\خانه ارباب در آب اسک – ۱۳۴۹ - Copy.jpg"/>
                    <pic:cNvPicPr preferRelativeResize="0"/>
                  </pic:nvPicPr>
                  <pic:blipFill>
                    <a:blip r:embed="rId17"/>
                    <a:srcRect/>
                    <a:stretch>
                      <a:fillRect/>
                    </a:stretch>
                  </pic:blipFill>
                  <pic:spPr>
                    <a:xfrm>
                      <a:off x="0" y="0"/>
                      <a:ext cx="2939415" cy="1708150"/>
                    </a:xfrm>
                    <a:prstGeom prst="rect">
                      <a:avLst/>
                    </a:prstGeom>
                    <a:ln/>
                  </pic:spPr>
                </pic:pic>
              </a:graphicData>
            </a:graphic>
          </wp:inline>
        </w:drawing>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b/>
        </w:rPr>
        <w:t>Fig. 11.</w:t>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noProof/>
          <w:sz w:val="20"/>
          <w:szCs w:val="20"/>
        </w:rPr>
        <w:drawing>
          <wp:inline distT="0" distB="0" distL="114300" distR="114300">
            <wp:extent cx="6428740" cy="4249420"/>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6428740" cy="4249420"/>
                    </a:xfrm>
                    <a:prstGeom prst="rect">
                      <a:avLst/>
                    </a:prstGeom>
                    <a:ln/>
                  </pic:spPr>
                </pic:pic>
              </a:graphicData>
            </a:graphic>
          </wp:inline>
        </w:drawing>
      </w: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b/>
        </w:rPr>
        <w:t>Fig. 12.</w:t>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noProof/>
          <w:sz w:val="20"/>
          <w:szCs w:val="20"/>
        </w:rPr>
        <w:lastRenderedPageBreak/>
        <w:drawing>
          <wp:inline distT="0" distB="0" distL="114300" distR="114300">
            <wp:extent cx="6332220" cy="2535555"/>
            <wp:effectExtent l="0" t="0" r="0" b="0"/>
            <wp:docPr id="11" name="image2.jpg" descr="C:\Users\SONY\Desktop\Picture3.jpg"/>
            <wp:cNvGraphicFramePr/>
            <a:graphic xmlns:a="http://schemas.openxmlformats.org/drawingml/2006/main">
              <a:graphicData uri="http://schemas.openxmlformats.org/drawingml/2006/picture">
                <pic:pic xmlns:pic="http://schemas.openxmlformats.org/drawingml/2006/picture">
                  <pic:nvPicPr>
                    <pic:cNvPr id="0" name="image2.jpg" descr="C:\Users\SONY\Desktop\Picture3.jpg"/>
                    <pic:cNvPicPr preferRelativeResize="0"/>
                  </pic:nvPicPr>
                  <pic:blipFill>
                    <a:blip r:embed="rId19"/>
                    <a:srcRect/>
                    <a:stretch>
                      <a:fillRect/>
                    </a:stretch>
                  </pic:blipFill>
                  <pic:spPr>
                    <a:xfrm>
                      <a:off x="0" y="0"/>
                      <a:ext cx="6332220" cy="2535555"/>
                    </a:xfrm>
                    <a:prstGeom prst="rect">
                      <a:avLst/>
                    </a:prstGeom>
                    <a:ln/>
                  </pic:spPr>
                </pic:pic>
              </a:graphicData>
            </a:graphic>
          </wp:inline>
        </w:drawing>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b/>
        </w:rPr>
        <w:t>Fig. 13.</w:t>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noProof/>
          <w:sz w:val="20"/>
          <w:szCs w:val="20"/>
        </w:rPr>
        <w:drawing>
          <wp:inline distT="0" distB="0" distL="114300" distR="114300">
            <wp:extent cx="2938780" cy="2358390"/>
            <wp:effectExtent l="0" t="0" r="0" b="0"/>
            <wp:docPr id="13" name="image8.jpg" descr="C:\Users\SONY\Desktop\IMG_20190604_170107.jpg"/>
            <wp:cNvGraphicFramePr/>
            <a:graphic xmlns:a="http://schemas.openxmlformats.org/drawingml/2006/main">
              <a:graphicData uri="http://schemas.openxmlformats.org/drawingml/2006/picture">
                <pic:pic xmlns:pic="http://schemas.openxmlformats.org/drawingml/2006/picture">
                  <pic:nvPicPr>
                    <pic:cNvPr id="0" name="image8.jpg" descr="C:\Users\SONY\Desktop\IMG_20190604_170107.jpg"/>
                    <pic:cNvPicPr preferRelativeResize="0"/>
                  </pic:nvPicPr>
                  <pic:blipFill>
                    <a:blip r:embed="rId20"/>
                    <a:srcRect/>
                    <a:stretch>
                      <a:fillRect/>
                    </a:stretch>
                  </pic:blipFill>
                  <pic:spPr>
                    <a:xfrm>
                      <a:off x="0" y="0"/>
                      <a:ext cx="2938780" cy="2358390"/>
                    </a:xfrm>
                    <a:prstGeom prst="rect">
                      <a:avLst/>
                    </a:prstGeom>
                    <a:ln/>
                  </pic:spPr>
                </pic:pic>
              </a:graphicData>
            </a:graphic>
          </wp:inline>
        </w:drawing>
      </w: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b/>
        </w:rPr>
        <w:t>Fig. 14.</w:t>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noProof/>
          <w:sz w:val="20"/>
          <w:szCs w:val="20"/>
        </w:rPr>
        <w:lastRenderedPageBreak/>
        <w:drawing>
          <wp:inline distT="0" distB="0" distL="114300" distR="114300">
            <wp:extent cx="2997200" cy="5450840"/>
            <wp:effectExtent l="0" t="0" r="0" b="0"/>
            <wp:docPr id="14" name="image7.jpg" descr="C:\Users\SONY\Desktop\Picture4.jpg"/>
            <wp:cNvGraphicFramePr/>
            <a:graphic xmlns:a="http://schemas.openxmlformats.org/drawingml/2006/main">
              <a:graphicData uri="http://schemas.openxmlformats.org/drawingml/2006/picture">
                <pic:pic xmlns:pic="http://schemas.openxmlformats.org/drawingml/2006/picture">
                  <pic:nvPicPr>
                    <pic:cNvPr id="0" name="image7.jpg" descr="C:\Users\SONY\Desktop\Picture4.jpg"/>
                    <pic:cNvPicPr preferRelativeResize="0"/>
                  </pic:nvPicPr>
                  <pic:blipFill>
                    <a:blip r:embed="rId21"/>
                    <a:srcRect/>
                    <a:stretch>
                      <a:fillRect/>
                    </a:stretch>
                  </pic:blipFill>
                  <pic:spPr>
                    <a:xfrm>
                      <a:off x="0" y="0"/>
                      <a:ext cx="2997200" cy="5450840"/>
                    </a:xfrm>
                    <a:prstGeom prst="rect">
                      <a:avLst/>
                    </a:prstGeom>
                    <a:ln/>
                  </pic:spPr>
                </pic:pic>
              </a:graphicData>
            </a:graphic>
          </wp:inline>
        </w:drawing>
      </w: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65239E">
      <w:pPr>
        <w:spacing w:before="240"/>
        <w:jc w:val="center"/>
        <w:rPr>
          <w:rFonts w:ascii="Times New Roman" w:eastAsia="Times New Roman" w:hAnsi="Times New Roman" w:cs="Times New Roman"/>
        </w:rPr>
      </w:pP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b/>
        </w:rPr>
        <w:t>Fig. 15.</w:t>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noProof/>
          <w:sz w:val="20"/>
          <w:szCs w:val="20"/>
        </w:rPr>
        <w:lastRenderedPageBreak/>
        <w:drawing>
          <wp:inline distT="0" distB="0" distL="114300" distR="114300">
            <wp:extent cx="6332220" cy="3404870"/>
            <wp:effectExtent l="0" t="0" r="0" b="0"/>
            <wp:docPr id="15" name="image9.jpg" descr="C:\Users\SONY\Desktop\Picture5.jpg"/>
            <wp:cNvGraphicFramePr/>
            <a:graphic xmlns:a="http://schemas.openxmlformats.org/drawingml/2006/main">
              <a:graphicData uri="http://schemas.openxmlformats.org/drawingml/2006/picture">
                <pic:pic xmlns:pic="http://schemas.openxmlformats.org/drawingml/2006/picture">
                  <pic:nvPicPr>
                    <pic:cNvPr id="0" name="image9.jpg" descr="C:\Users\SONY\Desktop\Picture5.jpg"/>
                    <pic:cNvPicPr preferRelativeResize="0"/>
                  </pic:nvPicPr>
                  <pic:blipFill>
                    <a:blip r:embed="rId22"/>
                    <a:srcRect/>
                    <a:stretch>
                      <a:fillRect/>
                    </a:stretch>
                  </pic:blipFill>
                  <pic:spPr>
                    <a:xfrm>
                      <a:off x="0" y="0"/>
                      <a:ext cx="6332220" cy="3404870"/>
                    </a:xfrm>
                    <a:prstGeom prst="rect">
                      <a:avLst/>
                    </a:prstGeom>
                    <a:ln/>
                  </pic:spPr>
                </pic:pic>
              </a:graphicData>
            </a:graphic>
          </wp:inline>
        </w:drawing>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b/>
        </w:rPr>
        <w:t>Fig. 16.</w:t>
      </w:r>
    </w:p>
    <w:p w:rsidR="0065239E" w:rsidRDefault="000F76B0">
      <w:pPr>
        <w:spacing w:before="240"/>
        <w:jc w:val="center"/>
        <w:rPr>
          <w:rFonts w:ascii="Times New Roman" w:eastAsia="Times New Roman" w:hAnsi="Times New Roman" w:cs="Times New Roman"/>
        </w:rPr>
      </w:pPr>
      <w:r>
        <w:rPr>
          <w:rFonts w:ascii="Times New Roman" w:eastAsia="Times New Roman" w:hAnsi="Times New Roman" w:cs="Times New Roman"/>
          <w:noProof/>
          <w:sz w:val="20"/>
          <w:szCs w:val="20"/>
        </w:rPr>
        <w:drawing>
          <wp:inline distT="0" distB="0" distL="114300" distR="114300">
            <wp:extent cx="6438900" cy="3154045"/>
            <wp:effectExtent l="0" t="0" r="0" b="0"/>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3"/>
                    <a:srcRect/>
                    <a:stretch>
                      <a:fillRect/>
                    </a:stretch>
                  </pic:blipFill>
                  <pic:spPr>
                    <a:xfrm>
                      <a:off x="0" y="0"/>
                      <a:ext cx="6438900" cy="3154045"/>
                    </a:xfrm>
                    <a:prstGeom prst="rect">
                      <a:avLst/>
                    </a:prstGeom>
                    <a:ln/>
                  </pic:spPr>
                </pic:pic>
              </a:graphicData>
            </a:graphic>
          </wp:inline>
        </w:drawing>
      </w:r>
    </w:p>
    <w:p w:rsidR="0065239E" w:rsidRDefault="0065239E">
      <w:pPr>
        <w:spacing w:before="240"/>
        <w:jc w:val="center"/>
        <w:rPr>
          <w:rFonts w:ascii="Times New Roman" w:eastAsia="Times New Roman" w:hAnsi="Times New Roman" w:cs="Times New Roman"/>
        </w:rPr>
      </w:pPr>
    </w:p>
    <w:p w:rsidR="0065239E" w:rsidRDefault="0065239E">
      <w:pPr>
        <w:rPr>
          <w:rFonts w:ascii="Times New Roman" w:eastAsia="Times New Roman" w:hAnsi="Times New Roman" w:cs="Times New Roman"/>
        </w:rPr>
      </w:pPr>
    </w:p>
    <w:p w:rsidR="0065239E" w:rsidRDefault="0065239E">
      <w:pPr>
        <w:rPr>
          <w:rFonts w:ascii="Times New Roman" w:eastAsia="Times New Roman" w:hAnsi="Times New Roman" w:cs="Times New Roman"/>
        </w:rPr>
      </w:pPr>
    </w:p>
    <w:p w:rsidR="0065239E" w:rsidRDefault="000F76B0">
      <w:pPr>
        <w:rPr>
          <w:rFonts w:ascii="Times New Roman" w:eastAsia="Times New Roman" w:hAnsi="Times New Roman" w:cs="Times New Roman"/>
        </w:rPr>
      </w:pPr>
      <w:r>
        <w:rPr>
          <w:rFonts w:ascii="Times New Roman" w:eastAsia="Times New Roman" w:hAnsi="Times New Roman" w:cs="Times New Roman"/>
          <w:b/>
        </w:rPr>
        <w:t xml:space="preserve">Table Caption: </w:t>
      </w:r>
    </w:p>
    <w:p w:rsidR="0065239E" w:rsidRDefault="000F76B0">
      <w:pPr>
        <w:rPr>
          <w:rFonts w:ascii="Times New Roman" w:eastAsia="Times New Roman" w:hAnsi="Times New Roman" w:cs="Times New Roman"/>
        </w:rPr>
      </w:pPr>
      <w:r>
        <w:rPr>
          <w:rFonts w:ascii="Times New Roman" w:eastAsia="Times New Roman" w:hAnsi="Times New Roman" w:cs="Times New Roman"/>
          <w:b/>
        </w:rPr>
        <w:lastRenderedPageBreak/>
        <w:t>Table 1.</w:t>
      </w:r>
      <w:r>
        <w:rPr>
          <w:rFonts w:ascii="Times New Roman" w:eastAsia="Times New Roman" w:hAnsi="Times New Roman" w:cs="Times New Roman"/>
        </w:rPr>
        <w:t xml:space="preserve"> Lifestyle theories and concepts derived from them </w:t>
      </w:r>
    </w:p>
    <w:p w:rsidR="0065239E" w:rsidRDefault="000F76B0">
      <w:pPr>
        <w:rPr>
          <w:rFonts w:ascii="Times New Roman" w:eastAsia="Times New Roman" w:hAnsi="Times New Roman" w:cs="Times New Roman"/>
        </w:rPr>
      </w:pPr>
      <w:r>
        <w:rPr>
          <w:rFonts w:ascii="Times New Roman" w:eastAsia="Times New Roman" w:hAnsi="Times New Roman" w:cs="Times New Roman"/>
          <w:b/>
        </w:rPr>
        <w:t>Table 2.</w:t>
      </w:r>
      <w:r>
        <w:rPr>
          <w:rFonts w:ascii="Times New Roman" w:eastAsia="Times New Roman" w:hAnsi="Times New Roman" w:cs="Times New Roman"/>
        </w:rPr>
        <w:t xml:space="preserve"> Affective Factors on the Form of Rural Housing </w:t>
      </w:r>
    </w:p>
    <w:p w:rsidR="0065239E" w:rsidRDefault="0065239E">
      <w:pPr>
        <w:rPr>
          <w:rFonts w:ascii="Times New Roman" w:eastAsia="Times New Roman" w:hAnsi="Times New Roman" w:cs="Times New Roman"/>
        </w:rPr>
      </w:pPr>
    </w:p>
    <w:p w:rsidR="0065239E" w:rsidRDefault="0065239E">
      <w:pPr>
        <w:rPr>
          <w:rFonts w:ascii="Times New Roman" w:eastAsia="Times New Roman" w:hAnsi="Times New Roman" w:cs="Times New Roman"/>
        </w:rPr>
      </w:pPr>
    </w:p>
    <w:p w:rsidR="0065239E" w:rsidRDefault="000F76B0">
      <w:pPr>
        <w:rPr>
          <w:rFonts w:ascii="Times New Roman" w:eastAsia="Times New Roman" w:hAnsi="Times New Roman" w:cs="Times New Roman"/>
        </w:rPr>
      </w:pPr>
      <w:r>
        <w:rPr>
          <w:rFonts w:ascii="Times New Roman" w:eastAsia="Times New Roman" w:hAnsi="Times New Roman" w:cs="Times New Roman"/>
          <w:b/>
        </w:rPr>
        <w:t>Figure Caption:</w:t>
      </w:r>
    </w:p>
    <w:p w:rsidR="0065239E" w:rsidRDefault="000F76B0">
      <w:pPr>
        <w:rPr>
          <w:rFonts w:ascii="Times New Roman" w:eastAsia="Times New Roman" w:hAnsi="Times New Roman" w:cs="Times New Roman"/>
        </w:rPr>
      </w:pPr>
      <w:r>
        <w:rPr>
          <w:rFonts w:ascii="Times New Roman" w:eastAsia="Times New Roman" w:hAnsi="Times New Roman" w:cs="Times New Roman"/>
          <w:b/>
        </w:rPr>
        <w:t>Fig. 1.</w:t>
      </w:r>
      <w:r>
        <w:rPr>
          <w:rFonts w:ascii="Times New Roman" w:eastAsia="Times New Roman" w:hAnsi="Times New Roman" w:cs="Times New Roman"/>
        </w:rPr>
        <w:t xml:space="preserve"> Effective factors on types of rural life and rural houses (Source: Author, 2019)</w:t>
      </w:r>
    </w:p>
    <w:p w:rsidR="0065239E" w:rsidRDefault="000F76B0">
      <w:pPr>
        <w:rPr>
          <w:rFonts w:ascii="Times New Roman" w:eastAsia="Times New Roman" w:hAnsi="Times New Roman" w:cs="Times New Roman"/>
        </w:rPr>
      </w:pPr>
      <w:r>
        <w:rPr>
          <w:rFonts w:ascii="Times New Roman" w:eastAsia="Times New Roman" w:hAnsi="Times New Roman" w:cs="Times New Roman"/>
          <w:b/>
        </w:rPr>
        <w:t>Fig. 2.</w:t>
      </w:r>
      <w:r>
        <w:rPr>
          <w:rFonts w:ascii="Times New Roman" w:eastAsia="Times New Roman" w:hAnsi="Times New Roman" w:cs="Times New Roman"/>
        </w:rPr>
        <w:t xml:space="preserve"> Typology of villages in terms of geography (Source: Author, 2019)</w:t>
      </w:r>
    </w:p>
    <w:p w:rsidR="0065239E" w:rsidRDefault="000F76B0">
      <w:pPr>
        <w:rPr>
          <w:rFonts w:ascii="Times New Roman" w:eastAsia="Times New Roman" w:hAnsi="Times New Roman" w:cs="Times New Roman"/>
        </w:rPr>
      </w:pPr>
      <w:r>
        <w:rPr>
          <w:rFonts w:ascii="Times New Roman" w:eastAsia="Times New Roman" w:hAnsi="Times New Roman" w:cs="Times New Roman"/>
          <w:b/>
        </w:rPr>
        <w:t>Fig. 3.</w:t>
      </w:r>
      <w:r>
        <w:rPr>
          <w:rFonts w:ascii="Times New Roman" w:eastAsia="Times New Roman" w:hAnsi="Times New Roman" w:cs="Times New Roman"/>
        </w:rPr>
        <w:t xml:space="preserve"> Passing the palanquin from the meandering gorge of </w:t>
      </w:r>
      <w:proofErr w:type="spellStart"/>
      <w:r>
        <w:rPr>
          <w:rFonts w:ascii="Times New Roman" w:eastAsia="Times New Roman" w:hAnsi="Times New Roman" w:cs="Times New Roman"/>
        </w:rPr>
        <w:t>Afjeh</w:t>
      </w:r>
      <w:proofErr w:type="spellEnd"/>
      <w:r>
        <w:rPr>
          <w:rFonts w:ascii="Times New Roman" w:eastAsia="Times New Roman" w:hAnsi="Times New Roman" w:cs="Times New Roman"/>
        </w:rPr>
        <w:t xml:space="preserve"> village (Source: [11]) </w:t>
      </w:r>
    </w:p>
    <w:p w:rsidR="0065239E" w:rsidRDefault="000F76B0">
      <w:pPr>
        <w:rPr>
          <w:rFonts w:ascii="Times New Roman" w:eastAsia="Times New Roman" w:hAnsi="Times New Roman" w:cs="Times New Roman"/>
        </w:rPr>
      </w:pPr>
      <w:r>
        <w:rPr>
          <w:rFonts w:ascii="Times New Roman" w:eastAsia="Times New Roman" w:hAnsi="Times New Roman" w:cs="Times New Roman"/>
          <w:b/>
        </w:rPr>
        <w:t>Fig. 4.</w:t>
      </w:r>
      <w:r>
        <w:rPr>
          <w:rFonts w:ascii="Times New Roman" w:eastAsia="Times New Roman" w:hAnsi="Times New Roman" w:cs="Times New Roman"/>
        </w:rPr>
        <w:t xml:space="preserve"> An old view of </w:t>
      </w:r>
      <w:proofErr w:type="spellStart"/>
      <w:r>
        <w:rPr>
          <w:rFonts w:ascii="Times New Roman" w:eastAsia="Times New Roman" w:hAnsi="Times New Roman" w:cs="Times New Roman"/>
        </w:rPr>
        <w:t>Niaak</w:t>
      </w:r>
      <w:proofErr w:type="spellEnd"/>
      <w:r>
        <w:rPr>
          <w:rFonts w:ascii="Times New Roman" w:eastAsia="Times New Roman" w:hAnsi="Times New Roman" w:cs="Times New Roman"/>
        </w:rPr>
        <w:t xml:space="preserve"> village (Source: [44]) </w:t>
      </w:r>
    </w:p>
    <w:p w:rsidR="0065239E" w:rsidRDefault="000F76B0">
      <w:pPr>
        <w:rPr>
          <w:rFonts w:ascii="Times New Roman" w:eastAsia="Times New Roman" w:hAnsi="Times New Roman" w:cs="Times New Roman"/>
        </w:rPr>
      </w:pPr>
      <w:r>
        <w:rPr>
          <w:rFonts w:ascii="Times New Roman" w:eastAsia="Times New Roman" w:hAnsi="Times New Roman" w:cs="Times New Roman"/>
          <w:b/>
        </w:rPr>
        <w:t>Fig. 5.</w:t>
      </w:r>
      <w:r>
        <w:rPr>
          <w:rFonts w:ascii="Times New Roman" w:eastAsia="Times New Roman" w:hAnsi="Times New Roman" w:cs="Times New Roman"/>
        </w:rPr>
        <w:t xml:space="preserve"> Castle of </w:t>
      </w:r>
      <w:proofErr w:type="spellStart"/>
      <w:r>
        <w:rPr>
          <w:rFonts w:ascii="Times New Roman" w:eastAsia="Times New Roman" w:hAnsi="Times New Roman" w:cs="Times New Roman"/>
        </w:rPr>
        <w:t>Baladeh</w:t>
      </w:r>
      <w:proofErr w:type="spellEnd"/>
      <w:r>
        <w:rPr>
          <w:rFonts w:ascii="Times New Roman" w:eastAsia="Times New Roman" w:hAnsi="Times New Roman" w:cs="Times New Roman"/>
        </w:rPr>
        <w:t xml:space="preserve"> borough, Noor, </w:t>
      </w:r>
      <w:proofErr w:type="spellStart"/>
      <w:r>
        <w:rPr>
          <w:rFonts w:ascii="Times New Roman" w:eastAsia="Times New Roman" w:hAnsi="Times New Roman" w:cs="Times New Roman"/>
        </w:rPr>
        <w:t>Mazandaran</w:t>
      </w:r>
      <w:proofErr w:type="spellEnd"/>
      <w:r>
        <w:rPr>
          <w:rFonts w:ascii="Times New Roman" w:eastAsia="Times New Roman" w:hAnsi="Times New Roman" w:cs="Times New Roman"/>
        </w:rPr>
        <w:t xml:space="preserve"> (Source: [45])</w:t>
      </w:r>
    </w:p>
    <w:p w:rsidR="0065239E" w:rsidRDefault="000F76B0">
      <w:pPr>
        <w:rPr>
          <w:rFonts w:ascii="Times New Roman" w:eastAsia="Times New Roman" w:hAnsi="Times New Roman" w:cs="Times New Roman"/>
        </w:rPr>
      </w:pPr>
      <w:r>
        <w:rPr>
          <w:rFonts w:ascii="Times New Roman" w:eastAsia="Times New Roman" w:hAnsi="Times New Roman" w:cs="Times New Roman"/>
          <w:b/>
        </w:rPr>
        <w:t>Fig. 6.</w:t>
      </w:r>
      <w:r>
        <w:rPr>
          <w:rFonts w:ascii="Times New Roman" w:eastAsia="Times New Roman" w:hAnsi="Times New Roman" w:cs="Times New Roman"/>
        </w:rPr>
        <w:t xml:space="preserve"> A view of </w:t>
      </w:r>
      <w:proofErr w:type="spellStart"/>
      <w:r>
        <w:rPr>
          <w:rFonts w:ascii="Times New Roman" w:eastAsia="Times New Roman" w:hAnsi="Times New Roman" w:cs="Times New Roman"/>
        </w:rPr>
        <w:t>Larijan</w:t>
      </w:r>
      <w:proofErr w:type="spellEnd"/>
      <w:r>
        <w:rPr>
          <w:rFonts w:ascii="Times New Roman" w:eastAsia="Times New Roman" w:hAnsi="Times New Roman" w:cs="Times New Roman"/>
        </w:rPr>
        <w:t xml:space="preserve"> at the old postal card (Source: [44])</w:t>
      </w:r>
    </w:p>
    <w:p w:rsidR="0065239E" w:rsidRDefault="000F76B0">
      <w:pPr>
        <w:rPr>
          <w:rFonts w:ascii="Times New Roman" w:eastAsia="Times New Roman" w:hAnsi="Times New Roman" w:cs="Times New Roman"/>
        </w:rPr>
      </w:pPr>
      <w:r>
        <w:rPr>
          <w:rFonts w:ascii="Times New Roman" w:eastAsia="Times New Roman" w:hAnsi="Times New Roman" w:cs="Times New Roman"/>
          <w:b/>
        </w:rPr>
        <w:t>Fig. 7.</w:t>
      </w:r>
      <w:r>
        <w:rPr>
          <w:rFonts w:ascii="Times New Roman" w:eastAsia="Times New Roman" w:hAnsi="Times New Roman" w:cs="Times New Roman"/>
        </w:rPr>
        <w:t xml:space="preserve"> Various building types for keeping livestock in </w:t>
      </w:r>
      <w:proofErr w:type="spellStart"/>
      <w:r>
        <w:rPr>
          <w:rFonts w:ascii="Times New Roman" w:eastAsia="Times New Roman" w:hAnsi="Times New Roman" w:cs="Times New Roman"/>
        </w:rPr>
        <w:t>Kelardash</w:t>
      </w:r>
      <w:proofErr w:type="spellEnd"/>
      <w:r>
        <w:rPr>
          <w:rFonts w:ascii="Times New Roman" w:eastAsia="Times New Roman" w:hAnsi="Times New Roman" w:cs="Times New Roman"/>
        </w:rPr>
        <w:t xml:space="preserve"> (Source: Author, 2019)</w:t>
      </w:r>
    </w:p>
    <w:p w:rsidR="0065239E" w:rsidRDefault="000F76B0">
      <w:pPr>
        <w:rPr>
          <w:rFonts w:ascii="Times New Roman" w:eastAsia="Times New Roman" w:hAnsi="Times New Roman" w:cs="Times New Roman"/>
        </w:rPr>
      </w:pPr>
      <w:r>
        <w:rPr>
          <w:rFonts w:ascii="Times New Roman" w:eastAsia="Times New Roman" w:hAnsi="Times New Roman" w:cs="Times New Roman"/>
          <w:b/>
        </w:rPr>
        <w:t>Fig. 8.</w:t>
      </w:r>
      <w:r>
        <w:rPr>
          <w:rFonts w:ascii="Times New Roman" w:eastAsia="Times New Roman" w:hAnsi="Times New Roman" w:cs="Times New Roman"/>
        </w:rPr>
        <w:t xml:space="preserve"> Kamal al-</w:t>
      </w:r>
      <w:proofErr w:type="spellStart"/>
      <w:r>
        <w:rPr>
          <w:rFonts w:ascii="Times New Roman" w:eastAsia="Times New Roman" w:hAnsi="Times New Roman" w:cs="Times New Roman"/>
        </w:rPr>
        <w:t>Mulk's</w:t>
      </w:r>
      <w:proofErr w:type="spellEnd"/>
      <w:r>
        <w:rPr>
          <w:rFonts w:ascii="Times New Roman" w:eastAsia="Times New Roman" w:hAnsi="Times New Roman" w:cs="Times New Roman"/>
        </w:rPr>
        <w:t xml:space="preserve"> painting from nomads in </w:t>
      </w:r>
      <w:proofErr w:type="spellStart"/>
      <w:r>
        <w:rPr>
          <w:rFonts w:ascii="Times New Roman" w:eastAsia="Times New Roman" w:hAnsi="Times New Roman" w:cs="Times New Roman"/>
        </w:rPr>
        <w:t>Laar</w:t>
      </w:r>
      <w:proofErr w:type="spellEnd"/>
      <w:r>
        <w:rPr>
          <w:rFonts w:ascii="Times New Roman" w:eastAsia="Times New Roman" w:hAnsi="Times New Roman" w:cs="Times New Roman"/>
        </w:rPr>
        <w:t xml:space="preserve"> plain (Source: [46])</w:t>
      </w:r>
    </w:p>
    <w:p w:rsidR="0065239E" w:rsidRDefault="000F76B0">
      <w:pPr>
        <w:rPr>
          <w:rFonts w:ascii="Times New Roman" w:eastAsia="Times New Roman" w:hAnsi="Times New Roman" w:cs="Times New Roman"/>
        </w:rPr>
      </w:pPr>
      <w:r>
        <w:rPr>
          <w:rFonts w:ascii="Times New Roman" w:eastAsia="Times New Roman" w:hAnsi="Times New Roman" w:cs="Times New Roman"/>
          <w:b/>
        </w:rPr>
        <w:t>Fig. 9.</w:t>
      </w:r>
      <w:r>
        <w:rPr>
          <w:rFonts w:ascii="Times New Roman" w:eastAsia="Times New Roman" w:hAnsi="Times New Roman" w:cs="Times New Roman"/>
        </w:rPr>
        <w:t xml:space="preserve"> A different view of Ask village in 1970 (Source: [44])</w:t>
      </w:r>
    </w:p>
    <w:p w:rsidR="0065239E" w:rsidRDefault="000F76B0">
      <w:pPr>
        <w:rPr>
          <w:rFonts w:ascii="Times New Roman" w:eastAsia="Times New Roman" w:hAnsi="Times New Roman" w:cs="Times New Roman"/>
        </w:rPr>
      </w:pPr>
      <w:r>
        <w:rPr>
          <w:rFonts w:ascii="Times New Roman" w:eastAsia="Times New Roman" w:hAnsi="Times New Roman" w:cs="Times New Roman"/>
          <w:b/>
        </w:rPr>
        <w:t>Fig. 10.</w:t>
      </w:r>
      <w:r>
        <w:rPr>
          <w:rFonts w:ascii="Times New Roman" w:eastAsia="Times New Roman" w:hAnsi="Times New Roman" w:cs="Times New Roman"/>
        </w:rPr>
        <w:t xml:space="preserve"> A view of landlord's house in Ask village in 1970 (Source: [44])</w:t>
      </w:r>
    </w:p>
    <w:p w:rsidR="0065239E" w:rsidRDefault="000F76B0">
      <w:pPr>
        <w:rPr>
          <w:rFonts w:ascii="Times New Roman" w:eastAsia="Times New Roman" w:hAnsi="Times New Roman" w:cs="Times New Roman"/>
        </w:rPr>
      </w:pPr>
      <w:r>
        <w:rPr>
          <w:rFonts w:ascii="Times New Roman" w:eastAsia="Times New Roman" w:hAnsi="Times New Roman" w:cs="Times New Roman"/>
          <w:b/>
        </w:rPr>
        <w:t>Fig. 11. 1.</w:t>
      </w:r>
      <w:r>
        <w:rPr>
          <w:rFonts w:ascii="Times New Roman" w:eastAsia="Times New Roman" w:hAnsi="Times New Roman" w:cs="Times New Roman"/>
        </w:rPr>
        <w:t xml:space="preserve"> Pastoral immigrants in </w:t>
      </w:r>
      <w:proofErr w:type="spellStart"/>
      <w:r>
        <w:rPr>
          <w:rFonts w:ascii="Times New Roman" w:eastAsia="Times New Roman" w:hAnsi="Times New Roman" w:cs="Times New Roman"/>
        </w:rPr>
        <w:t>Larijan</w:t>
      </w:r>
      <w:proofErr w:type="spellEnd"/>
      <w:r>
        <w:rPr>
          <w:rFonts w:ascii="Times New Roman" w:eastAsia="Times New Roman" w:hAnsi="Times New Roman" w:cs="Times New Roman"/>
        </w:rPr>
        <w:t xml:space="preserve">. </w:t>
      </w:r>
      <w:r>
        <w:rPr>
          <w:rFonts w:ascii="Times New Roman" w:eastAsia="Times New Roman" w:hAnsi="Times New Roman" w:cs="Times New Roman"/>
          <w:b/>
        </w:rPr>
        <w:t>2.</w:t>
      </w:r>
      <w:r>
        <w:rPr>
          <w:rFonts w:ascii="Times New Roman" w:eastAsia="Times New Roman" w:hAnsi="Times New Roman" w:cs="Times New Roman"/>
        </w:rPr>
        <w:t xml:space="preserve"> Construction and composition of </w:t>
      </w:r>
      <w:proofErr w:type="spellStart"/>
      <w:r>
        <w:rPr>
          <w:rFonts w:ascii="Times New Roman" w:eastAsia="Times New Roman" w:hAnsi="Times New Roman" w:cs="Times New Roman"/>
        </w:rPr>
        <w:t>Roodbarak</w:t>
      </w:r>
      <w:proofErr w:type="spellEnd"/>
      <w:r>
        <w:rPr>
          <w:rFonts w:ascii="Times New Roman" w:eastAsia="Times New Roman" w:hAnsi="Times New Roman" w:cs="Times New Roman"/>
        </w:rPr>
        <w:t xml:space="preserve"> village's population (Source: Author, 2019; base maps: [9])</w:t>
      </w:r>
    </w:p>
    <w:p w:rsidR="0065239E" w:rsidRDefault="000F76B0">
      <w:pPr>
        <w:rPr>
          <w:rFonts w:ascii="Times New Roman" w:eastAsia="Times New Roman" w:hAnsi="Times New Roman" w:cs="Times New Roman"/>
        </w:rPr>
      </w:pPr>
      <w:r>
        <w:rPr>
          <w:rFonts w:ascii="Times New Roman" w:eastAsia="Times New Roman" w:hAnsi="Times New Roman" w:cs="Times New Roman"/>
          <w:b/>
        </w:rPr>
        <w:t>Fig. 12.</w:t>
      </w:r>
      <w:r>
        <w:rPr>
          <w:rFonts w:ascii="Times New Roman" w:eastAsia="Times New Roman" w:hAnsi="Times New Roman" w:cs="Times New Roman"/>
        </w:rPr>
        <w:t xml:space="preserve"> New castle's map and transformation of houses in this castle. (Source: Author, 2019)</w:t>
      </w:r>
    </w:p>
    <w:p w:rsidR="0065239E" w:rsidRDefault="000F76B0">
      <w:pPr>
        <w:rPr>
          <w:rFonts w:ascii="Times New Roman" w:eastAsia="Times New Roman" w:hAnsi="Times New Roman" w:cs="Times New Roman"/>
        </w:rPr>
      </w:pPr>
      <w:r>
        <w:rPr>
          <w:rFonts w:ascii="Times New Roman" w:eastAsia="Times New Roman" w:hAnsi="Times New Roman" w:cs="Times New Roman"/>
          <w:b/>
        </w:rPr>
        <w:t>Fig. 13.</w:t>
      </w:r>
      <w:r>
        <w:rPr>
          <w:rFonts w:ascii="Times New Roman" w:eastAsia="Times New Roman" w:hAnsi="Times New Roman" w:cs="Times New Roman"/>
        </w:rPr>
        <w:t xml:space="preserve"> A view of Ask village (Source: [13])</w:t>
      </w:r>
    </w:p>
    <w:p w:rsidR="0065239E" w:rsidRDefault="000F76B0">
      <w:pPr>
        <w:rPr>
          <w:rFonts w:ascii="Times New Roman" w:eastAsia="Times New Roman" w:hAnsi="Times New Roman" w:cs="Times New Roman"/>
        </w:rPr>
      </w:pPr>
      <w:r>
        <w:rPr>
          <w:rFonts w:ascii="Times New Roman" w:eastAsia="Times New Roman" w:hAnsi="Times New Roman" w:cs="Times New Roman"/>
          <w:b/>
        </w:rPr>
        <w:t>Fig. 14.</w:t>
      </w:r>
      <w:r>
        <w:rPr>
          <w:rFonts w:ascii="Times New Roman" w:eastAsia="Times New Roman" w:hAnsi="Times New Roman" w:cs="Times New Roman"/>
        </w:rPr>
        <w:t xml:space="preserve"> Types of rural houses in </w:t>
      </w:r>
      <w:proofErr w:type="spellStart"/>
      <w:r>
        <w:rPr>
          <w:rFonts w:ascii="Times New Roman" w:eastAsia="Times New Roman" w:hAnsi="Times New Roman" w:cs="Times New Roman"/>
        </w:rPr>
        <w:t>Roodbarak</w:t>
      </w:r>
      <w:proofErr w:type="spellEnd"/>
      <w:r>
        <w:rPr>
          <w:rFonts w:ascii="Times New Roman" w:eastAsia="Times New Roman" w:hAnsi="Times New Roman" w:cs="Times New Roman"/>
        </w:rPr>
        <w:t xml:space="preserve"> area (Source: Author, 2019)</w:t>
      </w:r>
    </w:p>
    <w:p w:rsidR="0065239E" w:rsidRDefault="000F76B0">
      <w:pPr>
        <w:rPr>
          <w:rFonts w:ascii="Times New Roman" w:eastAsia="Times New Roman" w:hAnsi="Times New Roman" w:cs="Times New Roman"/>
        </w:rPr>
      </w:pPr>
      <w:r>
        <w:rPr>
          <w:rFonts w:ascii="Times New Roman" w:eastAsia="Times New Roman" w:hAnsi="Times New Roman" w:cs="Times New Roman"/>
          <w:b/>
        </w:rPr>
        <w:t>Fig. 15.</w:t>
      </w:r>
      <w:r>
        <w:rPr>
          <w:rFonts w:ascii="Times New Roman" w:eastAsia="Times New Roman" w:hAnsi="Times New Roman" w:cs="Times New Roman"/>
        </w:rPr>
        <w:t xml:space="preserve"> Types of enclosures of rural houses in plain area (Source: Author, 2019; some of base plans: [47])</w:t>
      </w:r>
    </w:p>
    <w:p w:rsidR="0065239E" w:rsidRDefault="000F76B0">
      <w:pPr>
        <w:rPr>
          <w:rFonts w:ascii="Times New Roman" w:eastAsia="Times New Roman" w:hAnsi="Times New Roman" w:cs="Times New Roman"/>
        </w:rPr>
      </w:pPr>
      <w:r>
        <w:rPr>
          <w:rFonts w:ascii="Times New Roman" w:eastAsia="Times New Roman" w:hAnsi="Times New Roman" w:cs="Times New Roman"/>
          <w:b/>
        </w:rPr>
        <w:t>Fig. 16.</w:t>
      </w:r>
      <w:r>
        <w:rPr>
          <w:rFonts w:ascii="Times New Roman" w:eastAsia="Times New Roman" w:hAnsi="Times New Roman" w:cs="Times New Roman"/>
        </w:rPr>
        <w:t xml:space="preserve"> Types of houses in </w:t>
      </w:r>
      <w:proofErr w:type="spellStart"/>
      <w:r>
        <w:rPr>
          <w:rFonts w:ascii="Times New Roman" w:eastAsia="Times New Roman" w:hAnsi="Times New Roman" w:cs="Times New Roman"/>
        </w:rPr>
        <w:t>Reineh</w:t>
      </w:r>
      <w:proofErr w:type="spellEnd"/>
      <w:r>
        <w:rPr>
          <w:rFonts w:ascii="Times New Roman" w:eastAsia="Times New Roman" w:hAnsi="Times New Roman" w:cs="Times New Roman"/>
        </w:rPr>
        <w:t xml:space="preserve"> village (Source: Author, 2019; base map: 1. [48]; 2. [9])</w:t>
      </w:r>
    </w:p>
    <w:p w:rsidR="0065239E" w:rsidRDefault="0065239E">
      <w:pPr>
        <w:rPr>
          <w:rFonts w:ascii="Times New Roman" w:eastAsia="Times New Roman" w:hAnsi="Times New Roman" w:cs="Times New Roman"/>
        </w:rPr>
      </w:pPr>
    </w:p>
    <w:sectPr w:rsidR="0065239E">
      <w:type w:val="continuous"/>
      <w:pgSz w:w="12240" w:h="15840"/>
      <w:pgMar w:top="1134" w:right="1134" w:bottom="1134" w:left="1134" w:header="720" w:footer="720"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F9C" w:rsidRDefault="00B67F9C">
      <w:pPr>
        <w:spacing w:after="0" w:line="240" w:lineRule="auto"/>
      </w:pPr>
      <w:r>
        <w:separator/>
      </w:r>
    </w:p>
  </w:endnote>
  <w:endnote w:type="continuationSeparator" w:id="0">
    <w:p w:rsidR="00B67F9C" w:rsidRDefault="00B67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6B0" w:rsidRDefault="000F76B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5F17F5">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rsidR="000F76B0" w:rsidRDefault="000F76B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F9C" w:rsidRDefault="00B67F9C">
      <w:pPr>
        <w:spacing w:after="0" w:line="240" w:lineRule="auto"/>
      </w:pPr>
      <w:r>
        <w:separator/>
      </w:r>
    </w:p>
  </w:footnote>
  <w:footnote w:type="continuationSeparator" w:id="0">
    <w:p w:rsidR="00B67F9C" w:rsidRDefault="00B67F9C">
      <w:pPr>
        <w:spacing w:after="0" w:line="240" w:lineRule="auto"/>
      </w:pPr>
      <w:r>
        <w:continuationSeparator/>
      </w:r>
    </w:p>
  </w:footnote>
  <w:footnote w:id="1">
    <w:p w:rsidR="000F76B0" w:rsidRDefault="000F76B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i/>
          <w:color w:val="000000"/>
          <w:sz w:val="20"/>
          <w:szCs w:val="20"/>
        </w:rPr>
        <w:t>Corresponding author: h.varmaghani@qiau.ac.ir</w:t>
      </w:r>
      <w:r>
        <w:rPr>
          <w:color w:val="000000"/>
          <w:sz w:val="20"/>
          <w:szCs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3407D"/>
    <w:multiLevelType w:val="multilevel"/>
    <w:tmpl w:val="7C52FD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32522496"/>
    <w:multiLevelType w:val="multilevel"/>
    <w:tmpl w:val="6BDC5E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49661AAC"/>
    <w:multiLevelType w:val="multilevel"/>
    <w:tmpl w:val="F88232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39E"/>
    <w:rsid w:val="000443E0"/>
    <w:rsid w:val="000460A6"/>
    <w:rsid w:val="000C3031"/>
    <w:rsid w:val="000F76B0"/>
    <w:rsid w:val="00135740"/>
    <w:rsid w:val="002002CE"/>
    <w:rsid w:val="00287897"/>
    <w:rsid w:val="002E4BBD"/>
    <w:rsid w:val="002F45D3"/>
    <w:rsid w:val="0032241D"/>
    <w:rsid w:val="00323A5F"/>
    <w:rsid w:val="00347A1B"/>
    <w:rsid w:val="003F0F3C"/>
    <w:rsid w:val="0044310D"/>
    <w:rsid w:val="00474793"/>
    <w:rsid w:val="005F17F5"/>
    <w:rsid w:val="00637335"/>
    <w:rsid w:val="0065239E"/>
    <w:rsid w:val="00655343"/>
    <w:rsid w:val="00694C01"/>
    <w:rsid w:val="006E5D7A"/>
    <w:rsid w:val="00723D6F"/>
    <w:rsid w:val="008A3661"/>
    <w:rsid w:val="008B16E8"/>
    <w:rsid w:val="008F12CC"/>
    <w:rsid w:val="009C4CFF"/>
    <w:rsid w:val="00A95E5B"/>
    <w:rsid w:val="00AF13B0"/>
    <w:rsid w:val="00B67F9C"/>
    <w:rsid w:val="00B742F6"/>
    <w:rsid w:val="00B807EC"/>
    <w:rsid w:val="00B8561C"/>
    <w:rsid w:val="00BA4D64"/>
    <w:rsid w:val="00BB429C"/>
    <w:rsid w:val="00BD2D08"/>
    <w:rsid w:val="00C4060A"/>
    <w:rsid w:val="00C57594"/>
    <w:rsid w:val="00C62E19"/>
    <w:rsid w:val="00CB5938"/>
    <w:rsid w:val="00CE5A8A"/>
    <w:rsid w:val="00CF4094"/>
    <w:rsid w:val="00D13BA9"/>
    <w:rsid w:val="00D53B72"/>
    <w:rsid w:val="00D5518E"/>
    <w:rsid w:val="00D64DA3"/>
    <w:rsid w:val="00D932DB"/>
    <w:rsid w:val="00DE6B01"/>
    <w:rsid w:val="00DE7AB7"/>
    <w:rsid w:val="00E11BDA"/>
    <w:rsid w:val="00E16223"/>
    <w:rsid w:val="00E613D4"/>
    <w:rsid w:val="00E823F0"/>
    <w:rsid w:val="00E86B78"/>
    <w:rsid w:val="00EE0985"/>
    <w:rsid w:val="00F02F9D"/>
    <w:rsid w:val="00F5701D"/>
    <w:rsid w:val="00F67B86"/>
    <w:rsid w:val="00FD24F5"/>
    <w:rsid w:val="00FD7D6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D0D6C3-700B-4642-A8A2-4E1D16518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bidi/>
      <w:spacing w:before="40" w:after="0"/>
      <w:outlineLvl w:val="1"/>
    </w:pPr>
    <w:rPr>
      <w:color w:val="2E74B5"/>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TotalTime>
  <Pages>20</Pages>
  <Words>7258</Words>
  <Characters>41377</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SONY</cp:lastModifiedBy>
  <cp:revision>57</cp:revision>
  <dcterms:created xsi:type="dcterms:W3CDTF">2020-10-03T13:59:00Z</dcterms:created>
  <dcterms:modified xsi:type="dcterms:W3CDTF">2020-10-03T23:11:00Z</dcterms:modified>
</cp:coreProperties>
</file>